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33" w:rsidRDefault="00617633">
      <w:pPr>
        <w:pStyle w:val="ConsPlusTitle"/>
        <w:jc w:val="center"/>
      </w:pPr>
      <w:r>
        <w:t>ПРАВИТЕЛЬСТВО РОССИЙСКОЙ ФЕДЕРАЦИИ</w:t>
      </w:r>
    </w:p>
    <w:p w:rsidR="00617633" w:rsidRDefault="00617633">
      <w:pPr>
        <w:pStyle w:val="ConsPlusTitle"/>
        <w:jc w:val="center"/>
      </w:pPr>
    </w:p>
    <w:p w:rsidR="00617633" w:rsidRDefault="00617633">
      <w:pPr>
        <w:pStyle w:val="ConsPlusTitle"/>
        <w:jc w:val="center"/>
      </w:pPr>
      <w:r>
        <w:t>ПОСТАНОВЛЕНИЕ</w:t>
      </w:r>
    </w:p>
    <w:p w:rsidR="00617633" w:rsidRDefault="00617633">
      <w:pPr>
        <w:pStyle w:val="ConsPlusTitle"/>
        <w:jc w:val="center"/>
      </w:pPr>
      <w:r>
        <w:t>от 20 ноября 2000 г. N 878</w:t>
      </w:r>
    </w:p>
    <w:p w:rsidR="00617633" w:rsidRDefault="00617633">
      <w:pPr>
        <w:pStyle w:val="ConsPlusTitle"/>
        <w:jc w:val="center"/>
      </w:pPr>
    </w:p>
    <w:p w:rsidR="00617633" w:rsidRDefault="00617633">
      <w:pPr>
        <w:pStyle w:val="ConsPlusTitle"/>
        <w:jc w:val="center"/>
      </w:pPr>
      <w:r>
        <w:t>ОБ УТВЕРЖДЕНИИ ПРАВИЛ</w:t>
      </w:r>
    </w:p>
    <w:p w:rsidR="00617633" w:rsidRDefault="00617633">
      <w:pPr>
        <w:pStyle w:val="ConsPlusTitle"/>
        <w:jc w:val="center"/>
      </w:pPr>
      <w:r>
        <w:t>ОХРАНЫ ГАЗОРАСПРЕДЕЛИТЕЛЬНЫХ СЕТЕЙ</w:t>
      </w:r>
    </w:p>
    <w:p w:rsidR="00617633" w:rsidRDefault="00617633">
      <w:pPr>
        <w:pStyle w:val="ConsPlusNormal"/>
        <w:jc w:val="center"/>
      </w:pPr>
      <w:r>
        <w:t>Список изменяющих документов</w:t>
      </w:r>
    </w:p>
    <w:p w:rsidR="00617633" w:rsidRDefault="00617633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22.12.2011 N 1101)</w:t>
      </w:r>
    </w:p>
    <w:p w:rsidR="00617633" w:rsidRDefault="00617633">
      <w:pPr>
        <w:pStyle w:val="ConsPlusNormal"/>
        <w:jc w:val="center"/>
      </w:pPr>
    </w:p>
    <w:p w:rsidR="00617633" w:rsidRDefault="00617633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 Правительство Российской Федерации постановляет:</w:t>
      </w:r>
    </w:p>
    <w:p w:rsidR="00617633" w:rsidRDefault="00617633">
      <w:pPr>
        <w:pStyle w:val="ConsPlusNormal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охраны газораспределительных сетей.</w:t>
      </w:r>
    </w:p>
    <w:p w:rsidR="00617633" w:rsidRDefault="00617633">
      <w:pPr>
        <w:pStyle w:val="ConsPlusNormal"/>
      </w:pPr>
    </w:p>
    <w:p w:rsidR="00617633" w:rsidRDefault="00617633">
      <w:pPr>
        <w:pStyle w:val="ConsPlusNormal"/>
        <w:jc w:val="right"/>
      </w:pPr>
      <w:r>
        <w:t>Председатель Правительства</w:t>
      </w:r>
    </w:p>
    <w:p w:rsidR="00617633" w:rsidRDefault="00617633">
      <w:pPr>
        <w:pStyle w:val="ConsPlusNormal"/>
        <w:jc w:val="right"/>
      </w:pPr>
      <w:r>
        <w:t>Российской Федерации</w:t>
      </w:r>
    </w:p>
    <w:p w:rsidR="00617633" w:rsidRDefault="00617633">
      <w:pPr>
        <w:pStyle w:val="ConsPlusNormal"/>
        <w:jc w:val="right"/>
      </w:pPr>
      <w:r>
        <w:t>М.КАСЬЯНОВ</w:t>
      </w:r>
    </w:p>
    <w:p w:rsidR="00617633" w:rsidRDefault="00617633">
      <w:pPr>
        <w:pStyle w:val="ConsPlusNormal"/>
      </w:pPr>
    </w:p>
    <w:p w:rsidR="00617633" w:rsidRDefault="00617633">
      <w:pPr>
        <w:pStyle w:val="ConsPlusNormal"/>
      </w:pPr>
    </w:p>
    <w:p w:rsidR="00617633" w:rsidRDefault="00617633">
      <w:pPr>
        <w:pStyle w:val="ConsPlusNormal"/>
      </w:pPr>
    </w:p>
    <w:p w:rsidR="00617633" w:rsidRDefault="00617633">
      <w:pPr>
        <w:pStyle w:val="ConsPlusNormal"/>
      </w:pPr>
    </w:p>
    <w:p w:rsidR="00617633" w:rsidRDefault="00617633">
      <w:pPr>
        <w:pStyle w:val="ConsPlusNormal"/>
      </w:pPr>
    </w:p>
    <w:p w:rsidR="00617633" w:rsidRDefault="00617633">
      <w:pPr>
        <w:pStyle w:val="ConsPlusNormal"/>
        <w:jc w:val="right"/>
      </w:pPr>
      <w:r>
        <w:t>Утверждены</w:t>
      </w:r>
    </w:p>
    <w:p w:rsidR="00617633" w:rsidRDefault="00617633">
      <w:pPr>
        <w:pStyle w:val="ConsPlusNormal"/>
        <w:jc w:val="right"/>
      </w:pPr>
      <w:r>
        <w:t>Постановлением Правительства</w:t>
      </w:r>
    </w:p>
    <w:p w:rsidR="00617633" w:rsidRDefault="00617633">
      <w:pPr>
        <w:pStyle w:val="ConsPlusNormal"/>
        <w:jc w:val="right"/>
      </w:pPr>
      <w:r>
        <w:t>Российской Федерации</w:t>
      </w:r>
    </w:p>
    <w:p w:rsidR="00617633" w:rsidRDefault="00617633">
      <w:pPr>
        <w:pStyle w:val="ConsPlusNormal"/>
        <w:jc w:val="right"/>
      </w:pPr>
      <w:r>
        <w:t>от 20 ноября 2000 г. N 878</w:t>
      </w:r>
    </w:p>
    <w:p w:rsidR="00617633" w:rsidRDefault="00617633">
      <w:pPr>
        <w:pStyle w:val="ConsPlusNormal"/>
      </w:pPr>
    </w:p>
    <w:p w:rsidR="00617633" w:rsidRDefault="00617633">
      <w:pPr>
        <w:pStyle w:val="ConsPlusTitle"/>
        <w:jc w:val="center"/>
      </w:pPr>
      <w:bookmarkStart w:id="0" w:name="P27"/>
      <w:bookmarkEnd w:id="0"/>
      <w:r>
        <w:t>ПРАВИЛА</w:t>
      </w:r>
    </w:p>
    <w:p w:rsidR="00617633" w:rsidRDefault="00617633">
      <w:pPr>
        <w:pStyle w:val="ConsPlusTitle"/>
        <w:jc w:val="center"/>
      </w:pPr>
      <w:r>
        <w:t>ОХРАНЫ ГАЗОРАСПРЕДЕЛИТЕЛЬНЫХ СЕТЕЙ</w:t>
      </w:r>
    </w:p>
    <w:p w:rsidR="00617633" w:rsidRDefault="00617633">
      <w:pPr>
        <w:pStyle w:val="ConsPlusNormal"/>
        <w:jc w:val="center"/>
      </w:pPr>
      <w:r>
        <w:t>Список изменяющих документов</w:t>
      </w:r>
    </w:p>
    <w:p w:rsidR="00617633" w:rsidRDefault="00617633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22.12.2011 N 1101)</w:t>
      </w:r>
    </w:p>
    <w:p w:rsidR="00617633" w:rsidRDefault="00617633">
      <w:pPr>
        <w:pStyle w:val="ConsPlusNormal"/>
      </w:pPr>
    </w:p>
    <w:p w:rsidR="00617633" w:rsidRDefault="0061763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Правила, разработанные 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газоснабжении в Российской Федерации", устанавливают порядок определения границ охранных зон газораспределительных сетей, условия использования земельных участков, расположенных в их пределах, и ограничения хозяйственной деятельности, которая может привести к повреждению газораспределительных сетей, определяют права и обязанности эксплуатационных организаций в области обеспечения сохранности газораспределительных сетей при их эксплуатации, обслуживании, ремонте, а также предотвращения аварий</w:t>
      </w:r>
      <w:proofErr w:type="gramEnd"/>
      <w:r>
        <w:t xml:space="preserve"> на газораспределительных сетях и ликвидации их последствий.</w:t>
      </w:r>
    </w:p>
    <w:p w:rsidR="00617633" w:rsidRDefault="00617633">
      <w:pPr>
        <w:pStyle w:val="ConsPlusNormal"/>
        <w:ind w:firstLine="540"/>
        <w:jc w:val="both"/>
      </w:pPr>
      <w:bookmarkStart w:id="1" w:name="P33"/>
      <w:bookmarkEnd w:id="1"/>
      <w:r>
        <w:t xml:space="preserve">2. </w:t>
      </w:r>
      <w:proofErr w:type="gramStart"/>
      <w:r>
        <w:t>Настоящие Правила действуют на всей территории Российской Федерации и являются обязательными для юридических и физических лиц, являющихся собственниками, владельцами или пользователями земельных участков, расположенных в пределах охранных зон газораспределительных сетей, либо проектирующих объекты жилищно-гражданского и производственного назначения, объекты инженерной, транспортной и социальной инфраструктуры, либо осуществляющих в границах указанных земельных участков любую хозяйственную деятельность.</w:t>
      </w:r>
      <w:proofErr w:type="gramEnd"/>
    </w:p>
    <w:p w:rsidR="00617633" w:rsidRDefault="00617633">
      <w:pPr>
        <w:pStyle w:val="ConsPlusNormal"/>
        <w:ind w:firstLine="540"/>
        <w:jc w:val="both"/>
      </w:pPr>
      <w:r>
        <w:t xml:space="preserve">3. В настоящих </w:t>
      </w:r>
      <w:proofErr w:type="gramStart"/>
      <w:r>
        <w:t>Правилах</w:t>
      </w:r>
      <w:proofErr w:type="gramEnd"/>
      <w:r>
        <w:t xml:space="preserve"> используются следующие понятия:</w:t>
      </w:r>
    </w:p>
    <w:p w:rsidR="00617633" w:rsidRDefault="00617633">
      <w:pPr>
        <w:pStyle w:val="ConsPlusNormal"/>
        <w:ind w:firstLine="540"/>
        <w:jc w:val="both"/>
      </w:pPr>
      <w:r>
        <w:t>а) "распределительные газопроводы" - газопроводы, обеспечивающие подачу газа от газораспределительных станций магистральных газопроводов или других источников газоснабжения до газопроводов-вводов или организаций - потребителей газа;</w:t>
      </w:r>
    </w:p>
    <w:p w:rsidR="00617633" w:rsidRDefault="00617633">
      <w:pPr>
        <w:pStyle w:val="ConsPlusNormal"/>
        <w:ind w:firstLine="540"/>
        <w:jc w:val="both"/>
      </w:pPr>
      <w:r>
        <w:t>б) "межпоселковый газопровод" - распределительный газопровод, проложенный между поселениями;</w:t>
      </w:r>
    </w:p>
    <w:p w:rsidR="00617633" w:rsidRDefault="00617633">
      <w:pPr>
        <w:pStyle w:val="ConsPlusNormal"/>
        <w:ind w:firstLine="540"/>
        <w:jc w:val="both"/>
      </w:pPr>
      <w:r>
        <w:t xml:space="preserve">в) "газопровод-ввод" - газопровод от места присоединения к распределительному </w:t>
      </w:r>
      <w:r>
        <w:lastRenderedPageBreak/>
        <w:t>газопроводу до отключающего устройства или наружной конструкции здания либо сооружения потребителя газа;</w:t>
      </w:r>
    </w:p>
    <w:p w:rsidR="00617633" w:rsidRDefault="00617633">
      <w:pPr>
        <w:pStyle w:val="ConsPlusNormal"/>
        <w:ind w:firstLine="540"/>
        <w:jc w:val="both"/>
      </w:pPr>
      <w:proofErr w:type="gramStart"/>
      <w:r>
        <w:t>г) "трасса газопровода" - положение оси газопровода на местности, определяемое двумя проекциями: горизонтальной (планом) и вертикальной (продольным профилем);</w:t>
      </w:r>
      <w:proofErr w:type="gramEnd"/>
    </w:p>
    <w:p w:rsidR="00617633" w:rsidRDefault="0061763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"газорегуляторный пункт" - технологическое оборудование, размещаемое в специальных зданиях, шкафах или блоках, предназначенное для снижения давления газа и поддержания его на заданном уровне в газораспределительных сетях;</w:t>
      </w:r>
    </w:p>
    <w:p w:rsidR="00617633" w:rsidRDefault="00617633">
      <w:pPr>
        <w:pStyle w:val="ConsPlusNormal"/>
        <w:ind w:firstLine="540"/>
        <w:jc w:val="both"/>
      </w:pPr>
      <w:r>
        <w:t>е) "охранная зона газораспределительной сети" - территория с особыми условиями использования,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повреждения;</w:t>
      </w:r>
    </w:p>
    <w:p w:rsidR="00617633" w:rsidRDefault="00617633">
      <w:pPr>
        <w:pStyle w:val="ConsPlusNormal"/>
        <w:ind w:firstLine="540"/>
        <w:jc w:val="both"/>
      </w:pPr>
      <w:r>
        <w:t>ж) "нормативные расстояния" - минимально допустимые расстояния от газораспределительной сети до зданий и сооружений, не относящихся к этой сети, устанавливаемые при проектировании и строительстве этой сети, зданий и сооружений в целях обеспечения их безопасности, а также находящихся в них людей в случае возникновения аварийной ситуации на газораспределительной сети;</w:t>
      </w:r>
    </w:p>
    <w:p w:rsidR="00617633" w:rsidRDefault="00617633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"организация - собственник газораспределительной сети" - организация, которая получила газораспределительную сеть в собственность в процессе приватизации либо создала или приобрела газораспределительную сеть на других предусмотренных законодательством Российской Федерации основаниях;</w:t>
      </w:r>
    </w:p>
    <w:p w:rsidR="00617633" w:rsidRDefault="00617633">
      <w:pPr>
        <w:pStyle w:val="ConsPlusNormal"/>
        <w:ind w:firstLine="540"/>
        <w:jc w:val="both"/>
      </w:pPr>
      <w:r>
        <w:t>и) "эксплуатационная организация газораспределительной сети" - специализированная организация, осуществляющая эксплуатацию газораспределительной сети и оказывающая услуги, связанные с подачей газа потребителям. Эксплуатационной организацией может быть организация - собственник этой сети либо организация, заключившая с организацией - собственником сети договор на ее эксплуатацию.</w:t>
      </w:r>
    </w:p>
    <w:p w:rsidR="00617633" w:rsidRDefault="00617633">
      <w:pPr>
        <w:pStyle w:val="ConsPlusNormal"/>
        <w:ind w:firstLine="540"/>
        <w:jc w:val="both"/>
      </w:pPr>
      <w:r>
        <w:t>4. В состав газораспределительных сетей входят:</w:t>
      </w:r>
    </w:p>
    <w:p w:rsidR="00617633" w:rsidRDefault="00617633">
      <w:pPr>
        <w:pStyle w:val="ConsPlusNormal"/>
        <w:ind w:firstLine="540"/>
        <w:jc w:val="both"/>
      </w:pPr>
      <w:r>
        <w:t>а) наружные подземные, наземные и надземные распределительные газопроводы, межпоселковые газопроводы, газопроводы-вводы с установленной на них запорной арматурой;</w:t>
      </w:r>
    </w:p>
    <w:p w:rsidR="00617633" w:rsidRDefault="00617633">
      <w:pPr>
        <w:pStyle w:val="ConsPlusNormal"/>
        <w:ind w:firstLine="540"/>
        <w:jc w:val="both"/>
      </w:pPr>
      <w:r>
        <w:t>б) внеплощадочные газопроводы промышленных предприятий;</w:t>
      </w:r>
    </w:p>
    <w:p w:rsidR="00617633" w:rsidRDefault="00617633">
      <w:pPr>
        <w:pStyle w:val="ConsPlusNormal"/>
        <w:ind w:firstLine="540"/>
        <w:jc w:val="both"/>
      </w:pPr>
      <w:r>
        <w:t>в) переходы газопроводов через естественные и искусственные препятствия, в том числе через реки, железные и автомобильные дороги;</w:t>
      </w:r>
    </w:p>
    <w:p w:rsidR="00617633" w:rsidRDefault="00617633">
      <w:pPr>
        <w:pStyle w:val="ConsPlusNormal"/>
        <w:ind w:firstLine="540"/>
        <w:jc w:val="both"/>
      </w:pPr>
      <w:r>
        <w:t>г) отдельно стоящие газорегуляторные пункты, расположенные на территории и за территорией населенных пунктов, промышленных и иных предприятий, а также газорегуляторные пункты, размещенные в зданиях, шкафах или блоках;</w:t>
      </w:r>
    </w:p>
    <w:p w:rsidR="00617633" w:rsidRDefault="0061763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устройства электрохимической защиты стальных газопроводов от коррозии и средства телемеханизации газораспределительных сетей, объекты их электропривода и энергоснабжения.</w:t>
      </w:r>
    </w:p>
    <w:p w:rsidR="00617633" w:rsidRDefault="00617633">
      <w:pPr>
        <w:pStyle w:val="ConsPlusNormal"/>
        <w:ind w:firstLine="540"/>
        <w:jc w:val="both"/>
      </w:pPr>
      <w:r>
        <w:t xml:space="preserve">5.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газораспределительные сети относятся к категории опасных производственных объектов, что обусловлено </w:t>
      </w:r>
      <w:proofErr w:type="spellStart"/>
      <w:r>
        <w:t>взрыво</w:t>
      </w:r>
      <w:proofErr w:type="spellEnd"/>
      <w:r>
        <w:t xml:space="preserve">- и пожароопасными свойствами транспортируемого по ним газа. Основы безопасной эксплуатации газораспределительных сетей определены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617633" w:rsidRDefault="00617633">
      <w:pPr>
        <w:pStyle w:val="ConsPlusNormal"/>
        <w:ind w:firstLine="540"/>
        <w:jc w:val="both"/>
      </w:pPr>
      <w:r>
        <w:t>6. Любые работы в охранных зонах газораспределительных сетей производятся при строгом выполнении требований по сохранности вскрываемых сетей и других инженерных коммуникаций, а также по осуществлению безопасного проезда специального автотранспорта и прохода пешеходов.</w:t>
      </w:r>
    </w:p>
    <w:p w:rsidR="00617633" w:rsidRDefault="00617633">
      <w:pPr>
        <w:pStyle w:val="ConsPlusNormal"/>
        <w:ind w:firstLine="540"/>
        <w:jc w:val="both"/>
      </w:pPr>
      <w:r>
        <w:t>7. Для газораспределительных сетей устанавливаются следующие охранные зоны:</w:t>
      </w:r>
    </w:p>
    <w:p w:rsidR="00617633" w:rsidRDefault="00617633">
      <w:pPr>
        <w:pStyle w:val="ConsPlusNormal"/>
        <w:ind w:firstLine="540"/>
        <w:jc w:val="both"/>
      </w:pPr>
      <w:r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617633" w:rsidRDefault="00617633">
      <w:pPr>
        <w:pStyle w:val="ConsPlusNormal"/>
        <w:ind w:firstLine="540"/>
        <w:jc w:val="both"/>
      </w:pPr>
      <w: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617633" w:rsidRDefault="00617633">
      <w:pPr>
        <w:pStyle w:val="ConsPlusNormal"/>
        <w:ind w:firstLine="540"/>
        <w:jc w:val="both"/>
      </w:pPr>
      <w:r>
        <w:t xml:space="preserve">в) 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</w:t>
      </w:r>
      <w:r>
        <w:lastRenderedPageBreak/>
        <w:t>метров с каждой стороны газопровода;</w:t>
      </w:r>
    </w:p>
    <w:p w:rsidR="00617633" w:rsidRDefault="00617633">
      <w:pPr>
        <w:pStyle w:val="ConsPlusNormal"/>
        <w:ind w:firstLine="540"/>
        <w:jc w:val="both"/>
      </w:pPr>
      <w:r>
        <w:t>г)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617633" w:rsidRDefault="00617633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100 м с каждой стороны газопровода;</w:t>
      </w:r>
      <w:proofErr w:type="gramEnd"/>
    </w:p>
    <w:p w:rsidR="00617633" w:rsidRDefault="00617633">
      <w:pPr>
        <w:pStyle w:val="ConsPlusNormal"/>
        <w:ind w:firstLine="540"/>
        <w:jc w:val="both"/>
      </w:pPr>
      <w:r>
        <w:t>е)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617633" w:rsidRDefault="00617633">
      <w:pPr>
        <w:pStyle w:val="ConsPlusNormal"/>
        <w:ind w:firstLine="540"/>
        <w:jc w:val="both"/>
      </w:pPr>
      <w:r>
        <w:t>8. 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617633" w:rsidRDefault="00617633">
      <w:pPr>
        <w:pStyle w:val="ConsPlusNormal"/>
        <w:ind w:firstLine="540"/>
        <w:jc w:val="both"/>
      </w:pPr>
      <w:r>
        <w:t xml:space="preserve">9. Нормативные расстояния устанавливаются с учетом значимости объектов, условий прокладки газопровода, давления газа и других факторов, но не </w:t>
      </w:r>
      <w:proofErr w:type="gramStart"/>
      <w:r>
        <w:t>менее строительных</w:t>
      </w:r>
      <w:proofErr w:type="gramEnd"/>
      <w:r>
        <w:t xml:space="preserve"> норм и правил, утвержденных специально уполномоченным федеральным органом исполнительной власти в области градостроительства и строительства.</w:t>
      </w:r>
    </w:p>
    <w:p w:rsidR="00617633" w:rsidRDefault="00617633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Трассы подземных газопроводов обозначаются опознавательными знаками, нанесенными на постоянные ориентиры или железобетонные столбики высотой до 1,5 метров (вне городских и сельских поселений), которые устанавливаются в пределах прямой видимости не реже чем через 500 метров друг от друга, а также в местах пересечений газопроводов с железными и автомобильными дорогами, на поворотах и у каждого сооружения газопровода (колодцев, </w:t>
      </w:r>
      <w:proofErr w:type="spellStart"/>
      <w:r>
        <w:t>коверов</w:t>
      </w:r>
      <w:proofErr w:type="spellEnd"/>
      <w:r>
        <w:t xml:space="preserve">, </w:t>
      </w:r>
      <w:proofErr w:type="spellStart"/>
      <w:r>
        <w:t>конденсатосборников</w:t>
      </w:r>
      <w:proofErr w:type="spellEnd"/>
      <w:r>
        <w:t>, устройств электрохимической</w:t>
      </w:r>
      <w:proofErr w:type="gramEnd"/>
      <w:r>
        <w:t xml:space="preserve"> защиты и др.). На опознавательных знаках указывается расстояние от газопровода, глубина его заложения и телефон аварийно-диспетчерской службы.</w:t>
      </w:r>
    </w:p>
    <w:p w:rsidR="00617633" w:rsidRDefault="00617633">
      <w:pPr>
        <w:pStyle w:val="ConsPlusNormal"/>
        <w:ind w:firstLine="540"/>
        <w:jc w:val="both"/>
      </w:pPr>
      <w:r>
        <w:t xml:space="preserve">11. 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сетей. В </w:t>
      </w:r>
      <w:proofErr w:type="gramStart"/>
      <w:r>
        <w:t>дальнейшем</w:t>
      </w:r>
      <w:proofErr w:type="gramEnd"/>
      <w:r>
        <w:t xml:space="preserve"> установка, ремонт или восстановление опознавательных знаков газопроводов производятся эксплуатационной организацией газораспределительной сети. Установка знаков оформляется совместным актом с собственниками, владельцами или пользователями земельных участков, по которым проходит трасса.</w:t>
      </w:r>
    </w:p>
    <w:p w:rsidR="00617633" w:rsidRDefault="00617633">
      <w:pPr>
        <w:pStyle w:val="ConsPlusNormal"/>
        <w:ind w:firstLine="540"/>
        <w:jc w:val="both"/>
      </w:pPr>
      <w:r>
        <w:t xml:space="preserve">12. В </w:t>
      </w:r>
      <w:proofErr w:type="gramStart"/>
      <w:r>
        <w:t>местах</w:t>
      </w:r>
      <w:proofErr w:type="gramEnd"/>
      <w:r>
        <w:t xml:space="preserve"> пересечения газопроводов с судоходными и сплавными реками и каналами на обоих берегах на расстоянии 100 м от оси газопроводов устанавливаются навигационные знаки. Навигационные знаки устанавливаются эксплуатационной организацией газораспределительной сети по согласованию с бассейновыми управлениями водных путей и судоходства (управлениями каналов) и вносятся последними в лоцманские карты.</w:t>
      </w:r>
    </w:p>
    <w:p w:rsidR="00617633" w:rsidRDefault="00617633">
      <w:pPr>
        <w:pStyle w:val="ConsPlusNormal"/>
        <w:ind w:firstLine="540"/>
        <w:jc w:val="both"/>
      </w:pPr>
      <w:r>
        <w:t xml:space="preserve">13. </w:t>
      </w:r>
      <w:proofErr w:type="gramStart"/>
      <w:r>
        <w:t>Исполнительная съемка газораспределительных сетей и границ их охранных зон выполняется в единой государственной или местной системах координат и оформляется в установленном порядке.</w:t>
      </w:r>
      <w:proofErr w:type="gramEnd"/>
      <w:r>
        <w:t xml:space="preserve"> Организации - собственники газораспределительных сетей или эксплуатационные организации обязаны включать материалы исполнительной съемки в состав материалов по межеванию границ охранных зон, которые передаются органам, осуществляющим ведение государственного земельного кадастра.</w:t>
      </w:r>
    </w:p>
    <w:p w:rsidR="00617633" w:rsidRDefault="00617633">
      <w:pPr>
        <w:pStyle w:val="ConsPlusNormal"/>
        <w:ind w:firstLine="540"/>
        <w:jc w:val="both"/>
      </w:pPr>
      <w:bookmarkStart w:id="2" w:name="P65"/>
      <w:bookmarkEnd w:id="2"/>
      <w:r>
        <w:t xml:space="preserve">14.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</w:t>
      </w:r>
      <w:hyperlink w:anchor="P33" w:history="1">
        <w:r>
          <w:rPr>
            <w:color w:val="0000FF"/>
          </w:rPr>
          <w:t>пункте 2</w:t>
        </w:r>
      </w:hyperlink>
      <w:r>
        <w:t xml:space="preserve"> настоящих Правил:</w:t>
      </w:r>
    </w:p>
    <w:p w:rsidR="00617633" w:rsidRDefault="00617633">
      <w:pPr>
        <w:pStyle w:val="ConsPlusNormal"/>
        <w:ind w:firstLine="540"/>
        <w:jc w:val="both"/>
      </w:pPr>
      <w:r>
        <w:t>а) строить объекты жилищно-гражданского и производственного назначения;</w:t>
      </w:r>
    </w:p>
    <w:p w:rsidR="00617633" w:rsidRDefault="00617633">
      <w:pPr>
        <w:pStyle w:val="ConsPlusNormal"/>
        <w:ind w:firstLine="540"/>
        <w:jc w:val="both"/>
      </w:pPr>
      <w: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617633" w:rsidRDefault="00617633">
      <w:pPr>
        <w:pStyle w:val="ConsPlusNormal"/>
        <w:ind w:firstLine="540"/>
        <w:jc w:val="both"/>
      </w:pPr>
      <w: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617633" w:rsidRDefault="00617633">
      <w:pPr>
        <w:pStyle w:val="ConsPlusNormal"/>
        <w:ind w:firstLine="540"/>
        <w:jc w:val="both"/>
      </w:pPr>
      <w:r>
        <w:lastRenderedPageBreak/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617633" w:rsidRDefault="0061763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устраивать свалки и склады, разливать растворы кислот, солей, щелочей и других химически активных веществ;</w:t>
      </w:r>
    </w:p>
    <w:p w:rsidR="00617633" w:rsidRDefault="00617633">
      <w:pPr>
        <w:pStyle w:val="ConsPlusNormal"/>
        <w:ind w:firstLine="540"/>
        <w:jc w:val="both"/>
      </w:pPr>
      <w: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617633" w:rsidRDefault="00617633">
      <w:pPr>
        <w:pStyle w:val="ConsPlusNormal"/>
        <w:ind w:firstLine="540"/>
        <w:jc w:val="both"/>
      </w:pPr>
      <w:r>
        <w:t>ж) разводить огонь и размещать источники огня;</w:t>
      </w:r>
    </w:p>
    <w:p w:rsidR="00617633" w:rsidRDefault="00617633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617633" w:rsidRDefault="00617633">
      <w:pPr>
        <w:pStyle w:val="ConsPlusNormal"/>
        <w:ind w:firstLine="540"/>
        <w:jc w:val="both"/>
      </w:pPr>
      <w: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>
        <w:t>дств св</w:t>
      </w:r>
      <w:proofErr w:type="gramEnd"/>
      <w:r>
        <w:t>язи, освещения и систем телемеханики;</w:t>
      </w:r>
    </w:p>
    <w:p w:rsidR="00617633" w:rsidRDefault="00617633">
      <w:pPr>
        <w:pStyle w:val="ConsPlusNormal"/>
        <w:ind w:firstLine="540"/>
        <w:jc w:val="both"/>
      </w:pPr>
      <w: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617633" w:rsidRDefault="00617633">
      <w:pPr>
        <w:pStyle w:val="ConsPlusNormal"/>
        <w:ind w:firstLine="540"/>
        <w:jc w:val="both"/>
      </w:pPr>
      <w:r>
        <w:t>л) самовольно подключаться к газораспределительным сетям.</w:t>
      </w:r>
    </w:p>
    <w:p w:rsidR="00617633" w:rsidRDefault="00617633">
      <w:pPr>
        <w:pStyle w:val="ConsPlusNormal"/>
        <w:ind w:firstLine="540"/>
        <w:jc w:val="both"/>
      </w:pPr>
      <w:bookmarkStart w:id="3" w:name="P77"/>
      <w:bookmarkEnd w:id="3"/>
      <w:r>
        <w:t xml:space="preserve">15. </w:t>
      </w:r>
      <w:proofErr w:type="gramStart"/>
      <w:r>
        <w:t xml:space="preserve">Лесохозяйственные, сельскохозяйственные и другие работы, не подпадающие под ограничения, указанные в </w:t>
      </w:r>
      <w:hyperlink w:anchor="P65" w:history="1">
        <w:r>
          <w:rPr>
            <w:color w:val="0000FF"/>
          </w:rPr>
          <w:t>пункте 14</w:t>
        </w:r>
      </w:hyperlink>
      <w:r>
        <w:t xml:space="preserve"> настоящих Правил,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  <w:proofErr w:type="gramEnd"/>
    </w:p>
    <w:p w:rsidR="00617633" w:rsidRDefault="00617633">
      <w:pPr>
        <w:pStyle w:val="ConsPlusNormal"/>
        <w:ind w:firstLine="540"/>
        <w:jc w:val="both"/>
      </w:pPr>
      <w:bookmarkStart w:id="4" w:name="P78"/>
      <w:bookmarkEnd w:id="4"/>
      <w:r>
        <w:t xml:space="preserve">16. Хозяйственная деятельность в охранных зонах газораспределительных сетей, не предусмотренная </w:t>
      </w:r>
      <w:hyperlink w:anchor="P65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77" w:history="1">
        <w:r>
          <w:rPr>
            <w:color w:val="0000FF"/>
          </w:rPr>
          <w:t>15</w:t>
        </w:r>
      </w:hyperlink>
      <w:r>
        <w:t xml:space="preserve"> настоящих Правил,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617633" w:rsidRDefault="00617633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Утверждение границ охранных зон газораспределительных сетей и наложение ограничений (обременений) на входящие в них земельные участки, указанных в </w:t>
      </w:r>
      <w:hyperlink w:anchor="P65" w:history="1">
        <w:r>
          <w:rPr>
            <w:color w:val="0000FF"/>
          </w:rPr>
          <w:t>пунктах 14,</w:t>
        </w:r>
      </w:hyperlink>
      <w:r>
        <w:t xml:space="preserve"> </w:t>
      </w:r>
      <w:hyperlink w:anchor="P77" w:history="1">
        <w:r>
          <w:rPr>
            <w:color w:val="0000FF"/>
          </w:rPr>
          <w:t>15</w:t>
        </w:r>
      </w:hyperlink>
      <w:r>
        <w:t xml:space="preserve"> и </w:t>
      </w:r>
      <w:hyperlink w:anchor="P78" w:history="1">
        <w:r>
          <w:rPr>
            <w:color w:val="0000FF"/>
          </w:rPr>
          <w:t>16,</w:t>
        </w:r>
      </w:hyperlink>
      <w:r>
        <w:t xml:space="preserve"> производятся на основании материалов по межеванию границ охранной зоны органами исполнительной власти субъектов Российской Федерации по согласованию с собственниками, владельцами или пользователями земельных участков - для проектируемых газораспределительных сетей и без согласования с указанными лицами - для существующих газораспределительных</w:t>
      </w:r>
      <w:proofErr w:type="gramEnd"/>
      <w:r>
        <w:t xml:space="preserve"> сетей.</w:t>
      </w:r>
    </w:p>
    <w:p w:rsidR="00617633" w:rsidRDefault="00617633">
      <w:pPr>
        <w:pStyle w:val="ConsPlusNormal"/>
        <w:ind w:firstLine="540"/>
        <w:jc w:val="both"/>
      </w:pPr>
      <w:r>
        <w:t xml:space="preserve">18. </w:t>
      </w:r>
      <w:proofErr w:type="gramStart"/>
      <w:r>
        <w:t>Решение органа исполнительной власти субъекта Российской Федерации об утверждении границы охранной зоны и наложении ограничений (обременений) на входящие в нее земельные участки является основанием для проведения кадастровых работ по формированию частей земельных участков, входящих в охранную зону, их государственному кадастровому учету с присвоением учетных кадастровых номеров в Едином государственном реестре земель и государственной регистрации обременений в Едином государственном реестре прав</w:t>
      </w:r>
      <w:proofErr w:type="gramEnd"/>
      <w:r>
        <w:t xml:space="preserve"> на недвижимое имущество и сделок с ним.</w:t>
      </w:r>
    </w:p>
    <w:p w:rsidR="00617633" w:rsidRDefault="00617633">
      <w:pPr>
        <w:pStyle w:val="ConsPlusNormal"/>
        <w:ind w:firstLine="540"/>
        <w:jc w:val="both"/>
      </w:pPr>
      <w:r>
        <w:t xml:space="preserve">19. Для проведения кадастровых работ организация - собственник газораспределительной сети или эксплуатационная организация направляет в орган, осуществляющий ведение государственного земельного кадастра, заявку с приложением </w:t>
      </w:r>
      <w:proofErr w:type="gramStart"/>
      <w:r>
        <w:t>решения органа исполнительной власти соответствующего субъекта Российской Федерации</w:t>
      </w:r>
      <w:proofErr w:type="gramEnd"/>
      <w:r>
        <w:t xml:space="preserve"> об установлении охранных зон и материалов по межеванию границ этих зон.</w:t>
      </w:r>
    </w:p>
    <w:p w:rsidR="00617633" w:rsidRDefault="00617633">
      <w:pPr>
        <w:pStyle w:val="ConsPlusNormal"/>
        <w:ind w:firstLine="540"/>
        <w:jc w:val="both"/>
      </w:pPr>
      <w:r>
        <w:t>20. По результатам кадастровых работ организации - собственнику газораспределительной сети или эксплуатационной организации выдаются кадастровые планы земельных участков с указанием границ и учетных кадастровых номеров частей земельных участков, входящих в охранную зону.</w:t>
      </w:r>
    </w:p>
    <w:p w:rsidR="00617633" w:rsidRDefault="00617633">
      <w:pPr>
        <w:pStyle w:val="ConsPlusNormal"/>
        <w:ind w:firstLine="540"/>
        <w:jc w:val="both"/>
      </w:pPr>
      <w:r>
        <w:t xml:space="preserve">21. Указанные в </w:t>
      </w:r>
      <w:hyperlink w:anchor="P65" w:history="1">
        <w:r>
          <w:rPr>
            <w:color w:val="0000FF"/>
          </w:rPr>
          <w:t>пунктах 14,</w:t>
        </w:r>
      </w:hyperlink>
      <w:r>
        <w:t xml:space="preserve"> </w:t>
      </w:r>
      <w:hyperlink w:anchor="P77" w:history="1">
        <w:r>
          <w:rPr>
            <w:color w:val="0000FF"/>
          </w:rPr>
          <w:t>15</w:t>
        </w:r>
      </w:hyperlink>
      <w:r>
        <w:t xml:space="preserve"> и </w:t>
      </w:r>
      <w:hyperlink w:anchor="P78" w:history="1">
        <w:r>
          <w:rPr>
            <w:color w:val="0000FF"/>
          </w:rPr>
          <w:t>16</w:t>
        </w:r>
      </w:hyperlink>
      <w:r>
        <w:t xml:space="preserve"> настоящих Правил ограничения (обременения) подлежат государственной регистрации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регистрации прав на недвижимое имущество и сделок с ним.</w:t>
      </w:r>
    </w:p>
    <w:p w:rsidR="00617633" w:rsidRDefault="00617633">
      <w:pPr>
        <w:pStyle w:val="ConsPlusNormal"/>
        <w:ind w:firstLine="540"/>
        <w:jc w:val="both"/>
      </w:pPr>
      <w:r>
        <w:lastRenderedPageBreak/>
        <w:t xml:space="preserve">22. Разрешение на производство работ в охранной зоне газораспределительной сети должно содержать информацию о характере опасных производственных факторов, расположении трассы газопровода, условиях, в которых будут производиться работы, мерах предосторожности, наличии и содержании инструкций, которыми необходимо руководствоваться при выполнении конкретных видов работ. В </w:t>
      </w:r>
      <w:proofErr w:type="gramStart"/>
      <w:r>
        <w:t>разрешении</w:t>
      </w:r>
      <w:proofErr w:type="gramEnd"/>
      <w:r>
        <w:t xml:space="preserve"> также оговариваются этапы работ, выполняемых в присутствии и под наблюдением представителя эксплуатационной организации газораспределительной сети.</w:t>
      </w:r>
    </w:p>
    <w:p w:rsidR="00617633" w:rsidRDefault="00617633">
      <w:pPr>
        <w:pStyle w:val="ConsPlusNormal"/>
        <w:ind w:firstLine="540"/>
        <w:jc w:val="both"/>
      </w:pPr>
      <w:r>
        <w:t xml:space="preserve">23. Лица, имеющие намерение производить работы в охранной зоне газораспределительной сети, обязаны не менее чем за 3 рабочих дня до начала работ пригласить представителя эксплуатационной организации газораспределительной сети на место производства работ. Эксплуатационная организация обязана обеспечить своевременную явку своего представителя к месту производства работ для указания трассы газопровода и осуществления </w:t>
      </w:r>
      <w:proofErr w:type="gramStart"/>
      <w:r>
        <w:t>контроля за</w:t>
      </w:r>
      <w:proofErr w:type="gramEnd"/>
      <w:r>
        <w:t xml:space="preserve"> соблюдением мер по обеспечению сохранности газораспределительной сети.</w:t>
      </w:r>
    </w:p>
    <w:p w:rsidR="00617633" w:rsidRDefault="00617633">
      <w:pPr>
        <w:pStyle w:val="ConsPlusNormal"/>
        <w:ind w:firstLine="540"/>
        <w:jc w:val="both"/>
      </w:pPr>
      <w:r>
        <w:t xml:space="preserve">24. </w:t>
      </w:r>
      <w:proofErr w:type="gramStart"/>
      <w:r>
        <w:t>В случае повреждения газораспределительной сети или обнаружения утечки газа при выполнении работ в охранной зоне технические средства должны быть остановлены, двигатели заглушены, а персонал отведен от места проведения работ и расположен по возможности с наветренной стороны.</w:t>
      </w:r>
      <w:proofErr w:type="gramEnd"/>
      <w:r>
        <w:t xml:space="preserve"> О происшедшем немедленно извещаются аварийно-диспетчерская служба эксплуатационной организации газораспределительной сети, а также в установленном порядке орган исполнительной власти субъекта Российской Федерации и (или) орган местного самоуправления. До прибытия аварийной бригады руководитель работ обязан принять меры, предупреждающие доступ к месту повреждения сети или утечки газа посторонних лиц, транспортных средств, а также меры, исключающие появление источников открытого огня.</w:t>
      </w:r>
    </w:p>
    <w:p w:rsidR="00617633" w:rsidRDefault="006176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22.12.2011 N 1101)</w:t>
      </w:r>
    </w:p>
    <w:p w:rsidR="00617633" w:rsidRDefault="00617633">
      <w:pPr>
        <w:pStyle w:val="ConsPlusNormal"/>
        <w:ind w:firstLine="540"/>
        <w:jc w:val="both"/>
      </w:pPr>
      <w:r>
        <w:t xml:space="preserve">Аварийно-диспетчерская служба эксплуатационной организации газораспределительной сети, получившая сообщение о повреждении газораспределительной сети, направляет в </w:t>
      </w:r>
      <w:hyperlink r:id="rId11" w:history="1">
        <w:r>
          <w:rPr>
            <w:color w:val="0000FF"/>
          </w:rPr>
          <w:t>систему</w:t>
        </w:r>
      </w:hyperlink>
      <w:r>
        <w:t xml:space="preserve"> обеспечения вызова экстренных оперативных служб по единому номеру "112" указанную информацию, а также сведения о ходе и об окончании мероприятий по экстренному реагированию на принятое сообщение.</w:t>
      </w:r>
    </w:p>
    <w:p w:rsidR="00617633" w:rsidRDefault="00617633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22.12.2011 N 1101)</w:t>
      </w:r>
    </w:p>
    <w:p w:rsidR="00617633" w:rsidRDefault="00617633">
      <w:pPr>
        <w:pStyle w:val="ConsPlusNormal"/>
        <w:ind w:firstLine="540"/>
        <w:jc w:val="both"/>
      </w:pPr>
      <w:r>
        <w:t>При обнаружении на месте производства работ подземных коммуникаций и сооружений, не указанных в технической документации, работы должны быть немедленно остановлены и приняты меры по обеспечению сохранности обнаруженных подземных коммуникаций и сооружений, установлению их принадлежности и вызову представителя соответствующей эксплуатационной организации газораспределительной сети.</w:t>
      </w:r>
    </w:p>
    <w:p w:rsidR="00617633" w:rsidRDefault="00617633">
      <w:pPr>
        <w:pStyle w:val="ConsPlusNormal"/>
        <w:ind w:firstLine="540"/>
        <w:jc w:val="both"/>
      </w:pPr>
      <w:r>
        <w:t>25. Эксплуатационные организации газораспределительных сетей при условии направления собственникам, владельцам или пользователям земельных участков, которые расположены в охранных зонах, предварительного письменного уведомления имеют право проводить следующие работы в охранных зонах:</w:t>
      </w:r>
    </w:p>
    <w:p w:rsidR="00617633" w:rsidRDefault="00617633">
      <w:pPr>
        <w:pStyle w:val="ConsPlusNormal"/>
        <w:ind w:firstLine="540"/>
        <w:jc w:val="both"/>
      </w:pPr>
      <w:r>
        <w:t>а) техническое обслуживание, ремонт и диагностирование газораспределительных сетей;</w:t>
      </w:r>
    </w:p>
    <w:p w:rsidR="00617633" w:rsidRDefault="00617633">
      <w:pPr>
        <w:pStyle w:val="ConsPlusNormal"/>
        <w:ind w:firstLine="540"/>
        <w:jc w:val="both"/>
      </w:pPr>
      <w:r>
        <w:t>б) устройство за счет организаций - собственников газораспределительных сетей дорог, подъездов и других сооружений, необходимых для эксплуатации сетей на условиях, согласованных с собственниками, владельцами или пользователями земельных участков;</w:t>
      </w:r>
    </w:p>
    <w:p w:rsidR="00617633" w:rsidRDefault="00617633">
      <w:pPr>
        <w:pStyle w:val="ConsPlusNormal"/>
        <w:ind w:firstLine="540"/>
        <w:jc w:val="both"/>
      </w:pPr>
      <w:r>
        <w:t>в) рытье шурфов и котлованов, бурение скважин и другие земляные работы, осуществляемые с целью определения технического состояния газораспределительных сетей или их ремонта;</w:t>
      </w:r>
    </w:p>
    <w:p w:rsidR="00617633" w:rsidRDefault="00617633">
      <w:pPr>
        <w:pStyle w:val="ConsPlusNormal"/>
        <w:ind w:firstLine="540"/>
        <w:jc w:val="both"/>
      </w:pPr>
      <w:r>
        <w:t xml:space="preserve">г) </w:t>
      </w:r>
      <w:hyperlink r:id="rId13" w:history="1">
        <w:r>
          <w:rPr>
            <w:color w:val="0000FF"/>
          </w:rPr>
          <w:t>расчистка</w:t>
        </w:r>
      </w:hyperlink>
      <w:r>
        <w:t xml:space="preserve"> трасс (просек) газопроводов от древесно-кустарниковой растительности при наличии лесорубочного билета, оформленного в установленном порядке.</w:t>
      </w:r>
    </w:p>
    <w:p w:rsidR="00617633" w:rsidRDefault="00617633">
      <w:pPr>
        <w:pStyle w:val="ConsPlusNormal"/>
        <w:ind w:firstLine="540"/>
        <w:jc w:val="both"/>
      </w:pPr>
      <w:r>
        <w:t>26. При прохождении охранных зон газораспределительных сетей по лесам и древесно-кустарниковой растительности эксплуатационные организации газораспределительных сетей обязаны за свой счет:</w:t>
      </w:r>
    </w:p>
    <w:p w:rsidR="00617633" w:rsidRDefault="00617633">
      <w:pPr>
        <w:pStyle w:val="ConsPlusNormal"/>
        <w:ind w:firstLine="540"/>
        <w:jc w:val="both"/>
      </w:pPr>
      <w:r>
        <w:t xml:space="preserve">содержать охранные зоны (просеки) газораспределительных сетей в </w:t>
      </w:r>
      <w:proofErr w:type="spellStart"/>
      <w:r>
        <w:t>пожаробезопасном</w:t>
      </w:r>
      <w:proofErr w:type="spellEnd"/>
      <w:r>
        <w:t xml:space="preserve"> состоянии;</w:t>
      </w:r>
    </w:p>
    <w:p w:rsidR="00617633" w:rsidRDefault="00617633">
      <w:pPr>
        <w:pStyle w:val="ConsPlusNormal"/>
        <w:ind w:firstLine="540"/>
        <w:jc w:val="both"/>
      </w:pPr>
      <w:r>
        <w:t>создавать минерализованные полосы по границам просек шириной не менее 1,4 метра;</w:t>
      </w:r>
    </w:p>
    <w:p w:rsidR="00617633" w:rsidRDefault="00617633">
      <w:pPr>
        <w:pStyle w:val="ConsPlusNormal"/>
        <w:ind w:firstLine="540"/>
        <w:jc w:val="both"/>
      </w:pPr>
      <w:r>
        <w:lastRenderedPageBreak/>
        <w:t>устраивать через каждые 5 - 7 километров переезды для противопожарной техники. Проведение работ в таких охранных зонах и за их пределами должно производиться в порядке, установленном лесным законодательством Российской Федерации.</w:t>
      </w:r>
    </w:p>
    <w:p w:rsidR="00617633" w:rsidRDefault="00617633">
      <w:pPr>
        <w:pStyle w:val="ConsPlusNormal"/>
        <w:ind w:firstLine="540"/>
        <w:jc w:val="both"/>
      </w:pPr>
      <w:r>
        <w:t>27. Уведомление о производстве работ отправляется эксплуатационной организацией газораспределительной сети по почте не менее чем за 5 рабочих дней до начала работ.</w:t>
      </w:r>
    </w:p>
    <w:p w:rsidR="00617633" w:rsidRDefault="00617633">
      <w:pPr>
        <w:pStyle w:val="ConsPlusNormal"/>
        <w:ind w:firstLine="540"/>
        <w:jc w:val="both"/>
      </w:pPr>
      <w:r>
        <w:t>28. Для обеспечения доступа в охранную зону газораспределительной сети эксплуатационная организация при необходимости заключает в установленном порядке с собственниками, владельцами или пользователями смежных земельных участков договоры временного пользования земельными участками или договоры установления сервитута.</w:t>
      </w:r>
    </w:p>
    <w:p w:rsidR="00617633" w:rsidRDefault="00617633">
      <w:pPr>
        <w:pStyle w:val="ConsPlusNormal"/>
        <w:ind w:firstLine="540"/>
        <w:jc w:val="both"/>
      </w:pPr>
      <w:r>
        <w:t>29. Работы по предотвращению аварий или ликвидации их последствий на газопроводах могут производиться эксплуатационной организацией газораспределительной сети в любое время года без согласования с собственниками, владельцами или пользователями земельных участков, но с уведомлением их о проводимых работах.</w:t>
      </w:r>
    </w:p>
    <w:p w:rsidR="00617633" w:rsidRDefault="00617633">
      <w:pPr>
        <w:pStyle w:val="ConsPlusNormal"/>
        <w:ind w:firstLine="540"/>
        <w:jc w:val="both"/>
      </w:pPr>
      <w:r>
        <w:t xml:space="preserve">30. </w:t>
      </w:r>
      <w:proofErr w:type="gramStart"/>
      <w:r>
        <w:t>В случае обнаружения представителем эксплуатационной организации газораспределительной сети проведения работ в охранной зоне без надлежащего оформления разрешения на производство работ либо выполнения работ с нарушением настоящих Правил представитель эксплуатационной организации имеет право приостановить указанные работы и составить соответствующий акт.</w:t>
      </w:r>
      <w:proofErr w:type="gramEnd"/>
    </w:p>
    <w:p w:rsidR="00617633" w:rsidRDefault="00617633">
      <w:pPr>
        <w:pStyle w:val="ConsPlusNormal"/>
        <w:ind w:firstLine="540"/>
        <w:jc w:val="both"/>
      </w:pPr>
      <w:r>
        <w:t xml:space="preserve">31. </w:t>
      </w:r>
      <w:proofErr w:type="gramStart"/>
      <w:r>
        <w:t>При обнаружении обстоятельств, влияющих на безопасность работ, проводимых сторонними юридическими и физическими лицами в охранной зоне газораспределительной сети на основании разрешения эксплуатационной организации, последняя обязана обследовать газораспределительную сеть в месте проведения работ в целях определения ее технического состояния и обеспечения безопасности.</w:t>
      </w:r>
      <w:proofErr w:type="gramEnd"/>
    </w:p>
    <w:p w:rsidR="00617633" w:rsidRDefault="00617633">
      <w:pPr>
        <w:pStyle w:val="ConsPlusNormal"/>
        <w:ind w:firstLine="540"/>
        <w:jc w:val="both"/>
      </w:pPr>
      <w:r>
        <w:t xml:space="preserve">32. В </w:t>
      </w:r>
      <w:proofErr w:type="gramStart"/>
      <w:r>
        <w:t>случае</w:t>
      </w:r>
      <w:proofErr w:type="gramEnd"/>
      <w:r>
        <w:t xml:space="preserve"> необходимости проведения ремонтных работ для предотвращения разрушения газораспределительной сети или устранения утечек газа эксплуатационная организация имеет право временно, до окончания ремонтных или аварийно-восстановительных работ, запретить проведение в данном месте любых работ.</w:t>
      </w:r>
    </w:p>
    <w:p w:rsidR="00617633" w:rsidRDefault="00617633">
      <w:pPr>
        <w:pStyle w:val="ConsPlusNormal"/>
        <w:ind w:firstLine="540"/>
        <w:jc w:val="both"/>
      </w:pPr>
      <w:r>
        <w:t>33. Информация об утечке газа, угрожающей зданиям и сооружениям, не относящимся к газораспределительной сети, должна быть передана эксплуатационной организацией собственникам, владельцам или пользователям этих объектов, а также органам исполнительной власти субъектов Российской Федерации или органам местного самоуправления.</w:t>
      </w:r>
    </w:p>
    <w:p w:rsidR="00617633" w:rsidRDefault="00617633">
      <w:pPr>
        <w:pStyle w:val="ConsPlusNormal"/>
        <w:ind w:firstLine="540"/>
        <w:jc w:val="both"/>
      </w:pPr>
      <w:r>
        <w:t>34. Плановые работы по техническому обслуживанию и ремонту в охранной зоне газораспределительных сетей, требующие снятия дорожных покрытий и разрытия грунта, должны быть согласованы в порядке, установленном органами исполнительной власти субъектов Российской Федерации. При утечке газа из газораспределительных сетей аварийно-восстановительные работы производятся без предварительного согласования, но с обязательным вызовом на место производства работ представителей организаций, перечень которых установлен органами исполнительной власти соответствующего субъекта Российской Федерации.</w:t>
      </w:r>
    </w:p>
    <w:p w:rsidR="00617633" w:rsidRDefault="00617633">
      <w:pPr>
        <w:pStyle w:val="ConsPlusNormal"/>
        <w:ind w:firstLine="540"/>
        <w:jc w:val="both"/>
      </w:pPr>
      <w:r>
        <w:t>35. Организация, производящая аварийно-восстановительные работы, осуществляет объезд места аварии, устанавливает необходимые предупреждающие знаки для транспорта и пешеходов и восстанавливает дорожное покрытие.</w:t>
      </w:r>
    </w:p>
    <w:p w:rsidR="00617633" w:rsidRDefault="00617633">
      <w:pPr>
        <w:pStyle w:val="ConsPlusNormal"/>
        <w:ind w:firstLine="540"/>
        <w:jc w:val="both"/>
      </w:pPr>
      <w:r>
        <w:t xml:space="preserve">36. В аварийных </w:t>
      </w:r>
      <w:proofErr w:type="gramStart"/>
      <w:r>
        <w:t>ситуациях</w:t>
      </w:r>
      <w:proofErr w:type="gramEnd"/>
      <w:r>
        <w:t xml:space="preserve"> эксплуатационной организации разрешается подъезд к газораспределительной сети по кратчайшему маршруту для доставки техники и материалов с последующим оформлением акта. При проведении указанных работ на газопроводах, проходящих через леса и древесно-кустарниковую растительность, разрешается вырубка деревьев с последующим оформлением в месячный срок лесорубочных билетов и очисткой мест вырубки от порубочных остатков.</w:t>
      </w:r>
    </w:p>
    <w:p w:rsidR="00617633" w:rsidRDefault="00617633">
      <w:pPr>
        <w:pStyle w:val="ConsPlusNormal"/>
        <w:ind w:firstLine="540"/>
        <w:jc w:val="both"/>
      </w:pPr>
      <w:r>
        <w:t>37. После выполнения работ по ремонту, обслуживанию или устранению последствий аварий газораспределительной сети на землях лесного фонда или сельскохозяйственного назначения эксплуатационная организация должна привести эти земли в исходное состояние (</w:t>
      </w:r>
      <w:proofErr w:type="spellStart"/>
      <w:r>
        <w:t>рекультивировать</w:t>
      </w:r>
      <w:proofErr w:type="spellEnd"/>
      <w:r>
        <w:t>) и передать их по акту собственнику, владельцу, пользователю земельного участка или уполномоченному им лицу.</w:t>
      </w:r>
    </w:p>
    <w:p w:rsidR="00617633" w:rsidRDefault="00617633">
      <w:pPr>
        <w:pStyle w:val="ConsPlusNormal"/>
        <w:ind w:firstLine="540"/>
        <w:jc w:val="both"/>
      </w:pPr>
      <w:r>
        <w:t xml:space="preserve">38. Убытки, нанесенные собственникам, владельцам или пользователям земельных участков в результате проведения работ, возмещаются в соответствии с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</w:t>
      </w:r>
      <w:r>
        <w:lastRenderedPageBreak/>
        <w:t>Федерации.</w:t>
      </w:r>
    </w:p>
    <w:p w:rsidR="00617633" w:rsidRDefault="00617633">
      <w:pPr>
        <w:pStyle w:val="ConsPlusNormal"/>
        <w:ind w:firstLine="540"/>
        <w:jc w:val="both"/>
      </w:pPr>
      <w:r>
        <w:t xml:space="preserve">39. </w:t>
      </w:r>
      <w:proofErr w:type="gramStart"/>
      <w:r>
        <w:t>В случае расположения в охранных зонах газораспределительных сетей других инженерных коммуникаций, принадлежащих иным организациям, либо пересечения газораспределительных сетей с такими коммуникациями отношения эксплуатационной организации с организациями - собственниками указанных коммуникаций строятся на основании договоров, определяющих совместные действия по обеспечению безопасной эксплуатации этих сооружений, предупреждению аварий и чрезвычайных ситуаций и ликвидации их последствий.</w:t>
      </w:r>
      <w:proofErr w:type="gramEnd"/>
    </w:p>
    <w:p w:rsidR="00617633" w:rsidRDefault="00617633">
      <w:pPr>
        <w:pStyle w:val="ConsPlusNormal"/>
        <w:ind w:firstLine="540"/>
        <w:jc w:val="both"/>
      </w:pPr>
      <w:r>
        <w:t>40. Эксплуатационные организации газораспределительных сетей и других инженерных коммуникаций, проходящих в одной охранной зоне, совместно разрабатывают схему объектов с точным указанием их расположения, а также план совместного осуществления контроля и содержания коммуникаций и ликвидации аварий, предусматривающий меры по предотвращению повреждений на соседних участках.</w:t>
      </w:r>
    </w:p>
    <w:p w:rsidR="00617633" w:rsidRDefault="00617633">
      <w:pPr>
        <w:pStyle w:val="ConsPlusNormal"/>
        <w:ind w:firstLine="540"/>
        <w:jc w:val="both"/>
      </w:pPr>
      <w:r>
        <w:t xml:space="preserve">41. </w:t>
      </w:r>
      <w:proofErr w:type="gramStart"/>
      <w:r>
        <w:t>Порядок эксплуатации газопроводов в охранных зонах при пересечении ими автомобильных и железных дорог, инженерных коммуникаций, судоходных и сплавных рек, озер, водохранилищ, каналов, территорий промышленных предприятий, подходов к аэродромам, сельскохозяйственных угодий, лесов, древесно-кустарниковой растительности и иных владений должен согласовываться эксплуатационными организациями газораспределительных сетей с заинтересованными организациями, а также собственниками, владельцами или пользователями земельных участков.</w:t>
      </w:r>
      <w:proofErr w:type="gramEnd"/>
    </w:p>
    <w:p w:rsidR="00617633" w:rsidRDefault="00617633">
      <w:pPr>
        <w:pStyle w:val="ConsPlusNormal"/>
        <w:ind w:firstLine="540"/>
        <w:jc w:val="both"/>
      </w:pPr>
      <w:r>
        <w:t>42. Собственники инженерных коммуникаций, проложенных в охранных зонах газораспределительных сетей, или уполномоченные ими лица обязаны обеспечить обозначение этих коммуникаций на местности опознавательными и предупреждающими знаками.</w:t>
      </w:r>
    </w:p>
    <w:p w:rsidR="00617633" w:rsidRDefault="00617633">
      <w:pPr>
        <w:pStyle w:val="ConsPlusNormal"/>
        <w:ind w:firstLine="540"/>
        <w:jc w:val="both"/>
      </w:pPr>
      <w:r>
        <w:t>43. При необходимости пересечения действующих газораспределительных сетей новыми коммуникациями затраты, связанные с переоборудованием сетей, возмещаются за счет собственника новых коммуникаций.</w:t>
      </w:r>
    </w:p>
    <w:p w:rsidR="00617633" w:rsidRDefault="00617633">
      <w:pPr>
        <w:pStyle w:val="ConsPlusNormal"/>
        <w:ind w:firstLine="540"/>
        <w:jc w:val="both"/>
      </w:pPr>
      <w:r>
        <w:t>44. Эксплуатационные организации газораспределительных сетей, органы исполнительной власти субъектов Российской Федерации и органы местного самоуправления обязаны взаимодействовать в части обеспечения сохранности газораспределительных сетей, предупреждения аварий и чрезвычайных ситуаций, а также ликвидации их последствий.</w:t>
      </w:r>
    </w:p>
    <w:p w:rsidR="00617633" w:rsidRDefault="00617633">
      <w:pPr>
        <w:pStyle w:val="ConsPlusNormal"/>
        <w:ind w:firstLine="540"/>
        <w:jc w:val="both"/>
      </w:pPr>
      <w:r>
        <w:t>45. Вмешательство в деятельность, связанную с обеспечением безопасной эксплуатации газораспределительных сетей, не уполномоченных на то органов исполнительной власти субъектов Российской Федерации, органов местного самоуправления, общественных организаций, юридических и физических лиц запрещается.</w:t>
      </w:r>
    </w:p>
    <w:p w:rsidR="00617633" w:rsidRDefault="00617633">
      <w:pPr>
        <w:pStyle w:val="ConsPlusNormal"/>
        <w:ind w:firstLine="540"/>
        <w:jc w:val="both"/>
      </w:pPr>
      <w:r>
        <w:t xml:space="preserve">46. Юридические и физические лица, ведущие хозяйственную деятельность на земельных участках, расположенных в охранной зоне газораспределительной сети, обязаны принимать все зависящие от них меры, способствующие сохранности сети, и не препятствовать доступу технического персонала эксплуатационной организации к газораспределительной сети. В </w:t>
      </w:r>
      <w:proofErr w:type="gramStart"/>
      <w:r>
        <w:t>случае</w:t>
      </w:r>
      <w:proofErr w:type="gramEnd"/>
      <w:r>
        <w:t xml:space="preserve"> прохождения газораспределительной сети по территории запретных зон и специальных объектов персоналу эксплуатационной организации выдаются пропуска (разрешения) для доступа к сети в любое время суток без взимания платы.</w:t>
      </w:r>
    </w:p>
    <w:p w:rsidR="00617633" w:rsidRDefault="00617633">
      <w:pPr>
        <w:pStyle w:val="ConsPlusNormal"/>
        <w:ind w:firstLine="540"/>
        <w:jc w:val="both"/>
      </w:pPr>
      <w:r>
        <w:t>47. Земельные участки, расположенные в охранных зонах газораспределительных сетей, у их собственников, владельцев или пользователей не изымаются и могут быть использованы ими с учетом ограничений (обременений), устанавливаемых настоящими Правилами и налагаемых на земельные участки в установленном порядке.</w:t>
      </w:r>
    </w:p>
    <w:p w:rsidR="00617633" w:rsidRDefault="00617633">
      <w:pPr>
        <w:pStyle w:val="ConsPlusNormal"/>
        <w:ind w:firstLine="540"/>
        <w:jc w:val="both"/>
      </w:pPr>
      <w:r>
        <w:t xml:space="preserve">48. Установление охранных зон газораспределительных сетей не влечет запрета на совершение сделок с земельными участками, расположенными в этих охранных зонах. </w:t>
      </w:r>
      <w:proofErr w:type="gramStart"/>
      <w:r>
        <w:t>В документах, удостоверяющих права собственников, владельцев и пользователей на земельные участки, расположенные в охранных зонах газораспределительных сетей, указываются ограничения (обременения) прав этих собственников, владельцев и пользователей.</w:t>
      </w:r>
      <w:proofErr w:type="gramEnd"/>
    </w:p>
    <w:p w:rsidR="00617633" w:rsidRDefault="00617633">
      <w:pPr>
        <w:pStyle w:val="ConsPlusNormal"/>
        <w:ind w:firstLine="540"/>
        <w:jc w:val="both"/>
      </w:pPr>
      <w:r>
        <w:t>49. Юридические и физические лица, виновные в нарушении требований настоящих Правил, а также функционирования газораспределительных сетей, привлекаются к ответственности в порядке, установленном законодательством Российской Федерации.</w:t>
      </w:r>
    </w:p>
    <w:p w:rsidR="00617633" w:rsidRDefault="00617633">
      <w:pPr>
        <w:pStyle w:val="ConsPlusNormal"/>
        <w:ind w:firstLine="540"/>
        <w:jc w:val="both"/>
      </w:pPr>
      <w:r>
        <w:t xml:space="preserve">50. Убытки, причиненные организации - собственнику газораспределительной сети или эксплуатационной организации в результате блокирования или повреждения </w:t>
      </w:r>
      <w:r>
        <w:lastRenderedPageBreak/>
        <w:t xml:space="preserve">газораспределительной сети либо в результате иных действий, нарушающих бесперебойную или безопасную работу газораспределительной сети, исчисляются и взыскиваются в порядке, установленном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17633" w:rsidRDefault="00617633">
      <w:pPr>
        <w:pStyle w:val="ConsPlusNormal"/>
      </w:pPr>
    </w:p>
    <w:p w:rsidR="00617633" w:rsidRDefault="00617633">
      <w:pPr>
        <w:pStyle w:val="ConsPlusNormal"/>
      </w:pPr>
    </w:p>
    <w:p w:rsidR="00617633" w:rsidRDefault="006176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4F35" w:rsidRDefault="003E4F35"/>
    <w:sectPr w:rsidR="003E4F35" w:rsidSect="0042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617633"/>
    <w:rsid w:val="003E4F35"/>
    <w:rsid w:val="0061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7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6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4F4402CF5A68CA8E7B60A7F0E371983CC751D6BAFBF14EA082D7201UB75K" TargetMode="External"/><Relationship Id="rId13" Type="http://schemas.openxmlformats.org/officeDocument/2006/relationships/hyperlink" Target="consultantplus://offline/ref=F674F4402CF5A68CA8E7B60A7F0E371983C57E1D6EAFBF14EA082D7201B586699E18AC585E094436UC7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74F4402CF5A68CA8E7B60A7F0E371983C2701C6AAFBF14EA082D7201B586699E18AC585E094437UC78K" TargetMode="External"/><Relationship Id="rId12" Type="http://schemas.openxmlformats.org/officeDocument/2006/relationships/hyperlink" Target="consultantplus://offline/ref=F674F4402CF5A68CA8E7B60A7F0E371983C6721D6DA8BF14EA082D7201B586699E18AC585E094433UC78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74F4402CF5A68CA8E7B60A7F0E371983C6721D6DA8BF14EA082D7201B586699E18AC585E094433UC7EK" TargetMode="External"/><Relationship Id="rId11" Type="http://schemas.openxmlformats.org/officeDocument/2006/relationships/hyperlink" Target="consultantplus://offline/ref=F674F4402CF5A68CA8E7B60A7F0E371983C3701B6FA6BF14EA082D7201B586699E18AC585E094433UC7EK" TargetMode="External"/><Relationship Id="rId5" Type="http://schemas.openxmlformats.org/officeDocument/2006/relationships/hyperlink" Target="consultantplus://offline/ref=F674F4402CF5A68CA8E7B60A7F0E371983C2701C6AAFBF14EA082D7201B586699E18AC585E094437UC78K" TargetMode="External"/><Relationship Id="rId15" Type="http://schemas.openxmlformats.org/officeDocument/2006/relationships/hyperlink" Target="consultantplus://offline/ref=F674F4402CF5A68CA8E7B60A7F0E371983CC74156DA7BF14EA082D7201B586699E18AC585E09443BUC7DK" TargetMode="External"/><Relationship Id="rId10" Type="http://schemas.openxmlformats.org/officeDocument/2006/relationships/hyperlink" Target="consultantplus://offline/ref=F674F4402CF5A68CA8E7B60A7F0E371983C6721D6DA8BF14EA082D7201B586699E18AC585E094433UC7FK" TargetMode="External"/><Relationship Id="rId4" Type="http://schemas.openxmlformats.org/officeDocument/2006/relationships/hyperlink" Target="consultantplus://offline/ref=F674F4402CF5A68CA8E7B60A7F0E371983C6721D6DA8BF14EA082D7201B586699E18AC585E094433UC7EK" TargetMode="External"/><Relationship Id="rId9" Type="http://schemas.openxmlformats.org/officeDocument/2006/relationships/hyperlink" Target="consultantplus://offline/ref=F674F4402CF5A68CA8E7B60A7F0E371983CC751C6EAFBF14EA082D7201B586699E18AC585E09443BUC78K" TargetMode="External"/><Relationship Id="rId14" Type="http://schemas.openxmlformats.org/officeDocument/2006/relationships/hyperlink" Target="consultantplus://offline/ref=F674F4402CF5A68CA8E7B60A7F0E371983CC74156DA7BF14EA082D7201B586699E18AC585E09443BUC7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4257</Words>
  <Characters>24265</Characters>
  <Application>Microsoft Office Word</Application>
  <DocSecurity>0</DocSecurity>
  <Lines>202</Lines>
  <Paragraphs>56</Paragraphs>
  <ScaleCrop>false</ScaleCrop>
  <Company/>
  <LinksUpToDate>false</LinksUpToDate>
  <CharactersWithSpaces>28466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Lanshikovasi</dc:creator>
  <cp:lastModifiedBy>Lanshikovasi</cp:lastModifiedBy>
  <cp:revision>1</cp:revision>
  <dcterms:created xsi:type="dcterms:W3CDTF">2015-09-08T10:59:00Z</dcterms:created>
  <dcterms:modified xsi:type="dcterms:W3CDTF">2015-09-08T11:00:00Z</dcterms:modified>
</cp:coreProperties>
</file>