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8" w:rsidRDefault="00321568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321568" w:rsidRDefault="00321568">
      <w:pPr>
        <w:pStyle w:val="ConsPlusTitle"/>
        <w:jc w:val="center"/>
      </w:pPr>
      <w:r>
        <w:t>И АТОМНОМУ НАДЗОРУ</w:t>
      </w:r>
    </w:p>
    <w:p w:rsidR="00321568" w:rsidRDefault="00321568">
      <w:pPr>
        <w:pStyle w:val="ConsPlusTitle"/>
        <w:jc w:val="center"/>
      </w:pPr>
    </w:p>
    <w:p w:rsidR="00321568" w:rsidRDefault="00321568">
      <w:pPr>
        <w:pStyle w:val="ConsPlusTitle"/>
        <w:jc w:val="center"/>
      </w:pPr>
      <w:r>
        <w:t>РАСПОРЯЖЕНИЕ</w:t>
      </w:r>
    </w:p>
    <w:p w:rsidR="00321568" w:rsidRDefault="00321568">
      <w:pPr>
        <w:pStyle w:val="ConsPlusTitle"/>
        <w:jc w:val="center"/>
      </w:pPr>
      <w:r>
        <w:t>от 19 марта 2013 г. N 31-рп</w:t>
      </w:r>
    </w:p>
    <w:p w:rsidR="00321568" w:rsidRDefault="00321568">
      <w:pPr>
        <w:pStyle w:val="ConsPlusTitle"/>
        <w:jc w:val="center"/>
      </w:pPr>
    </w:p>
    <w:p w:rsidR="00321568" w:rsidRDefault="00321568">
      <w:pPr>
        <w:pStyle w:val="ConsPlusTitle"/>
        <w:jc w:val="center"/>
      </w:pPr>
      <w:r>
        <w:t>ОБ УТВЕРЖДЕНИИ ВРЕМЕННОГО ПОРЯДКА</w:t>
      </w:r>
    </w:p>
    <w:p w:rsidR="00321568" w:rsidRDefault="00321568">
      <w:pPr>
        <w:pStyle w:val="ConsPlusTitle"/>
        <w:jc w:val="center"/>
      </w:pPr>
      <w:r>
        <w:t xml:space="preserve">ВЕДЕНИЯ ГОСУДАРСТВЕННОГО РЕЕСТРА </w:t>
      </w:r>
      <w:proofErr w:type="gramStart"/>
      <w:r>
        <w:t>ОПАСНЫХ</w:t>
      </w:r>
      <w:proofErr w:type="gramEnd"/>
    </w:p>
    <w:p w:rsidR="00321568" w:rsidRDefault="00321568">
      <w:pPr>
        <w:pStyle w:val="ConsPlusTitle"/>
        <w:jc w:val="center"/>
      </w:pPr>
      <w:r>
        <w:t>ПРОИЗВОДСТВЕННЫХ ОБЪЕКТОВ</w:t>
      </w:r>
    </w:p>
    <w:p w:rsidR="00321568" w:rsidRDefault="00321568">
      <w:pPr>
        <w:pStyle w:val="ConsPlusNormal"/>
        <w:jc w:val="center"/>
      </w:pPr>
    </w:p>
    <w:p w:rsidR="00321568" w:rsidRDefault="0032156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10</w:t>
        </w:r>
      </w:hyperlink>
      <w:r>
        <w:t xml:space="preserve"> Федерального закона от 4 марта 2013 г. N 22-ФЗ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Федерации", в целях перерегистрации опасных производственных объектов с присвоением соответствующего класса опасности:</w:t>
      </w:r>
      <w:proofErr w:type="gramEnd"/>
    </w:p>
    <w:p w:rsidR="00321568" w:rsidRDefault="00321568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Временный порядок</w:t>
        </w:r>
      </w:hyperlink>
      <w:r>
        <w:t xml:space="preserve"> ведения государственного реестра </w:t>
      </w:r>
      <w:proofErr w:type="gramStart"/>
      <w:r>
        <w:t>опасных</w:t>
      </w:r>
      <w:proofErr w:type="gramEnd"/>
      <w:r>
        <w:t xml:space="preserve"> производственных объектов.</w:t>
      </w: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jc w:val="right"/>
      </w:pPr>
      <w:r>
        <w:t>Руководитель</w:t>
      </w:r>
    </w:p>
    <w:p w:rsidR="00321568" w:rsidRDefault="00321568">
      <w:pPr>
        <w:pStyle w:val="ConsPlusNormal"/>
        <w:jc w:val="right"/>
      </w:pPr>
      <w:r>
        <w:t>Н.Г.КУТЬИН</w:t>
      </w: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jc w:val="right"/>
      </w:pPr>
      <w:r>
        <w:t>Утвержден</w:t>
      </w:r>
    </w:p>
    <w:p w:rsidR="00321568" w:rsidRDefault="00321568">
      <w:pPr>
        <w:pStyle w:val="ConsPlusNormal"/>
        <w:jc w:val="right"/>
      </w:pPr>
      <w:r>
        <w:t>распоряжением руководителя</w:t>
      </w:r>
    </w:p>
    <w:p w:rsidR="00321568" w:rsidRDefault="00321568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321568" w:rsidRDefault="00321568">
      <w:pPr>
        <w:pStyle w:val="ConsPlusNormal"/>
        <w:jc w:val="right"/>
      </w:pPr>
      <w:r>
        <w:t>технологическому и атомному надзору</w:t>
      </w:r>
    </w:p>
    <w:p w:rsidR="00321568" w:rsidRDefault="00321568">
      <w:pPr>
        <w:pStyle w:val="ConsPlusNormal"/>
        <w:jc w:val="right"/>
      </w:pPr>
      <w:r>
        <w:t>от 19 марта 2013 г. N 31-рп</w:t>
      </w: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Title"/>
        <w:jc w:val="center"/>
      </w:pPr>
      <w:bookmarkStart w:id="0" w:name="P27"/>
      <w:bookmarkEnd w:id="0"/>
      <w:r>
        <w:t>ВРЕМЕННЫЙ ПОРЯДОК</w:t>
      </w:r>
    </w:p>
    <w:p w:rsidR="00321568" w:rsidRDefault="00321568">
      <w:pPr>
        <w:pStyle w:val="ConsPlusTitle"/>
        <w:jc w:val="center"/>
      </w:pPr>
      <w:r>
        <w:t xml:space="preserve">ВЕДЕНИЯ ГОСУДАРСТВЕННОГО РЕЕСТРА </w:t>
      </w:r>
      <w:proofErr w:type="gramStart"/>
      <w:r>
        <w:t>ОПАСНЫХ</w:t>
      </w:r>
      <w:proofErr w:type="gramEnd"/>
    </w:p>
    <w:p w:rsidR="00321568" w:rsidRDefault="00321568">
      <w:pPr>
        <w:pStyle w:val="ConsPlusTitle"/>
        <w:jc w:val="center"/>
      </w:pPr>
      <w:r>
        <w:t>ПРОИЗВОДСТВЕННЫХ ОБЪЕКТОВ</w:t>
      </w:r>
    </w:p>
    <w:p w:rsidR="00321568" w:rsidRDefault="00321568">
      <w:pPr>
        <w:pStyle w:val="ConsPlusNormal"/>
        <w:jc w:val="center"/>
      </w:pPr>
    </w:p>
    <w:p w:rsidR="00321568" w:rsidRDefault="003215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Временный порядок ведения государственного реестра опасных производственных объектов (далее - Временный порядок) разработан 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1997 г. N 116-ФЗ "О промышленной безопасности опасных производственных объектов" (далее - Закон N 116-ФЗ), постановления Правительства Российской Федерации от 24 ноября 1998 г. N 1371 "О регистрации объектов в государственном реестре опасных производственных объектов" в целях осуществления территориальными органами Федеральной</w:t>
      </w:r>
      <w:proofErr w:type="gramEnd"/>
      <w:r>
        <w:t xml:space="preserve"> </w:t>
      </w:r>
      <w:proofErr w:type="gramStart"/>
      <w:r>
        <w:t xml:space="preserve">службы по экологическому, технологическому и атомному надзору (далее - регистрирующий орган) перерегистрации опасных производственных объектов с присвоением соответствующего класса опасности на основании </w:t>
      </w:r>
      <w:hyperlink r:id="rId6" w:history="1">
        <w:r>
          <w:rPr>
            <w:color w:val="0000FF"/>
          </w:rPr>
          <w:t>пункта 1 статьи 10</w:t>
        </w:r>
      </w:hyperlink>
      <w:r>
        <w:t xml:space="preserve"> Федерального закона от 4 марта 2013 г. N 22-ФЗ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силу подпункта 114 пункта 1</w:t>
      </w:r>
      <w:proofErr w:type="gramEnd"/>
      <w:r>
        <w:t xml:space="preserve"> статьи 333.33 части второй Налогового кодекса Российской Федерации" (далее - Закон N 22-ФЗ).</w:t>
      </w:r>
    </w:p>
    <w:p w:rsidR="00321568" w:rsidRDefault="0032156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Регистрация опасных производственных объектов в государственном реестре опасных производственных объектов, перерегистрация опасных производственных объектов в государственном реестре опасных производственных объектов, внесение изменений в государственный реестр опасных производственных объектов, в том числе исключение опасных производственных объектов из государственного реестра опасных производственных объектов </w:t>
      </w:r>
      <w:r>
        <w:lastRenderedPageBreak/>
        <w:t xml:space="preserve">(далее - регистрация) осуществляется регистрирующим органом в соответствии с требованиями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22-ФЗ.</w:t>
      </w:r>
      <w:proofErr w:type="gramEnd"/>
    </w:p>
    <w:p w:rsidR="00321568" w:rsidRDefault="00321568">
      <w:pPr>
        <w:pStyle w:val="ConsPlusNormal"/>
        <w:ind w:firstLine="540"/>
        <w:jc w:val="both"/>
      </w:pPr>
      <w:r>
        <w:t>3. Регистрирующий орган осуществляет регистрацию опасных производственных объектов, за исключением опасных производственных объектов, эксплуатируемых юридическими лицами, подведомственными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", по месту нахождения эксплуатирующей организации (согласно уставным документам) в срок, не превышающий 20 рабочих дней со дня регистрации заявительных документов.</w:t>
      </w:r>
    </w:p>
    <w:p w:rsidR="00321568" w:rsidRDefault="00321568">
      <w:pPr>
        <w:pStyle w:val="ConsPlusNormal"/>
        <w:ind w:firstLine="540"/>
        <w:jc w:val="both"/>
      </w:pPr>
      <w:r>
        <w:t>4. Основанием для регистрации опасных производственных объектов в государственном реестре опасных производственных объектов является заявление о регистрации опасных производственных объектов, с приложением документов:</w:t>
      </w:r>
    </w:p>
    <w:p w:rsidR="00321568" w:rsidRDefault="00321568">
      <w:pPr>
        <w:pStyle w:val="ConsPlusNormal"/>
        <w:ind w:firstLine="540"/>
        <w:jc w:val="both"/>
      </w:pPr>
      <w:proofErr w:type="gramStart"/>
      <w:r>
        <w:t xml:space="preserve">карта учета опасного производственного объекта с установлением класса опасности (в двух экземплярах на каждый объект), оформленная в соответствии с </w:t>
      </w:r>
      <w:hyperlink w:anchor="P60" w:history="1">
        <w:r>
          <w:rPr>
            <w:color w:val="0000FF"/>
          </w:rPr>
          <w:t>приложением N 1</w:t>
        </w:r>
      </w:hyperlink>
      <w:r>
        <w:t xml:space="preserve"> Временному порядку, согласованная (при необходимости) в порядке, установленном </w:t>
      </w:r>
      <w:hyperlink r:id="rId8" w:history="1">
        <w:r>
          <w:rPr>
            <w:color w:val="0000FF"/>
          </w:rPr>
          <w:t>Административным регламентом</w:t>
        </w:r>
      </w:hyperlink>
      <w:r>
        <w:t xml:space="preserve">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объектов, утвержденным приказом Федеральной службы</w:t>
      </w:r>
      <w:proofErr w:type="gramEnd"/>
      <w:r>
        <w:t xml:space="preserve"> по экологическому, технологическому и атомному надзору от 4 сентября 2007 г. N 606 (далее - Административный регламент);</w:t>
      </w:r>
    </w:p>
    <w:p w:rsidR="00321568" w:rsidRDefault="00321568">
      <w:pPr>
        <w:pStyle w:val="ConsPlusNormal"/>
        <w:ind w:firstLine="540"/>
        <w:jc w:val="both"/>
      </w:pPr>
      <w:r>
        <w:t>сведения, характеризующие опасный производственный объект (в двух экземплярах);</w:t>
      </w:r>
    </w:p>
    <w:p w:rsidR="00321568" w:rsidRDefault="00321568">
      <w:pPr>
        <w:pStyle w:val="ConsPlusNormal"/>
        <w:ind w:firstLine="540"/>
        <w:jc w:val="both"/>
      </w:pPr>
      <w:r>
        <w:t>подлинник либо дубликат ранее выданного свидетельства о регистрации опасных производственных объектов, карты учета;</w:t>
      </w:r>
    </w:p>
    <w:p w:rsidR="00321568" w:rsidRDefault="00321568">
      <w:pPr>
        <w:pStyle w:val="ConsPlusNormal"/>
        <w:ind w:firstLine="540"/>
        <w:jc w:val="both"/>
      </w:pPr>
      <w:r>
        <w:t xml:space="preserve">обоснование безопасности опасного производственного объекта (в случаях, установленных </w:t>
      </w:r>
      <w:hyperlink r:id="rId9" w:history="1">
        <w:r>
          <w:rPr>
            <w:color w:val="0000FF"/>
          </w:rPr>
          <w:t>пунктом 4 статьи 3</w:t>
        </w:r>
      </w:hyperlink>
      <w:r>
        <w:t xml:space="preserve"> Закона N 116-ФЗ).</w:t>
      </w:r>
    </w:p>
    <w:p w:rsidR="00321568" w:rsidRDefault="00321568">
      <w:pPr>
        <w:pStyle w:val="ConsPlusNormal"/>
        <w:ind w:firstLine="540"/>
        <w:jc w:val="both"/>
      </w:pPr>
      <w:r>
        <w:t>Документы направляются эксплуатирующей организацией в форме электронного документа, подписанного электронной подписью, через федеральную государственную информационную систему "Единый портал государственных и муниципальных услуг (функций)". Документы эксплуатирующая организация вправе представить лично или посредством почтового отправления с описью вложения и уведомлением о вручении.</w:t>
      </w:r>
    </w:p>
    <w:p w:rsidR="00321568" w:rsidRDefault="00321568">
      <w:pPr>
        <w:pStyle w:val="ConsPlusNormal"/>
        <w:ind w:firstLine="540"/>
        <w:jc w:val="both"/>
      </w:pPr>
      <w:r>
        <w:t xml:space="preserve">5. Состав дополнительных сведений и исчерпывающие случаи их предоставления установлены </w:t>
      </w:r>
      <w:hyperlink r:id="rId10" w:history="1">
        <w:r>
          <w:rPr>
            <w:color w:val="0000FF"/>
          </w:rPr>
          <w:t>Административным регламентом</w:t>
        </w:r>
      </w:hyperlink>
      <w:r>
        <w:t>.</w:t>
      </w:r>
    </w:p>
    <w:p w:rsidR="00321568" w:rsidRDefault="00321568">
      <w:pPr>
        <w:pStyle w:val="ConsPlusNormal"/>
        <w:ind w:firstLine="540"/>
        <w:jc w:val="both"/>
      </w:pPr>
      <w:r>
        <w:t>6. Регистрирующим органом осуществляется контроль обоснованности присвоения соответствующего класса опасности при регистрации опасных производственных объектов в государственном реестре опасных производственных объектов.</w:t>
      </w:r>
    </w:p>
    <w:p w:rsidR="00321568" w:rsidRDefault="00321568">
      <w:pPr>
        <w:pStyle w:val="ConsPlusNormal"/>
        <w:ind w:firstLine="540"/>
        <w:jc w:val="both"/>
      </w:pPr>
      <w:r>
        <w:t xml:space="preserve">7. </w:t>
      </w:r>
      <w:proofErr w:type="gramStart"/>
      <w:r>
        <w:t>В целях получения информации и документов, необходимых для регистрации опасных производственных объектов,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в случае непредставления их в инициативном порядке заявителем - эксплуатирующей организацией, а также для проверки сведений, представляемых заявителем</w:t>
      </w:r>
      <w:proofErr w:type="gramEnd"/>
      <w:r>
        <w:t xml:space="preserve">, территориальный орган </w:t>
      </w:r>
      <w:proofErr w:type="spellStart"/>
      <w:r>
        <w:t>Ростехнадзора</w:t>
      </w:r>
      <w:proofErr w:type="spellEnd"/>
      <w:r>
        <w:t xml:space="preserve"> самостоятельно истребует такие документы посредством системы межведомственного электронного взаимодействия.</w:t>
      </w:r>
    </w:p>
    <w:p w:rsidR="00321568" w:rsidRDefault="00321568">
      <w:pPr>
        <w:pStyle w:val="ConsPlusNormal"/>
        <w:ind w:firstLine="540"/>
        <w:jc w:val="both"/>
      </w:pPr>
      <w:r>
        <w:t xml:space="preserve">8. При регистрации опасных производственных объектов в государственном реестре опасных производственных объектов выдается свидетельство о государственной регистрации опасных производственных объектов, оформленное согласно </w:t>
      </w:r>
      <w:hyperlink w:anchor="P256" w:history="1">
        <w:r>
          <w:rPr>
            <w:color w:val="0000FF"/>
          </w:rPr>
          <w:t>приложению N 2</w:t>
        </w:r>
      </w:hyperlink>
      <w:r>
        <w:t xml:space="preserve"> к Временному порядку.</w:t>
      </w:r>
    </w:p>
    <w:p w:rsidR="00321568" w:rsidRDefault="00321568">
      <w:pPr>
        <w:pStyle w:val="ConsPlusNormal"/>
        <w:ind w:firstLine="540"/>
        <w:jc w:val="both"/>
      </w:pPr>
      <w:r>
        <w:t>9. При перерегистрации опасного производственного объекта сохраняется ранее присвоенный опасному производственному объекту регистрационный номер, если не меняется регистрирующий орган (в случае изменения присваивается новый номер).</w:t>
      </w: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jc w:val="right"/>
      </w:pPr>
      <w:r>
        <w:t>Приложение N 1</w:t>
      </w:r>
    </w:p>
    <w:p w:rsidR="00321568" w:rsidRDefault="00321568">
      <w:pPr>
        <w:pStyle w:val="ConsPlusNormal"/>
        <w:jc w:val="right"/>
      </w:pPr>
      <w:r>
        <w:t>к Временному порядку ведения</w:t>
      </w:r>
    </w:p>
    <w:p w:rsidR="00321568" w:rsidRDefault="00321568">
      <w:pPr>
        <w:pStyle w:val="ConsPlusNormal"/>
        <w:jc w:val="right"/>
      </w:pPr>
      <w:r>
        <w:t xml:space="preserve">государственного реестра </w:t>
      </w:r>
      <w:proofErr w:type="gramStart"/>
      <w:r>
        <w:t>опасных</w:t>
      </w:r>
      <w:proofErr w:type="gramEnd"/>
    </w:p>
    <w:p w:rsidR="00321568" w:rsidRDefault="00321568">
      <w:pPr>
        <w:pStyle w:val="ConsPlusNormal"/>
        <w:jc w:val="right"/>
      </w:pPr>
      <w:r>
        <w:t>производственных объектов,</w:t>
      </w:r>
    </w:p>
    <w:p w:rsidR="00321568" w:rsidRDefault="0032156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</w:t>
      </w:r>
    </w:p>
    <w:p w:rsidR="00321568" w:rsidRDefault="00321568">
      <w:pPr>
        <w:pStyle w:val="ConsPlusNormal"/>
        <w:jc w:val="right"/>
      </w:pPr>
      <w:r>
        <w:t>руководителя Федеральной службы</w:t>
      </w:r>
    </w:p>
    <w:p w:rsidR="00321568" w:rsidRDefault="00321568">
      <w:pPr>
        <w:pStyle w:val="ConsPlusNormal"/>
        <w:jc w:val="right"/>
      </w:pPr>
      <w:r>
        <w:t>по экологическому, технологическому</w:t>
      </w:r>
    </w:p>
    <w:p w:rsidR="00321568" w:rsidRDefault="00321568">
      <w:pPr>
        <w:pStyle w:val="ConsPlusNormal"/>
        <w:jc w:val="right"/>
      </w:pPr>
      <w:r>
        <w:t>и атомному надзору</w:t>
      </w:r>
    </w:p>
    <w:p w:rsidR="00321568" w:rsidRDefault="00321568">
      <w:pPr>
        <w:pStyle w:val="ConsPlusNormal"/>
        <w:jc w:val="right"/>
      </w:pPr>
      <w:r>
        <w:t>от 19.03.2013 N 31-рп</w:t>
      </w:r>
    </w:p>
    <w:p w:rsidR="00321568" w:rsidRDefault="00321568">
      <w:pPr>
        <w:sectPr w:rsidR="00321568" w:rsidSect="00673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568" w:rsidRDefault="00321568">
      <w:pPr>
        <w:pStyle w:val="ConsPlusNormal"/>
        <w:jc w:val="right"/>
      </w:pPr>
    </w:p>
    <w:p w:rsidR="00321568" w:rsidRDefault="00321568">
      <w:pPr>
        <w:pStyle w:val="ConsPlusNonformat"/>
        <w:jc w:val="both"/>
      </w:pPr>
      <w:bookmarkStart w:id="1" w:name="P60"/>
      <w:bookmarkEnd w:id="1"/>
      <w:r>
        <w:t xml:space="preserve">                                КАРТА УЧЕТА</w:t>
      </w:r>
    </w:p>
    <w:p w:rsidR="00321568" w:rsidRDefault="00321568">
      <w:pPr>
        <w:pStyle w:val="ConsPlusNonformat"/>
        <w:jc w:val="both"/>
      </w:pPr>
      <w:r>
        <w:t xml:space="preserve">           опасного производственного объекта в </w:t>
      </w:r>
      <w:proofErr w:type="gramStart"/>
      <w:r>
        <w:t>государственном</w:t>
      </w:r>
      <w:proofErr w:type="gramEnd"/>
    </w:p>
    <w:p w:rsidR="00321568" w:rsidRDefault="00321568">
      <w:pPr>
        <w:pStyle w:val="ConsPlusNonformat"/>
        <w:jc w:val="both"/>
      </w:pPr>
      <w:r>
        <w:t xml:space="preserve">                 </w:t>
      </w:r>
      <w:proofErr w:type="gramStart"/>
      <w:r>
        <w:t>реестре</w:t>
      </w:r>
      <w:proofErr w:type="gramEnd"/>
      <w:r>
        <w:t xml:space="preserve"> опасных производственных объектов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 xml:space="preserve">                                 (образец)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 xml:space="preserve">    1. Опасный производственный объект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321568">
        <w:tc>
          <w:tcPr>
            <w:tcW w:w="6105" w:type="dxa"/>
          </w:tcPr>
          <w:p w:rsidR="00321568" w:rsidRDefault="00321568">
            <w:pPr>
              <w:pStyle w:val="ConsPlusNormal"/>
            </w:pPr>
            <w:bookmarkStart w:id="2" w:name="P68"/>
            <w:bookmarkEnd w:id="2"/>
            <w:r>
              <w:t>1.1. Полное наименование опасного производственного объекта</w:t>
            </w:r>
          </w:p>
        </w:tc>
        <w:tc>
          <w:tcPr>
            <w:tcW w:w="610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6105" w:type="dxa"/>
          </w:tcPr>
          <w:p w:rsidR="00321568" w:rsidRDefault="00321568">
            <w:pPr>
              <w:pStyle w:val="ConsPlusNormal"/>
            </w:pPr>
            <w:bookmarkStart w:id="3" w:name="P70"/>
            <w:bookmarkEnd w:id="3"/>
            <w:r>
              <w:t>1.2. Местонахождение (адрес) опасного производственного объекта</w:t>
            </w:r>
          </w:p>
        </w:tc>
        <w:tc>
          <w:tcPr>
            <w:tcW w:w="610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6105" w:type="dxa"/>
          </w:tcPr>
          <w:p w:rsidR="00321568" w:rsidRDefault="00321568">
            <w:pPr>
              <w:pStyle w:val="ConsPlusNormal"/>
            </w:pPr>
            <w:bookmarkStart w:id="4" w:name="P72"/>
            <w:bookmarkEnd w:id="4"/>
            <w:r>
              <w:t xml:space="preserve">1.3. Код местонахождения опасного производственного объекта по </w:t>
            </w:r>
            <w:hyperlink r:id="rId11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2.  Признаки опасности опасного производственного объекта и их числовые</w:t>
      </w:r>
    </w:p>
    <w:p w:rsidR="00321568" w:rsidRDefault="00321568">
      <w:pPr>
        <w:pStyle w:val="ConsPlusNonformat"/>
        <w:jc w:val="both"/>
      </w:pPr>
      <w:r>
        <w:t>обозначения</w:t>
      </w:r>
    </w:p>
    <w:p w:rsidR="00321568" w:rsidRDefault="00321568">
      <w:pPr>
        <w:pStyle w:val="ConsPlusNonformat"/>
        <w:jc w:val="both"/>
      </w:pPr>
      <w:r>
        <w:t xml:space="preserve">    (отметить в правом поле знаком "V" признаки опасности)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0"/>
        <w:gridCol w:w="1650"/>
      </w:tblGrid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bookmarkStart w:id="5" w:name="P79"/>
            <w:bookmarkEnd w:id="5"/>
            <w:r>
              <w:t xml:space="preserve">2.1. </w:t>
            </w:r>
            <w:proofErr w:type="gramStart"/>
            <w:r>
              <w:t xml:space="preserve">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12" w:history="1">
              <w:r>
                <w:rPr>
                  <w:color w:val="0000FF"/>
                </w:rPr>
                <w:t>пунктом 1 приложения 1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 в количествах, указанных в </w:t>
            </w:r>
            <w:hyperlink r:id="rId13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объектов".</w:t>
            </w:r>
            <w:proofErr w:type="gramEnd"/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2.1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  <w:tcBorders>
              <w:bottom w:val="nil"/>
            </w:tcBorders>
          </w:tcPr>
          <w:p w:rsidR="00321568" w:rsidRDefault="00321568">
            <w:pPr>
              <w:pStyle w:val="ConsPlusNormal"/>
            </w:pPr>
            <w:r>
              <w:t xml:space="preserve">2.2. </w:t>
            </w:r>
            <w:proofErr w:type="gramStart"/>
            <w:r>
              <w:t xml:space="preserve">Использование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>: а) пара, газа (в газообразном, сжиженном состоянии);</w:t>
            </w:r>
            <w:proofErr w:type="gramEnd"/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2.2</w:t>
            </w:r>
          </w:p>
        </w:tc>
      </w:tr>
      <w:tr w:rsidR="00321568">
        <w:tblPrEx>
          <w:tblBorders>
            <w:insideH w:val="nil"/>
          </w:tblBorders>
        </w:tblPrEx>
        <w:trPr>
          <w:trHeight w:val="509"/>
        </w:trPr>
        <w:tc>
          <w:tcPr>
            <w:tcW w:w="10560" w:type="dxa"/>
            <w:vMerge/>
            <w:tcBorders>
              <w:bottom w:val="nil"/>
            </w:tcBorders>
          </w:tcPr>
          <w:p w:rsidR="00321568" w:rsidRDefault="00321568"/>
        </w:tc>
        <w:tc>
          <w:tcPr>
            <w:tcW w:w="1650" w:type="dxa"/>
            <w:vMerge w:val="restart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blPrEx>
          <w:tblBorders>
            <w:insideH w:val="nil"/>
          </w:tblBorders>
        </w:tblPrEx>
        <w:tc>
          <w:tcPr>
            <w:tcW w:w="10560" w:type="dxa"/>
            <w:tcBorders>
              <w:top w:val="nil"/>
              <w:bottom w:val="nil"/>
            </w:tcBorders>
          </w:tcPr>
          <w:p w:rsidR="00321568" w:rsidRDefault="00321568">
            <w:pPr>
              <w:pStyle w:val="ConsPlusNormal"/>
            </w:pPr>
            <w:r>
              <w:t>б) воды при температуре нагрева более 115 градусов Цельсия;</w:t>
            </w:r>
          </w:p>
        </w:tc>
        <w:tc>
          <w:tcPr>
            <w:tcW w:w="1650" w:type="dxa"/>
            <w:vMerge/>
          </w:tcPr>
          <w:p w:rsidR="00321568" w:rsidRDefault="00321568"/>
        </w:tc>
      </w:tr>
      <w:tr w:rsidR="00321568">
        <w:tc>
          <w:tcPr>
            <w:tcW w:w="10560" w:type="dxa"/>
            <w:tcBorders>
              <w:top w:val="nil"/>
            </w:tcBorders>
          </w:tcPr>
          <w:p w:rsidR="00321568" w:rsidRDefault="00321568">
            <w:pPr>
              <w:pStyle w:val="ConsPlusNormal"/>
            </w:pPr>
            <w:r>
              <w:t xml:space="preserve">в) 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lastRenderedPageBreak/>
              <w:t>мегапаскаля</w:t>
            </w:r>
            <w:proofErr w:type="spellEnd"/>
            <w:r>
              <w:t>.</w:t>
            </w:r>
          </w:p>
        </w:tc>
        <w:tc>
          <w:tcPr>
            <w:tcW w:w="1650" w:type="dxa"/>
            <w:vMerge/>
          </w:tcPr>
          <w:p w:rsidR="00321568" w:rsidRDefault="00321568"/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r>
              <w:lastRenderedPageBreak/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фуникулеров.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2.3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более.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2.4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ископаемых.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2.5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bookmarkStart w:id="6" w:name="P96"/>
            <w:bookmarkEnd w:id="6"/>
            <w: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2.6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3. Класс  опасности опасного производственного объекта  и его  числовое</w:t>
      </w:r>
    </w:p>
    <w:p w:rsidR="00321568" w:rsidRDefault="00321568">
      <w:pPr>
        <w:pStyle w:val="ConsPlusNonformat"/>
        <w:jc w:val="both"/>
      </w:pPr>
      <w:r>
        <w:t>обозначение</w:t>
      </w:r>
    </w:p>
    <w:p w:rsidR="00321568" w:rsidRDefault="00321568">
      <w:pPr>
        <w:pStyle w:val="ConsPlusNonformat"/>
        <w:jc w:val="both"/>
      </w:pPr>
      <w:r>
        <w:t xml:space="preserve">    </w:t>
      </w:r>
      <w:proofErr w:type="gramStart"/>
      <w:r>
        <w:t>(отметить   в  правом  поле  знаком  "V"  один  из  классов  опасности,</w:t>
      </w:r>
      <w:proofErr w:type="gramEnd"/>
    </w:p>
    <w:p w:rsidR="00321568" w:rsidRDefault="00321568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в  соответствии  с  требованиями </w:t>
      </w:r>
      <w:hyperlink r:id="rId14" w:history="1">
        <w:r>
          <w:rPr>
            <w:color w:val="0000FF"/>
          </w:rPr>
          <w:t>приложения 2</w:t>
        </w:r>
      </w:hyperlink>
      <w:r>
        <w:t xml:space="preserve"> к Федеральному</w:t>
      </w:r>
    </w:p>
    <w:p w:rsidR="00321568" w:rsidRDefault="00321568">
      <w:pPr>
        <w:pStyle w:val="ConsPlusNonformat"/>
        <w:jc w:val="both"/>
      </w:pPr>
      <w:r>
        <w:t>закону  от  21  июля  1997 г. N 116-ФЗ "О промышленной безопасности опасных</w:t>
      </w:r>
    </w:p>
    <w:p w:rsidR="00321568" w:rsidRDefault="00321568">
      <w:pPr>
        <w:pStyle w:val="ConsPlusNonformat"/>
        <w:jc w:val="both"/>
      </w:pPr>
      <w:r>
        <w:t>производственных объектов")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0"/>
        <w:gridCol w:w="1650"/>
      </w:tblGrid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bookmarkStart w:id="7" w:name="P107"/>
            <w:bookmarkEnd w:id="7"/>
            <w:r>
              <w:t>3.1. Опасный производственный объект чрезвычайно высокой опасности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I класс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r>
              <w:t>3.2. Опасный производственный объект высокой опасности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II класс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r>
              <w:t>3.3. Опасный производственный объект средней опасности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  <w:r>
              <w:t>III класс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  <w:vMerge w:val="restart"/>
          </w:tcPr>
          <w:p w:rsidR="00321568" w:rsidRDefault="00321568">
            <w:pPr>
              <w:pStyle w:val="ConsPlusNormal"/>
            </w:pPr>
            <w:bookmarkStart w:id="8" w:name="P116"/>
            <w:bookmarkEnd w:id="8"/>
            <w:r>
              <w:t>3.4. Опасный производственный объект низкой опасности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</w:pPr>
            <w:r>
              <w:t>IV класс</w:t>
            </w:r>
          </w:p>
        </w:tc>
      </w:tr>
      <w:tr w:rsidR="00321568">
        <w:tc>
          <w:tcPr>
            <w:tcW w:w="10560" w:type="dxa"/>
            <w:vMerge/>
          </w:tcPr>
          <w:p w:rsidR="00321568" w:rsidRDefault="00321568"/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4. Дополнительные факторы, влияющие на установление класса опасности:</w:t>
      </w:r>
    </w:p>
    <w:p w:rsidR="00321568" w:rsidRDefault="00321568">
      <w:pPr>
        <w:pStyle w:val="ConsPlusNonformat"/>
        <w:jc w:val="both"/>
      </w:pPr>
      <w:r>
        <w:t xml:space="preserve">    (при наличии нижеуказанных факторов отметить в правом поле знаком "V")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0"/>
        <w:gridCol w:w="1650"/>
      </w:tblGrid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bookmarkStart w:id="9" w:name="P123"/>
            <w:bookmarkEnd w:id="9"/>
            <w:r>
              <w:t xml:space="preserve">4.1. Опасные производственные объекты, предусмотренные пунктом </w:t>
            </w:r>
            <w:hyperlink r:id="rId15" w:history="1">
              <w:r>
                <w:rPr>
                  <w:color w:val="0000FF"/>
                </w:rPr>
                <w:t>3 приложения 2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bookmarkStart w:id="10" w:name="P125"/>
            <w:bookmarkEnd w:id="10"/>
            <w:r>
              <w:t xml:space="preserve">4.2. Опасные производственные объекты, предусмотренные пунктом </w:t>
            </w:r>
            <w:hyperlink r:id="rId16" w:history="1">
              <w:r>
                <w:rPr>
                  <w:color w:val="0000FF"/>
                </w:rPr>
                <w:t>4 приложения 2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bookmarkStart w:id="11" w:name="P127"/>
            <w:bookmarkEnd w:id="11"/>
            <w:r>
              <w:t xml:space="preserve">4.3. Опасные производственные объекты, предусмотренные </w:t>
            </w:r>
            <w:hyperlink r:id="rId17" w:history="1">
              <w:r>
                <w:rPr>
                  <w:color w:val="0000FF"/>
                </w:rPr>
                <w:t>подпунктом 1 пункта 5 приложения 2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bookmarkStart w:id="12" w:name="P129"/>
            <w:bookmarkEnd w:id="12"/>
            <w:r>
              <w:t xml:space="preserve">4.4. Наличие факторов, предусмотренных </w:t>
            </w:r>
            <w:hyperlink r:id="rId18" w:history="1">
              <w:r>
                <w:rPr>
                  <w:color w:val="0000FF"/>
                </w:rPr>
                <w:t>пунктом 11 приложения 2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5.  Виды  деятельности, на осуществление которых требуются лицензии </w:t>
      </w:r>
      <w:proofErr w:type="gramStart"/>
      <w:r>
        <w:t>при</w:t>
      </w:r>
      <w:proofErr w:type="gramEnd"/>
    </w:p>
    <w:p w:rsidR="00321568" w:rsidRDefault="00321568">
      <w:pPr>
        <w:pStyle w:val="ConsPlusNonformat"/>
        <w:jc w:val="both"/>
      </w:pPr>
      <w:r>
        <w:t>эксплуатации объекта</w:t>
      </w:r>
    </w:p>
    <w:p w:rsidR="00321568" w:rsidRDefault="00321568">
      <w:pPr>
        <w:pStyle w:val="ConsPlusNonformat"/>
        <w:jc w:val="both"/>
      </w:pPr>
      <w:r>
        <w:t xml:space="preserve">    (отметить в правом поле знаком "V" лицензируемые виды деятельности)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0"/>
        <w:gridCol w:w="1650"/>
      </w:tblGrid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bookmarkStart w:id="13" w:name="P136"/>
            <w:bookmarkEnd w:id="13"/>
            <w: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</w:tcPr>
          <w:p w:rsidR="00321568" w:rsidRDefault="00321568">
            <w:pPr>
              <w:pStyle w:val="ConsPlusNormal"/>
              <w:jc w:val="both"/>
            </w:pPr>
            <w:r>
              <w:t>5.3. Эксплуатация взрывопожароопасных производственных объектов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10560" w:type="dxa"/>
          </w:tcPr>
          <w:p w:rsidR="00321568" w:rsidRDefault="00321568">
            <w:pPr>
              <w:pStyle w:val="ConsPlusNormal"/>
            </w:pPr>
            <w:bookmarkStart w:id="14" w:name="P142"/>
            <w:bookmarkEnd w:id="14"/>
            <w:r>
              <w:t>5.4. Эксплуатация химически опасных производственных объектов</w:t>
            </w:r>
          </w:p>
        </w:tc>
        <w:tc>
          <w:tcPr>
            <w:tcW w:w="1650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6.   </w:t>
      </w:r>
      <w:proofErr w:type="gramStart"/>
      <w:r>
        <w:t>Эксплуатирующая   организация  (в  соответствии  с  учредительными</w:t>
      </w:r>
      <w:proofErr w:type="gramEnd"/>
    </w:p>
    <w:p w:rsidR="00321568" w:rsidRDefault="00321568">
      <w:pPr>
        <w:pStyle w:val="ConsPlusNonformat"/>
        <w:jc w:val="both"/>
      </w:pPr>
      <w:r>
        <w:t>документами)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2310"/>
        <w:gridCol w:w="1155"/>
        <w:gridCol w:w="3795"/>
      </w:tblGrid>
      <w:tr w:rsidR="00321568">
        <w:tc>
          <w:tcPr>
            <w:tcW w:w="4950" w:type="dxa"/>
            <w:vMerge w:val="restart"/>
          </w:tcPr>
          <w:p w:rsidR="00321568" w:rsidRDefault="00321568">
            <w:pPr>
              <w:pStyle w:val="ConsPlusNormal"/>
            </w:pPr>
            <w:r>
              <w:t>6.1. Коды и номера организации (юридического лица/индивидуального предпринимателя)</w:t>
            </w:r>
          </w:p>
        </w:tc>
        <w:tc>
          <w:tcPr>
            <w:tcW w:w="2310" w:type="dxa"/>
          </w:tcPr>
          <w:p w:rsidR="00321568" w:rsidRDefault="00321568">
            <w:pPr>
              <w:pStyle w:val="ConsPlusNormal"/>
            </w:pPr>
            <w:r>
              <w:t>ОКПО</w:t>
            </w:r>
          </w:p>
        </w:tc>
        <w:tc>
          <w:tcPr>
            <w:tcW w:w="495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  <w:vMerge/>
          </w:tcPr>
          <w:p w:rsidR="00321568" w:rsidRDefault="00321568"/>
        </w:tc>
        <w:tc>
          <w:tcPr>
            <w:tcW w:w="2310" w:type="dxa"/>
          </w:tcPr>
          <w:p w:rsidR="00321568" w:rsidRDefault="0032156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495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  <w:vMerge/>
          </w:tcPr>
          <w:p w:rsidR="00321568" w:rsidRDefault="00321568"/>
        </w:tc>
        <w:tc>
          <w:tcPr>
            <w:tcW w:w="2310" w:type="dxa"/>
          </w:tcPr>
          <w:p w:rsidR="00321568" w:rsidRDefault="00321568">
            <w:pPr>
              <w:pStyle w:val="ConsPlusNormal"/>
            </w:pPr>
            <w:r>
              <w:t>ОГРН/ОГРНИП</w:t>
            </w:r>
          </w:p>
        </w:tc>
        <w:tc>
          <w:tcPr>
            <w:tcW w:w="495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  <w:vMerge/>
          </w:tcPr>
          <w:p w:rsidR="00321568" w:rsidRDefault="00321568"/>
        </w:tc>
        <w:tc>
          <w:tcPr>
            <w:tcW w:w="2310" w:type="dxa"/>
          </w:tcPr>
          <w:p w:rsidR="00321568" w:rsidRDefault="00321568">
            <w:pPr>
              <w:pStyle w:val="ConsPlusNormal"/>
            </w:pPr>
            <w:r>
              <w:t>ИНН</w:t>
            </w:r>
          </w:p>
        </w:tc>
        <w:tc>
          <w:tcPr>
            <w:tcW w:w="495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bookmarkStart w:id="15" w:name="P157"/>
            <w:bookmarkEnd w:id="15"/>
            <w:r>
              <w:t>6.2. Сведения об организации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</w:pPr>
            <w:r>
              <w:t>6.2.1. Юридическое лицо/индивидуальный предприниматель</w:t>
            </w:r>
          </w:p>
        </w:tc>
        <w:tc>
          <w:tcPr>
            <w:tcW w:w="3795" w:type="dxa"/>
          </w:tcPr>
          <w:p w:rsidR="00321568" w:rsidRDefault="00321568">
            <w:pPr>
              <w:pStyle w:val="ConsPlusNormal"/>
            </w:pPr>
            <w:r>
              <w:t>6.2.2. Подразделение юридического лица по месту нахождения объекта</w:t>
            </w: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6.3. Полное наименование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6.4. Адрес местонахождения, почтовый индекс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6.5. Телефон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6.6. Факс, электронный адрес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6.7. Должность руководителя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6.8. Ф.И.О. руководителя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Подпись руководителя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  <w:jc w:val="both"/>
            </w:pPr>
            <w:r>
              <w:t>Дата подписания руководителем</w:t>
            </w:r>
          </w:p>
        </w:tc>
        <w:tc>
          <w:tcPr>
            <w:tcW w:w="3465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                           М.П.              М.П.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 xml:space="preserve">    7. Сведения о регистрации объекта в государственном реестре</w:t>
      </w:r>
    </w:p>
    <w:p w:rsidR="00321568" w:rsidRDefault="00321568">
      <w:pPr>
        <w:pStyle w:val="ConsPlusNonformat"/>
        <w:jc w:val="both"/>
      </w:pPr>
      <w:r>
        <w:t xml:space="preserve">    (заполняются регистрирующим органом)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3465"/>
        <w:gridCol w:w="3795"/>
      </w:tblGrid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lastRenderedPageBreak/>
              <w:t>7.1. Регистрационный номер</w:t>
            </w:r>
          </w:p>
        </w:tc>
        <w:tc>
          <w:tcPr>
            <w:tcW w:w="726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7.2. Дата регистрации</w:t>
            </w:r>
          </w:p>
        </w:tc>
        <w:tc>
          <w:tcPr>
            <w:tcW w:w="726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7.3. Дата перерегистрации</w:t>
            </w:r>
          </w:p>
        </w:tc>
        <w:tc>
          <w:tcPr>
            <w:tcW w:w="7260" w:type="dxa"/>
            <w:gridSpan w:val="2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7.4. Сведения о регистрирующем органе</w:t>
            </w:r>
          </w:p>
        </w:tc>
        <w:tc>
          <w:tcPr>
            <w:tcW w:w="3465" w:type="dxa"/>
          </w:tcPr>
          <w:p w:rsidR="00321568" w:rsidRDefault="00321568">
            <w:pPr>
              <w:pStyle w:val="ConsPlusNormal"/>
            </w:pPr>
            <w:r>
              <w:t>7.4.1. По месту нахождения юридического лица</w:t>
            </w:r>
          </w:p>
        </w:tc>
        <w:tc>
          <w:tcPr>
            <w:tcW w:w="3795" w:type="dxa"/>
          </w:tcPr>
          <w:p w:rsidR="00321568" w:rsidRDefault="00321568">
            <w:pPr>
              <w:pStyle w:val="ConsPlusNormal"/>
            </w:pPr>
            <w:r>
              <w:t>7.4.2. По месту нахождения объекта (ведомственной принадлежности)</w:t>
            </w: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7.5. Полное наименование</w:t>
            </w:r>
          </w:p>
        </w:tc>
        <w:tc>
          <w:tcPr>
            <w:tcW w:w="346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7.6. Должность руководителя</w:t>
            </w:r>
          </w:p>
        </w:tc>
        <w:tc>
          <w:tcPr>
            <w:tcW w:w="346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7.7. Ф.И.О. руководителя</w:t>
            </w:r>
          </w:p>
        </w:tc>
        <w:tc>
          <w:tcPr>
            <w:tcW w:w="346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Подпись руководителя</w:t>
            </w:r>
          </w:p>
        </w:tc>
        <w:tc>
          <w:tcPr>
            <w:tcW w:w="346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4950" w:type="dxa"/>
          </w:tcPr>
          <w:p w:rsidR="00321568" w:rsidRDefault="00321568">
            <w:pPr>
              <w:pStyle w:val="ConsPlusNormal"/>
            </w:pPr>
            <w:r>
              <w:t>Дата подписания руководителем</w:t>
            </w:r>
          </w:p>
        </w:tc>
        <w:tc>
          <w:tcPr>
            <w:tcW w:w="346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                           М.П.              М.П.</w:t>
      </w:r>
    </w:p>
    <w:p w:rsidR="00321568" w:rsidRDefault="00321568">
      <w:pPr>
        <w:sectPr w:rsidR="00321568">
          <w:pgSz w:w="16838" w:h="11905"/>
          <w:pgMar w:top="1701" w:right="1134" w:bottom="850" w:left="1134" w:header="0" w:footer="0" w:gutter="0"/>
          <w:cols w:space="720"/>
        </w:sectPr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jc w:val="center"/>
      </w:pPr>
      <w:r>
        <w:t>Рекомендации</w:t>
      </w:r>
    </w:p>
    <w:p w:rsidR="00321568" w:rsidRDefault="00321568">
      <w:pPr>
        <w:pStyle w:val="ConsPlusNormal"/>
        <w:jc w:val="center"/>
      </w:pPr>
      <w:r>
        <w:t>по оформлению карты учета опасного</w:t>
      </w:r>
    </w:p>
    <w:p w:rsidR="00321568" w:rsidRDefault="00321568">
      <w:pPr>
        <w:pStyle w:val="ConsPlusNormal"/>
        <w:jc w:val="center"/>
      </w:pPr>
      <w:r>
        <w:t>производственного объекта</w:t>
      </w:r>
    </w:p>
    <w:p w:rsidR="00321568" w:rsidRDefault="00321568">
      <w:pPr>
        <w:pStyle w:val="ConsPlusNormal"/>
        <w:jc w:val="center"/>
      </w:pPr>
    </w:p>
    <w:p w:rsidR="00321568" w:rsidRDefault="00321568">
      <w:pPr>
        <w:pStyle w:val="ConsPlusNormal"/>
        <w:ind w:firstLine="540"/>
        <w:jc w:val="both"/>
      </w:pPr>
      <w:r>
        <w:t>Карта учета опасного производственного объекта в государственном реестре опасных производственных объектов - это документ установленного образца, неотъемлемое приложение к свидетельству о регистрации опасных производственных объектов, заполняется для каждого опасного производственного объекта, содержит сведения о наименовании, признаках опасности и классе опасного производственного объекта, данные учредительных документов организации и т.д.</w:t>
      </w:r>
    </w:p>
    <w:p w:rsidR="00321568" w:rsidRDefault="00321568">
      <w:pPr>
        <w:pStyle w:val="ConsPlusNormal"/>
        <w:ind w:firstLine="540"/>
        <w:jc w:val="both"/>
      </w:pPr>
      <w:r>
        <w:t xml:space="preserve">При составлении карты учета в </w:t>
      </w:r>
      <w:hyperlink w:anchor="P68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72" w:history="1">
        <w:r>
          <w:rPr>
            <w:color w:val="0000FF"/>
          </w:rPr>
          <w:t>1.3</w:t>
        </w:r>
      </w:hyperlink>
      <w:r>
        <w:t xml:space="preserve"> заполняется свободное правое поле.</w:t>
      </w:r>
    </w:p>
    <w:p w:rsidR="00321568" w:rsidRDefault="00321568">
      <w:pPr>
        <w:pStyle w:val="ConsPlusNormal"/>
        <w:ind w:firstLine="540"/>
        <w:jc w:val="both"/>
      </w:pPr>
      <w:r>
        <w:t>В графе "Полное наименование объекта" вносится наименование объекта, при этом в скобках указывается цифровое обозначение раздела (подраздела) отраслевой принадлежности, присвоенное объекту при идентификации опасных производственных объектов организацией в соответствии с установленными требованиями присвоения наименований опасным производственным объектам при регистрации в государственном реестре опасных производственных объектов.</w:t>
      </w:r>
    </w:p>
    <w:p w:rsidR="00321568" w:rsidRDefault="00321568">
      <w:pPr>
        <w:pStyle w:val="ConsPlusNormal"/>
        <w:ind w:firstLine="540"/>
        <w:jc w:val="both"/>
      </w:pPr>
      <w:r>
        <w:t xml:space="preserve">В </w:t>
      </w:r>
      <w:hyperlink w:anchor="P7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1.2</w:t>
        </w:r>
      </w:hyperlink>
      <w:r>
        <w:t xml:space="preserve"> и </w:t>
      </w:r>
      <w:hyperlink w:anchor="P72" w:history="1">
        <w:r>
          <w:rPr>
            <w:color w:val="0000FF"/>
          </w:rPr>
          <w:t>1.3</w:t>
        </w:r>
      </w:hyperlink>
      <w:r>
        <w:t xml:space="preserve"> карты учета, соответственно, приводится адрес и код субъекта Российской Федерации или административно-территориального образования, на территории которого расположен опасный производственный объект.</w:t>
      </w:r>
    </w:p>
    <w:p w:rsidR="00321568" w:rsidRDefault="00321568">
      <w:pPr>
        <w:pStyle w:val="ConsPlusNormal"/>
        <w:ind w:firstLine="540"/>
        <w:jc w:val="both"/>
      </w:pPr>
      <w:r>
        <w:t xml:space="preserve">В графе "Класс опасности" вносится цифровое обозначение класса опасности опасных производственных объектов в соответствии с </w:t>
      </w:r>
      <w:hyperlink r:id="rId20" w:history="1">
        <w:r>
          <w:rPr>
            <w:color w:val="0000FF"/>
          </w:rPr>
          <w:t>приложением 2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объектов".</w:t>
      </w:r>
    </w:p>
    <w:p w:rsidR="00321568" w:rsidRDefault="00321568">
      <w:pPr>
        <w:pStyle w:val="ConsPlusNormal"/>
        <w:ind w:firstLine="540"/>
        <w:jc w:val="both"/>
      </w:pPr>
      <w:r>
        <w:t xml:space="preserve">В </w:t>
      </w:r>
      <w:hyperlink w:anchor="P79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96" w:history="1">
        <w:r>
          <w:rPr>
            <w:color w:val="0000FF"/>
          </w:rPr>
          <w:t>2.6</w:t>
        </w:r>
      </w:hyperlink>
      <w:r>
        <w:t xml:space="preserve"> должны быть отмечены выявленные признаки опасности, в соответствии с </w:t>
      </w:r>
      <w:hyperlink r:id="rId21" w:history="1">
        <w:r>
          <w:rPr>
            <w:color w:val="0000FF"/>
          </w:rPr>
          <w:t>приложением 1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 (причем указывается как один признак опасности (если у объекта нет других признаков), так и несколько признаков, например, при наличии на </w:t>
      </w:r>
      <w:proofErr w:type="gramStart"/>
      <w:r>
        <w:t>объекте</w:t>
      </w:r>
      <w:proofErr w:type="gramEnd"/>
      <w:r>
        <w:t xml:space="preserve"> как опасных веществ, так и оборудования, работающего под избыточным давлением, грузоподъемных механизмов).</w:t>
      </w:r>
    </w:p>
    <w:p w:rsidR="00321568" w:rsidRDefault="00321568">
      <w:pPr>
        <w:pStyle w:val="ConsPlusNormal"/>
        <w:ind w:firstLine="540"/>
        <w:jc w:val="both"/>
      </w:pPr>
      <w:proofErr w:type="gramStart"/>
      <w:r>
        <w:t xml:space="preserve">В </w:t>
      </w:r>
      <w:hyperlink w:anchor="P107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116" w:history="1">
        <w:r>
          <w:rPr>
            <w:color w:val="0000FF"/>
          </w:rPr>
          <w:t>3.4</w:t>
        </w:r>
      </w:hyperlink>
      <w:r>
        <w:t xml:space="preserve"> отмечается класс опасности опасного производственного объекта в соответствии с </w:t>
      </w:r>
      <w:hyperlink r:id="rId22" w:history="1">
        <w:r>
          <w:rPr>
            <w:color w:val="0000FF"/>
          </w:rPr>
          <w:t>приложением 2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 (опасному производственному объекту может быть присвоен только один класс опасности).</w:t>
      </w:r>
      <w:proofErr w:type="gramEnd"/>
    </w:p>
    <w:p w:rsidR="00321568" w:rsidRDefault="00321568">
      <w:pPr>
        <w:pStyle w:val="ConsPlusNormal"/>
        <w:ind w:firstLine="540"/>
        <w:jc w:val="both"/>
      </w:pPr>
      <w:r>
        <w:t xml:space="preserve">В </w:t>
      </w:r>
      <w:hyperlink w:anchor="P12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</w:t>
        </w:r>
      </w:hyperlink>
      <w:r>
        <w:t xml:space="preserve"> ставится отметка в случае отнесения опасного производственного объекта к опасным производственным объектам, предусмотренным </w:t>
      </w:r>
      <w:hyperlink r:id="rId23" w:history="1">
        <w:r>
          <w:rPr>
            <w:color w:val="0000FF"/>
          </w:rPr>
          <w:t>пунктом 3 приложения 2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объектов".</w:t>
      </w:r>
    </w:p>
    <w:p w:rsidR="00321568" w:rsidRDefault="00321568">
      <w:pPr>
        <w:pStyle w:val="ConsPlusNormal"/>
        <w:ind w:firstLine="540"/>
        <w:jc w:val="both"/>
      </w:pPr>
      <w:r>
        <w:t xml:space="preserve">В </w:t>
      </w:r>
      <w:hyperlink w:anchor="P12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4.2</w:t>
        </w:r>
      </w:hyperlink>
      <w:r>
        <w:t xml:space="preserve"> ставится отметка в случае отнесения опасного производственного объекта к опасным производственным объектам, предусмотренным </w:t>
      </w:r>
      <w:hyperlink r:id="rId24" w:history="1">
        <w:r>
          <w:rPr>
            <w:color w:val="0000FF"/>
          </w:rPr>
          <w:t>пунктом 4 приложения 2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объектов".</w:t>
      </w:r>
    </w:p>
    <w:p w:rsidR="00321568" w:rsidRDefault="00321568">
      <w:pPr>
        <w:pStyle w:val="ConsPlusNormal"/>
        <w:ind w:firstLine="540"/>
        <w:jc w:val="both"/>
      </w:pPr>
      <w:r>
        <w:t xml:space="preserve">В </w:t>
      </w:r>
      <w:hyperlink w:anchor="P127" w:history="1">
        <w:r>
          <w:rPr>
            <w:color w:val="0000FF"/>
          </w:rPr>
          <w:t>пункте 4.3</w:t>
        </w:r>
      </w:hyperlink>
      <w:r>
        <w:t xml:space="preserve"> ставится </w:t>
      </w:r>
      <w:proofErr w:type="gramStart"/>
      <w:r>
        <w:t>отметка</w:t>
      </w:r>
      <w:proofErr w:type="gramEnd"/>
      <w:r>
        <w:t xml:space="preserve"> в случае если опасные производственные объекты предусмотрены </w:t>
      </w:r>
      <w:hyperlink r:id="rId25" w:history="1">
        <w:r>
          <w:rPr>
            <w:color w:val="0000FF"/>
          </w:rPr>
          <w:t>подпунктом 1 пункта 5 приложения 2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объектов".</w:t>
      </w:r>
    </w:p>
    <w:p w:rsidR="00321568" w:rsidRDefault="00321568">
      <w:pPr>
        <w:pStyle w:val="ConsPlusNormal"/>
        <w:ind w:firstLine="540"/>
        <w:jc w:val="both"/>
      </w:pPr>
      <w:r>
        <w:t xml:space="preserve">В </w:t>
      </w:r>
      <w:hyperlink w:anchor="P12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4.4</w:t>
        </w:r>
      </w:hyperlink>
      <w:r>
        <w:t xml:space="preserve"> ставится отметка при наличии факторов, предусмотренных </w:t>
      </w:r>
      <w:hyperlink r:id="rId26" w:history="1">
        <w:r>
          <w:rPr>
            <w:color w:val="0000FF"/>
          </w:rPr>
          <w:t>пунктом 11 приложения 2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объектов".</w:t>
      </w:r>
    </w:p>
    <w:p w:rsidR="00321568" w:rsidRDefault="00321568">
      <w:pPr>
        <w:pStyle w:val="ConsPlusNormal"/>
        <w:ind w:firstLine="540"/>
        <w:jc w:val="both"/>
      </w:pPr>
      <w:proofErr w:type="gramStart"/>
      <w:r>
        <w:t xml:space="preserve">В </w:t>
      </w:r>
      <w:hyperlink w:anchor="P136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142" w:history="1">
        <w:r>
          <w:rPr>
            <w:color w:val="0000FF"/>
          </w:rPr>
          <w:t>5.4</w:t>
        </w:r>
      </w:hyperlink>
      <w:r>
        <w:t xml:space="preserve"> карты учета отмечаются виды деятельности, на осуществление которых необходимо получение лицензии в соответствии с законодательством Российской Федерации о лицензировании, или виды деятельности, на осуществление которых у эксплуатирующей организации имеются действующие лицензии в соответствии с законодательством Российской Федерации о лицензировании.</w:t>
      </w:r>
      <w:proofErr w:type="gramEnd"/>
    </w:p>
    <w:p w:rsidR="00321568" w:rsidRDefault="00321568">
      <w:pPr>
        <w:pStyle w:val="ConsPlusNormal"/>
        <w:ind w:firstLine="540"/>
        <w:jc w:val="both"/>
      </w:pPr>
      <w:r>
        <w:t xml:space="preserve">Графы </w:t>
      </w:r>
      <w:hyperlink w:anchor="P157" w:history="1">
        <w:r>
          <w:rPr>
            <w:color w:val="0000FF"/>
          </w:rPr>
          <w:t>раздела 6.2.2</w:t>
        </w:r>
      </w:hyperlink>
      <w:r>
        <w:t xml:space="preserve"> карты учета заполняются в случае согласования карты учета опасного </w:t>
      </w:r>
      <w:r>
        <w:lastRenderedPageBreak/>
        <w:t>производственного объекта, если адрес места эксплуатации регистрируемого опасного производственного объекта не совпадает с местонахождением эксплуатирующей его организации (в соответствии с ее учредительными документами) или нужно согласование иного федерального органа исполнительной власти, также осуществляющего надзорную деятельность на таком объекте.</w:t>
      </w:r>
    </w:p>
    <w:p w:rsidR="00321568" w:rsidRDefault="00321568">
      <w:pPr>
        <w:pStyle w:val="ConsPlusNormal"/>
        <w:ind w:firstLine="540"/>
        <w:jc w:val="both"/>
      </w:pPr>
      <w:r>
        <w:t>При регистрации опасных производственных объектов, сведения о которых отнесены к государственной тайне, в карте его учета могут быть не заполнены поля, где указываются адреса эксплуатирующей его организации и место его эксплуатации.</w:t>
      </w:r>
    </w:p>
    <w:p w:rsidR="00321568" w:rsidRDefault="00321568">
      <w:pPr>
        <w:pStyle w:val="ConsPlusNormal"/>
        <w:ind w:firstLine="540"/>
        <w:jc w:val="both"/>
      </w:pPr>
      <w:r>
        <w:t>Карта учета опасного производственного объекта оформляется на одном листе с оборотом.</w:t>
      </w: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jc w:val="right"/>
      </w:pPr>
      <w:r>
        <w:t>Приложение N 2</w:t>
      </w:r>
    </w:p>
    <w:p w:rsidR="00321568" w:rsidRDefault="00321568">
      <w:pPr>
        <w:pStyle w:val="ConsPlusNormal"/>
        <w:jc w:val="right"/>
      </w:pPr>
      <w:r>
        <w:t>к Временному порядку ведения</w:t>
      </w:r>
    </w:p>
    <w:p w:rsidR="00321568" w:rsidRDefault="00321568">
      <w:pPr>
        <w:pStyle w:val="ConsPlusNormal"/>
        <w:jc w:val="right"/>
      </w:pPr>
      <w:r>
        <w:t xml:space="preserve">государственного реестра </w:t>
      </w:r>
      <w:proofErr w:type="gramStart"/>
      <w:r>
        <w:t>опасных</w:t>
      </w:r>
      <w:proofErr w:type="gramEnd"/>
    </w:p>
    <w:p w:rsidR="00321568" w:rsidRDefault="00321568">
      <w:pPr>
        <w:pStyle w:val="ConsPlusNormal"/>
        <w:jc w:val="right"/>
      </w:pPr>
      <w:r>
        <w:t>производственных объектов,</w:t>
      </w:r>
    </w:p>
    <w:p w:rsidR="00321568" w:rsidRDefault="0032156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</w:t>
      </w:r>
    </w:p>
    <w:p w:rsidR="00321568" w:rsidRDefault="00321568">
      <w:pPr>
        <w:pStyle w:val="ConsPlusNormal"/>
        <w:jc w:val="right"/>
      </w:pPr>
      <w:r>
        <w:t>руководителя Федеральной службы</w:t>
      </w:r>
    </w:p>
    <w:p w:rsidR="00321568" w:rsidRDefault="00321568">
      <w:pPr>
        <w:pStyle w:val="ConsPlusNormal"/>
        <w:jc w:val="right"/>
      </w:pPr>
      <w:r>
        <w:t>по экологическому, технологическому</w:t>
      </w:r>
    </w:p>
    <w:p w:rsidR="00321568" w:rsidRDefault="00321568">
      <w:pPr>
        <w:pStyle w:val="ConsPlusNormal"/>
        <w:jc w:val="right"/>
      </w:pPr>
      <w:r>
        <w:t>и атомному надзору</w:t>
      </w:r>
    </w:p>
    <w:p w:rsidR="00321568" w:rsidRDefault="00321568">
      <w:pPr>
        <w:pStyle w:val="ConsPlusNormal"/>
        <w:jc w:val="right"/>
      </w:pPr>
      <w:r>
        <w:t>от 19.03.2013 N 31-рп</w:t>
      </w:r>
    </w:p>
    <w:p w:rsidR="00321568" w:rsidRDefault="00321568">
      <w:pPr>
        <w:sectPr w:rsidR="00321568">
          <w:pgSz w:w="11905" w:h="16838"/>
          <w:pgMar w:top="1134" w:right="850" w:bottom="1134" w:left="1701" w:header="0" w:footer="0" w:gutter="0"/>
          <w:cols w:space="720"/>
        </w:sectPr>
      </w:pPr>
    </w:p>
    <w:p w:rsidR="00321568" w:rsidRDefault="00321568">
      <w:pPr>
        <w:pStyle w:val="ConsPlusNormal"/>
        <w:jc w:val="right"/>
      </w:pPr>
    </w:p>
    <w:p w:rsidR="00321568" w:rsidRDefault="00321568">
      <w:pPr>
        <w:pStyle w:val="ConsPlusNonformat"/>
        <w:jc w:val="both"/>
      </w:pPr>
      <w:r>
        <w:t xml:space="preserve">    ___________________________________________________________________</w:t>
      </w:r>
    </w:p>
    <w:p w:rsidR="00321568" w:rsidRDefault="00321568">
      <w:pPr>
        <w:pStyle w:val="ConsPlusNonformat"/>
        <w:jc w:val="both"/>
      </w:pPr>
      <w:r>
        <w:t xml:space="preserve">                          (регистрирующий орган)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 xml:space="preserve">         ГОСУДАРСТВЕННЫЙ РЕЕСТР ОПАСНЫХ ПРОИЗВОДСТВЕННЫХ ОБЪЕКТОВ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bookmarkStart w:id="16" w:name="P256"/>
      <w:bookmarkEnd w:id="16"/>
      <w:r>
        <w:t xml:space="preserve">                        СВИДЕТЕЛЬСТВО О РЕГИСТРАЦИИ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 xml:space="preserve">                                 XXX-XXXXX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Эксплуатирующая</w:t>
      </w:r>
    </w:p>
    <w:p w:rsidR="00321568" w:rsidRDefault="00321568">
      <w:pPr>
        <w:pStyle w:val="ConsPlusNonformat"/>
        <w:jc w:val="both"/>
      </w:pPr>
      <w:r>
        <w:t>организация: ______________________________________________________________</w:t>
      </w:r>
    </w:p>
    <w:p w:rsidR="00321568" w:rsidRDefault="00321568">
      <w:pPr>
        <w:pStyle w:val="ConsPlusNonformat"/>
        <w:jc w:val="both"/>
      </w:pPr>
      <w:r>
        <w:t>___________________________________________________________________________</w:t>
      </w:r>
    </w:p>
    <w:p w:rsidR="00321568" w:rsidRDefault="00321568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организации, адрес (место нахождения)</w:t>
      </w:r>
      <w:proofErr w:type="gramEnd"/>
    </w:p>
    <w:p w:rsidR="00321568" w:rsidRDefault="00321568">
      <w:pPr>
        <w:pStyle w:val="ConsPlusNonformat"/>
        <w:jc w:val="both"/>
      </w:pPr>
      <w:r>
        <w:t xml:space="preserve">          организации, идентификационный номер налогоплательщика)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Опасные  производственные  объекты, эксплуатируемые указанной организацией,</w:t>
      </w:r>
    </w:p>
    <w:p w:rsidR="00321568" w:rsidRDefault="00321568">
      <w:pPr>
        <w:pStyle w:val="ConsPlusNonformat"/>
        <w:jc w:val="both"/>
      </w:pPr>
      <w:proofErr w:type="gramStart"/>
      <w:r>
        <w:t>зарегистрированы</w:t>
      </w:r>
      <w:proofErr w:type="gramEnd"/>
      <w:r>
        <w:t xml:space="preserve">   в   государственном   реестре  опасных  производственных</w:t>
      </w:r>
    </w:p>
    <w:p w:rsidR="00321568" w:rsidRDefault="00321568">
      <w:pPr>
        <w:pStyle w:val="ConsPlusNonformat"/>
        <w:jc w:val="both"/>
      </w:pPr>
      <w:r>
        <w:t xml:space="preserve">объектов  в 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 июля 1997 г. N 116-ФЗ</w:t>
      </w:r>
    </w:p>
    <w:p w:rsidR="00321568" w:rsidRDefault="00321568">
      <w:pPr>
        <w:pStyle w:val="ConsPlusNonformat"/>
        <w:jc w:val="both"/>
      </w:pPr>
      <w:r>
        <w:t>"О промышленной безопасности опасных производственных объектов":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2970"/>
        <w:gridCol w:w="2475"/>
        <w:gridCol w:w="2970"/>
      </w:tblGrid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center"/>
            </w:pPr>
            <w:r>
              <w:t>Полное наименование объекта</w:t>
            </w: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475" w:type="dxa"/>
          </w:tcPr>
          <w:p w:rsidR="00321568" w:rsidRDefault="0032156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>Дата выдачи: "__" _____________ 20   г.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Руководитель регистрирующего органа _______________________________________</w:t>
      </w:r>
    </w:p>
    <w:p w:rsidR="00321568" w:rsidRDefault="00321568">
      <w:pPr>
        <w:pStyle w:val="ConsPlusNonformat"/>
        <w:jc w:val="both"/>
      </w:pPr>
      <w:r>
        <w:t xml:space="preserve">                                        (должность, Ф.И.О., подпись)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М.П.</w:t>
      </w:r>
    </w:p>
    <w:p w:rsidR="00321568" w:rsidRDefault="00321568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21568" w:rsidRDefault="00321568">
      <w:pPr>
        <w:pStyle w:val="ConsPlusNonformat"/>
        <w:jc w:val="both"/>
      </w:pPr>
      <w:r>
        <w:t xml:space="preserve">                                                           │ Номер бланка │</w:t>
      </w:r>
    </w:p>
    <w:p w:rsidR="00321568" w:rsidRDefault="00321568">
      <w:pPr>
        <w:pStyle w:val="ConsPlusNonformat"/>
        <w:jc w:val="both"/>
      </w:pPr>
      <w:r>
        <w:lastRenderedPageBreak/>
        <w:t xml:space="preserve">                                                           └──────────────┘</w:t>
      </w:r>
    </w:p>
    <w:p w:rsidR="00321568" w:rsidRDefault="00321568">
      <w:pPr>
        <w:pStyle w:val="ConsPlusNormal"/>
        <w:jc w:val="both"/>
      </w:pPr>
    </w:p>
    <w:p w:rsidR="00321568" w:rsidRDefault="00321568">
      <w:pPr>
        <w:pStyle w:val="ConsPlusNormal"/>
        <w:jc w:val="both"/>
      </w:pPr>
    </w:p>
    <w:p w:rsidR="00321568" w:rsidRDefault="00321568">
      <w:pPr>
        <w:pStyle w:val="ConsPlusNormal"/>
        <w:jc w:val="both"/>
      </w:pPr>
    </w:p>
    <w:p w:rsidR="00321568" w:rsidRDefault="00321568">
      <w:pPr>
        <w:pStyle w:val="ConsPlusNormal"/>
        <w:jc w:val="both"/>
      </w:pPr>
    </w:p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 xml:space="preserve">    __________________________________________________________________</w:t>
      </w:r>
    </w:p>
    <w:p w:rsidR="00321568" w:rsidRDefault="00321568">
      <w:pPr>
        <w:pStyle w:val="ConsPlusNonformat"/>
        <w:jc w:val="both"/>
      </w:pPr>
      <w:r>
        <w:t xml:space="preserve">                          (регистрирующий орган)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321568" w:rsidRDefault="00321568">
      <w:pPr>
        <w:pStyle w:val="ConsPlusNonformat"/>
        <w:jc w:val="both"/>
      </w:pPr>
      <w:r>
        <w:t xml:space="preserve">                                              к свидетельству о регистрации</w:t>
      </w:r>
    </w:p>
    <w:p w:rsidR="00321568" w:rsidRDefault="00321568">
      <w:pPr>
        <w:pStyle w:val="ConsPlusNonformat"/>
        <w:jc w:val="both"/>
      </w:pPr>
      <w:r>
        <w:t xml:space="preserve">                                          опасных производственных объектов</w:t>
      </w:r>
    </w:p>
    <w:p w:rsidR="00321568" w:rsidRDefault="00321568">
      <w:pPr>
        <w:pStyle w:val="ConsPlusNonformat"/>
        <w:jc w:val="both"/>
      </w:pPr>
      <w:r>
        <w:t xml:space="preserve">                                          в государственном реестре </w:t>
      </w:r>
      <w:proofErr w:type="gramStart"/>
      <w:r>
        <w:t>опасных</w:t>
      </w:r>
      <w:proofErr w:type="gramEnd"/>
    </w:p>
    <w:p w:rsidR="00321568" w:rsidRDefault="00321568">
      <w:pPr>
        <w:pStyle w:val="ConsPlusNonformat"/>
        <w:jc w:val="both"/>
      </w:pPr>
      <w:r>
        <w:t xml:space="preserve">                                                  производственных объектов</w:t>
      </w:r>
    </w:p>
    <w:p w:rsidR="00321568" w:rsidRDefault="00321568">
      <w:pPr>
        <w:pStyle w:val="ConsPlusNonformat"/>
        <w:jc w:val="both"/>
      </w:pPr>
      <w:r>
        <w:t xml:space="preserve">                                          от "__" _____________ </w:t>
      </w:r>
      <w:proofErr w:type="gramStart"/>
      <w:r>
        <w:t>г</w:t>
      </w:r>
      <w:proofErr w:type="gramEnd"/>
      <w:r>
        <w:t>. N ______</w:t>
      </w:r>
    </w:p>
    <w:p w:rsidR="00321568" w:rsidRDefault="00321568">
      <w:pPr>
        <w:pStyle w:val="ConsPlusNonformat"/>
        <w:jc w:val="both"/>
      </w:pPr>
      <w:r>
        <w:t xml:space="preserve">                                                  (дата выдачи)     (номер)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Перечень опасных производственных объектов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__________________________________________________________________________</w:t>
      </w:r>
    </w:p>
    <w:p w:rsidR="00321568" w:rsidRDefault="00321568">
      <w:pPr>
        <w:pStyle w:val="ConsPlusNonformat"/>
        <w:jc w:val="both"/>
      </w:pPr>
      <w:r>
        <w:t xml:space="preserve">                (наименование эксплуатирующей организации)</w:t>
      </w:r>
    </w:p>
    <w:p w:rsidR="00321568" w:rsidRDefault="00321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3300"/>
        <w:gridCol w:w="2640"/>
        <w:gridCol w:w="2310"/>
      </w:tblGrid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center"/>
            </w:pPr>
            <w:r>
              <w:t>Полное наименование объекта</w:t>
            </w:r>
          </w:p>
        </w:tc>
        <w:tc>
          <w:tcPr>
            <w:tcW w:w="3300" w:type="dxa"/>
          </w:tcPr>
          <w:p w:rsidR="00321568" w:rsidRDefault="0032156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640" w:type="dxa"/>
          </w:tcPr>
          <w:p w:rsidR="00321568" w:rsidRDefault="0032156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310" w:type="dxa"/>
          </w:tcPr>
          <w:p w:rsidR="00321568" w:rsidRDefault="0032156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1568" w:rsidRDefault="00321568">
            <w:pPr>
              <w:pStyle w:val="ConsPlusNormal"/>
              <w:jc w:val="both"/>
            </w:pPr>
          </w:p>
        </w:tc>
      </w:tr>
      <w:tr w:rsidR="00321568">
        <w:tc>
          <w:tcPr>
            <w:tcW w:w="396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21568" w:rsidRDefault="0032156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1568" w:rsidRDefault="00321568">
            <w:pPr>
              <w:pStyle w:val="ConsPlusNormal"/>
              <w:jc w:val="both"/>
            </w:pPr>
          </w:p>
        </w:tc>
      </w:tr>
    </w:tbl>
    <w:p w:rsidR="00321568" w:rsidRDefault="00321568">
      <w:pPr>
        <w:pStyle w:val="ConsPlusNormal"/>
        <w:jc w:val="both"/>
      </w:pPr>
    </w:p>
    <w:p w:rsidR="00321568" w:rsidRDefault="00321568">
      <w:pPr>
        <w:pStyle w:val="ConsPlusNonformat"/>
        <w:jc w:val="both"/>
      </w:pPr>
      <w:r>
        <w:t>Руководитель регистрирующего органа _______________________________________</w:t>
      </w:r>
    </w:p>
    <w:p w:rsidR="00321568" w:rsidRDefault="00321568">
      <w:pPr>
        <w:pStyle w:val="ConsPlusNonformat"/>
        <w:jc w:val="both"/>
      </w:pPr>
      <w:r>
        <w:t xml:space="preserve">                                        (должность, Ф.И.О., подпись)</w:t>
      </w:r>
    </w:p>
    <w:p w:rsidR="00321568" w:rsidRDefault="00321568">
      <w:pPr>
        <w:pStyle w:val="ConsPlusNonformat"/>
        <w:jc w:val="both"/>
      </w:pPr>
    </w:p>
    <w:p w:rsidR="00321568" w:rsidRDefault="00321568">
      <w:pPr>
        <w:pStyle w:val="ConsPlusNonformat"/>
        <w:jc w:val="both"/>
      </w:pPr>
      <w:r>
        <w:t>М.П.</w:t>
      </w:r>
    </w:p>
    <w:p w:rsidR="00321568" w:rsidRDefault="00321568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21568" w:rsidRDefault="00321568">
      <w:pPr>
        <w:pStyle w:val="ConsPlusNonformat"/>
        <w:jc w:val="both"/>
      </w:pPr>
      <w:r>
        <w:t xml:space="preserve">                                                           │ Номер бланка │</w:t>
      </w:r>
    </w:p>
    <w:p w:rsidR="00321568" w:rsidRDefault="00321568">
      <w:pPr>
        <w:pStyle w:val="ConsPlusNonformat"/>
        <w:jc w:val="both"/>
      </w:pPr>
      <w:r>
        <w:lastRenderedPageBreak/>
        <w:t xml:space="preserve">                                                           └──────────────┘</w:t>
      </w: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ind w:firstLine="540"/>
        <w:jc w:val="both"/>
      </w:pPr>
    </w:p>
    <w:p w:rsidR="00321568" w:rsidRDefault="00321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26B" w:rsidRDefault="006F126B"/>
    <w:sectPr w:rsidR="006F126B" w:rsidSect="002941F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568"/>
    <w:rsid w:val="00321568"/>
    <w:rsid w:val="006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2A6460C7A1CA1C32ABB0A49C5D14CB13C65EF618B552297A33C748133AFC989A399A19DB138A3cE65O" TargetMode="External"/><Relationship Id="rId13" Type="http://schemas.openxmlformats.org/officeDocument/2006/relationships/hyperlink" Target="consultantplus://offline/ref=9562A6460C7A1CA1C32ABB0A49C5D14CB13662EE648B552297A33C748133AFC989A399A19BcB62O" TargetMode="External"/><Relationship Id="rId18" Type="http://schemas.openxmlformats.org/officeDocument/2006/relationships/hyperlink" Target="consultantplus://offline/ref=9562A6460C7A1CA1C32ABB0A49C5D14CB13662EE648B552297A33C748133AFC989A399A194cB64O" TargetMode="External"/><Relationship Id="rId26" Type="http://schemas.openxmlformats.org/officeDocument/2006/relationships/hyperlink" Target="consultantplus://offline/ref=9562A6460C7A1CA1C32ABB0A49C5D14CB13662EE648B552297A33C748133AFC989A399A194cB6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62A6460C7A1CA1C32ABB0A49C5D14CB13662EE648B552297A33C748133AFC989A399A19DB13BA6cE60O" TargetMode="External"/><Relationship Id="rId7" Type="http://schemas.openxmlformats.org/officeDocument/2006/relationships/hyperlink" Target="consultantplus://offline/ref=9562A6460C7A1CA1C32ABB0A49C5D14CB13A63E7658C552297A33C7481c363O" TargetMode="External"/><Relationship Id="rId12" Type="http://schemas.openxmlformats.org/officeDocument/2006/relationships/hyperlink" Target="consultantplus://offline/ref=9562A6460C7A1CA1C32ABB0A49C5D14CB13662EE648B552297A33C748133AFC989A399A198cB60O" TargetMode="External"/><Relationship Id="rId17" Type="http://schemas.openxmlformats.org/officeDocument/2006/relationships/hyperlink" Target="consultantplus://offline/ref=9562A6460C7A1CA1C32ABB0A49C5D14CB13662EE648B552297A33C748133AFC989A399A19AcB65O" TargetMode="External"/><Relationship Id="rId25" Type="http://schemas.openxmlformats.org/officeDocument/2006/relationships/hyperlink" Target="consultantplus://offline/ref=9562A6460C7A1CA1C32ABB0A49C5D14CB13662EE648B552297A33C748133AFC989A399A19AcB6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62A6460C7A1CA1C32ABB0A49C5D14CB13662EE648B552297A33C748133AFC989A399A19AcB61O" TargetMode="External"/><Relationship Id="rId20" Type="http://schemas.openxmlformats.org/officeDocument/2006/relationships/hyperlink" Target="consultantplus://offline/ref=9562A6460C7A1CA1C32ABB0A49C5D14CB13662EE648B552297A33C748133AFC989A399A19BcB62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2A6460C7A1CA1C32ABB0A49C5D14CB13A63E7658C552297A33C748133AFC989A399A19DB138ABcE6EO" TargetMode="External"/><Relationship Id="rId11" Type="http://schemas.openxmlformats.org/officeDocument/2006/relationships/hyperlink" Target="consultantplus://offline/ref=9562A6460C7A1CA1C32ABB0A49C5D14CB13960E66D89552297A33C7481c363O" TargetMode="External"/><Relationship Id="rId24" Type="http://schemas.openxmlformats.org/officeDocument/2006/relationships/hyperlink" Target="consultantplus://offline/ref=9562A6460C7A1CA1C32ABB0A49C5D14CB13662EE648B552297A33C748133AFC989A399A19AcB61O" TargetMode="External"/><Relationship Id="rId5" Type="http://schemas.openxmlformats.org/officeDocument/2006/relationships/hyperlink" Target="consultantplus://offline/ref=9562A6460C7A1CA1C32ABB0A49C5D14CB13662EE648B552297A33C748133AFC989A399A19DcB69O" TargetMode="External"/><Relationship Id="rId15" Type="http://schemas.openxmlformats.org/officeDocument/2006/relationships/hyperlink" Target="consultantplus://offline/ref=9562A6460C7A1CA1C32ABB0A49C5D14CB13662EE648B552297A33C748133AFC989A399A19BcB67O" TargetMode="External"/><Relationship Id="rId23" Type="http://schemas.openxmlformats.org/officeDocument/2006/relationships/hyperlink" Target="consultantplus://offline/ref=9562A6460C7A1CA1C32ABB0A49C5D14CB13662EE648B552297A33C748133AFC989A399A19BcB6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562A6460C7A1CA1C32ABB0A49C5D14CB13C65EF618B552297A33C748133AFC989A399A19DB13BA5cE62O" TargetMode="External"/><Relationship Id="rId19" Type="http://schemas.openxmlformats.org/officeDocument/2006/relationships/hyperlink" Target="consultantplus://offline/ref=9562A6460C7A1CA1C32ABB0A49C5D14CB13968ED638F552297A33C748133AFC989A399A19DB13AA3cE65O" TargetMode="External"/><Relationship Id="rId4" Type="http://schemas.openxmlformats.org/officeDocument/2006/relationships/hyperlink" Target="consultantplus://offline/ref=9562A6460C7A1CA1C32ABB0A49C5D14CB13A63E7658C552297A33C748133AFC989A399A19DB138ABcE61O" TargetMode="External"/><Relationship Id="rId9" Type="http://schemas.openxmlformats.org/officeDocument/2006/relationships/hyperlink" Target="consultantplus://offline/ref=9562A6460C7A1CA1C32ABB0A49C5D14CB13662EE648B552297A33C748133AFC989A399A19CcB67O" TargetMode="External"/><Relationship Id="rId14" Type="http://schemas.openxmlformats.org/officeDocument/2006/relationships/hyperlink" Target="consultantplus://offline/ref=9562A6460C7A1CA1C32ABB0A49C5D14CB13662EE648B552297A33C748133AFC989A399A19BcB62O" TargetMode="External"/><Relationship Id="rId22" Type="http://schemas.openxmlformats.org/officeDocument/2006/relationships/hyperlink" Target="consultantplus://offline/ref=9562A6460C7A1CA1C32ABB0A49C5D14CB13662EE648B552297A33C748133AFC989A399A19BcB62O" TargetMode="External"/><Relationship Id="rId27" Type="http://schemas.openxmlformats.org/officeDocument/2006/relationships/hyperlink" Target="consultantplus://offline/ref=9562A6460C7A1CA1C32ABB0A49C5D14CB13662EE648B552297A33C7481c36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3419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2015-09-17T14:58:00Z</dcterms:created>
  <dcterms:modified xsi:type="dcterms:W3CDTF">2015-09-17T14:59:00Z</dcterms:modified>
</cp:coreProperties>
</file>