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E7" w:rsidRDefault="001736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36E7" w:rsidRDefault="001736E7">
      <w:pPr>
        <w:pStyle w:val="ConsPlusNormal"/>
        <w:jc w:val="both"/>
        <w:outlineLvl w:val="0"/>
      </w:pPr>
    </w:p>
    <w:p w:rsidR="001736E7" w:rsidRDefault="001736E7">
      <w:pPr>
        <w:pStyle w:val="ConsPlusTitle"/>
        <w:jc w:val="center"/>
      </w:pPr>
      <w:r>
        <w:t>ПРАВИТЕЛЬСТВО МОСКВЫ</w:t>
      </w:r>
    </w:p>
    <w:p w:rsidR="001736E7" w:rsidRDefault="001736E7">
      <w:pPr>
        <w:pStyle w:val="ConsPlusTitle"/>
        <w:jc w:val="center"/>
      </w:pPr>
    </w:p>
    <w:p w:rsidR="001736E7" w:rsidRDefault="001736E7">
      <w:pPr>
        <w:pStyle w:val="ConsPlusTitle"/>
        <w:jc w:val="center"/>
      </w:pPr>
      <w:r>
        <w:t>ПОСТАНОВЛЕНИЕ</w:t>
      </w:r>
    </w:p>
    <w:p w:rsidR="001736E7" w:rsidRDefault="001736E7">
      <w:pPr>
        <w:pStyle w:val="ConsPlusTitle"/>
        <w:jc w:val="center"/>
      </w:pPr>
      <w:r>
        <w:t>от 19 мая 2015 г. N 283-ПП</w:t>
      </w:r>
    </w:p>
    <w:p w:rsidR="001736E7" w:rsidRDefault="001736E7">
      <w:pPr>
        <w:pStyle w:val="ConsPlusTitle"/>
        <w:jc w:val="center"/>
      </w:pPr>
    </w:p>
    <w:p w:rsidR="001736E7" w:rsidRDefault="001736E7">
      <w:pPr>
        <w:pStyle w:val="ConsPlusTitle"/>
        <w:jc w:val="center"/>
      </w:pPr>
      <w:r>
        <w:t>ОБ ОСОБЕННОСТЯХ ПРОВЕДЕНИЯ ЗЕМЛЯНЫХ РАБОТ (УСТАНОВКИ</w:t>
      </w:r>
    </w:p>
    <w:p w:rsidR="001736E7" w:rsidRDefault="001736E7">
      <w:pPr>
        <w:pStyle w:val="ConsPlusTitle"/>
        <w:jc w:val="center"/>
      </w:pPr>
      <w:r>
        <w:t>ВРЕМЕННЫХ ОГРАЖДЕНИЙ, РАЗМЕЩЕНИЯ ВРЕМЕННЫХ ОБЪЕКТОВ),</w:t>
      </w:r>
    </w:p>
    <w:p w:rsidR="001736E7" w:rsidRDefault="001736E7">
      <w:pPr>
        <w:pStyle w:val="ConsPlusTitle"/>
        <w:jc w:val="center"/>
      </w:pPr>
      <w:r>
        <w:t>ОСУЩЕСТВЛЯЕМЫХ В ЦЕЛЯХ ПРОВЕДЕНИЯ РАБОТ, ФИНАНСИРУЕМЫХ</w:t>
      </w:r>
    </w:p>
    <w:p w:rsidR="001736E7" w:rsidRDefault="001736E7">
      <w:pPr>
        <w:pStyle w:val="ConsPlusTitle"/>
        <w:jc w:val="center"/>
      </w:pPr>
      <w:r>
        <w:t>ЗА СЧЕТ СРЕДСТВ БЮДЖЕТА ГОРОДА МОСКВЫ ИЛИ ЗА СЧЕТ СРЕДСТВ</w:t>
      </w:r>
    </w:p>
    <w:p w:rsidR="001736E7" w:rsidRDefault="001736E7">
      <w:pPr>
        <w:pStyle w:val="ConsPlusTitle"/>
        <w:jc w:val="center"/>
      </w:pPr>
      <w:r>
        <w:t>МОСКОВСКОГО ФОНДА РЕНОВАЦИИ ЖИЛОЙ ЗАСТРОЙКИ, МОСКОВСКОГО</w:t>
      </w:r>
    </w:p>
    <w:p w:rsidR="001736E7" w:rsidRDefault="001736E7">
      <w:pPr>
        <w:pStyle w:val="ConsPlusTitle"/>
        <w:jc w:val="center"/>
      </w:pPr>
      <w:r>
        <w:t>ФОНДА ЗАЩИТЫ ПРАВ ГРАЖДАН - УЧАСТНИКОВ ДОЛЕВОГО</w:t>
      </w:r>
    </w:p>
    <w:p w:rsidR="001736E7" w:rsidRDefault="001736E7">
      <w:pPr>
        <w:pStyle w:val="ConsPlusTitle"/>
        <w:jc w:val="center"/>
      </w:pPr>
      <w:r>
        <w:t>СТРОИТЕЛЬСТВА, АВТОНОМНОЙ НЕКОММЕРЧЕСКОЙ ОРГАНИЗАЦИИ</w:t>
      </w:r>
    </w:p>
    <w:p w:rsidR="001736E7" w:rsidRDefault="001736E7">
      <w:pPr>
        <w:pStyle w:val="ConsPlusTitle"/>
        <w:jc w:val="center"/>
      </w:pPr>
      <w:r>
        <w:t>"РАЗВИТИЕ СОЦИАЛЬНОЙ ИНФРАСТРУКТУРЫ", АВТОНОМНОЙ</w:t>
      </w:r>
    </w:p>
    <w:p w:rsidR="001736E7" w:rsidRDefault="001736E7">
      <w:pPr>
        <w:pStyle w:val="ConsPlusTitle"/>
        <w:jc w:val="center"/>
      </w:pPr>
      <w:r>
        <w:t>НЕКОММЕРЧЕСКОЙ ОРГАНИЗАЦИИ "РАЗВИТИЕ СПОРТИВНЫХ</w:t>
      </w:r>
    </w:p>
    <w:p w:rsidR="001736E7" w:rsidRDefault="001736E7">
      <w:pPr>
        <w:pStyle w:val="ConsPlusTitle"/>
        <w:jc w:val="center"/>
      </w:pPr>
      <w:r>
        <w:t>И ИНФРАСТРУКТУРНЫХ ОБЪЕКТОВ</w:t>
      </w:r>
    </w:p>
    <w:p w:rsidR="001736E7" w:rsidRDefault="001736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1736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6E7" w:rsidRDefault="001736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36E7" w:rsidRDefault="001736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36E7" w:rsidRDefault="001736E7">
            <w:pPr>
              <w:pStyle w:val="ConsPlusNormal"/>
              <w:jc w:val="center"/>
            </w:pPr>
            <w:r>
              <w:rPr>
                <w:color w:val="392C69"/>
              </w:rPr>
              <w:t>Список изменяющих документов</w:t>
            </w:r>
          </w:p>
          <w:p w:rsidR="001736E7" w:rsidRDefault="001736E7">
            <w:pPr>
              <w:pStyle w:val="ConsPlusNormal"/>
              <w:jc w:val="center"/>
            </w:pPr>
            <w:r>
              <w:rPr>
                <w:color w:val="392C69"/>
              </w:rPr>
              <w:t>(в ред. постановлений Правительства Москвы</w:t>
            </w:r>
          </w:p>
          <w:p w:rsidR="001736E7" w:rsidRDefault="001736E7">
            <w:pPr>
              <w:pStyle w:val="ConsPlusNormal"/>
              <w:jc w:val="center"/>
            </w:pPr>
            <w:r>
              <w:rPr>
                <w:color w:val="392C69"/>
              </w:rPr>
              <w:t xml:space="preserve">от 22.03.2016 </w:t>
            </w:r>
            <w:hyperlink r:id="rId5" w:history="1">
              <w:r>
                <w:rPr>
                  <w:color w:val="0000FF"/>
                </w:rPr>
                <w:t>N 108-ПП</w:t>
              </w:r>
            </w:hyperlink>
            <w:r>
              <w:rPr>
                <w:color w:val="392C69"/>
              </w:rPr>
              <w:t xml:space="preserve">, от 12.04.2016 </w:t>
            </w:r>
            <w:hyperlink r:id="rId6" w:history="1">
              <w:r>
                <w:rPr>
                  <w:color w:val="0000FF"/>
                </w:rPr>
                <w:t>N 176-ПП</w:t>
              </w:r>
            </w:hyperlink>
            <w:r>
              <w:rPr>
                <w:color w:val="392C69"/>
              </w:rPr>
              <w:t xml:space="preserve">, от 11.09.2017 </w:t>
            </w:r>
            <w:hyperlink r:id="rId7" w:history="1">
              <w:r>
                <w:rPr>
                  <w:color w:val="0000FF"/>
                </w:rPr>
                <w:t>N 656-ПП</w:t>
              </w:r>
            </w:hyperlink>
            <w:r>
              <w:rPr>
                <w:color w:val="392C69"/>
              </w:rPr>
              <w:t>,</w:t>
            </w:r>
          </w:p>
          <w:p w:rsidR="001736E7" w:rsidRDefault="001736E7">
            <w:pPr>
              <w:pStyle w:val="ConsPlusNormal"/>
              <w:jc w:val="center"/>
            </w:pPr>
            <w:r>
              <w:rPr>
                <w:color w:val="392C69"/>
              </w:rPr>
              <w:t xml:space="preserve">от 15.01.2019 </w:t>
            </w:r>
            <w:hyperlink r:id="rId8" w:history="1">
              <w:r>
                <w:rPr>
                  <w:color w:val="0000FF"/>
                </w:rPr>
                <w:t>N 16-ПП</w:t>
              </w:r>
            </w:hyperlink>
            <w:r>
              <w:rPr>
                <w:color w:val="392C69"/>
              </w:rPr>
              <w:t xml:space="preserve">, от 19.07.2019 </w:t>
            </w:r>
            <w:hyperlink r:id="rId9" w:history="1">
              <w:r>
                <w:rPr>
                  <w:color w:val="0000FF"/>
                </w:rPr>
                <w:t>N 899-ПП</w:t>
              </w:r>
            </w:hyperlink>
            <w:r>
              <w:rPr>
                <w:color w:val="392C69"/>
              </w:rPr>
              <w:t xml:space="preserve">, от 02.04.2020 </w:t>
            </w:r>
            <w:hyperlink r:id="rId10" w:history="1">
              <w:r>
                <w:rPr>
                  <w:color w:val="0000FF"/>
                </w:rPr>
                <w:t>N 328-ПП</w:t>
              </w:r>
            </w:hyperlink>
            <w:r>
              <w:rPr>
                <w:color w:val="392C69"/>
              </w:rPr>
              <w:t>,</w:t>
            </w:r>
          </w:p>
          <w:p w:rsidR="001736E7" w:rsidRDefault="001736E7">
            <w:pPr>
              <w:pStyle w:val="ConsPlusNormal"/>
              <w:jc w:val="center"/>
            </w:pPr>
            <w:r>
              <w:rPr>
                <w:color w:val="392C69"/>
              </w:rPr>
              <w:t xml:space="preserve">от 15.12.2020 </w:t>
            </w:r>
            <w:hyperlink r:id="rId11" w:history="1">
              <w:r>
                <w:rPr>
                  <w:color w:val="0000FF"/>
                </w:rPr>
                <w:t>N 2214-ПП</w:t>
              </w:r>
            </w:hyperlink>
            <w:r>
              <w:rPr>
                <w:color w:val="392C69"/>
              </w:rPr>
              <w:t xml:space="preserve">, от 07.12.2021 </w:t>
            </w:r>
            <w:hyperlink r:id="rId12" w:history="1">
              <w:r>
                <w:rPr>
                  <w:color w:val="0000FF"/>
                </w:rPr>
                <w:t>N 1910-ПП</w:t>
              </w:r>
            </w:hyperlink>
            <w:r>
              <w:rPr>
                <w:color w:val="392C69"/>
              </w:rPr>
              <w:t xml:space="preserve">, от 01.03.2022 </w:t>
            </w:r>
            <w:hyperlink r:id="rId13" w:history="1">
              <w:r>
                <w:rPr>
                  <w:color w:val="0000FF"/>
                </w:rPr>
                <w:t>N 272-ПП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6E7" w:rsidRDefault="001736E7">
            <w:pPr>
              <w:spacing w:after="1" w:line="0" w:lineRule="atLeast"/>
            </w:pPr>
          </w:p>
        </w:tc>
      </w:tr>
    </w:tbl>
    <w:p w:rsidR="001736E7" w:rsidRDefault="001736E7">
      <w:pPr>
        <w:pStyle w:val="ConsPlusNormal"/>
        <w:jc w:val="both"/>
      </w:pPr>
    </w:p>
    <w:p w:rsidR="001736E7" w:rsidRDefault="001736E7">
      <w:pPr>
        <w:pStyle w:val="ConsPlusNormal"/>
        <w:ind w:firstLine="540"/>
        <w:jc w:val="both"/>
      </w:pPr>
      <w:r>
        <w:t>В целях совершенствования порядка проведения в городе Москве работ, финансируемых за счет средств бюджета города Москвы, в случаях, если для их выполнения не требуется получение разрешения на строительство, разрешения и задания на проведение работ по сохранению объектов культурного наследия, выявленных объектов культурного наследия, а также работ, определенных Правительством Москвы и финансируемых за счет средств бюджета города Москвы, для выполнения которых требуется получение разрешения на строительство, или работ, финансируемых за счет средств Московского фонда реновации жилой застройки, Московского фонда защиты прав граждан - участников долевого строительства, автономной некоммерческой организации "Развитие социальной инфраструктуры", автономной некоммерческой организации "Развитие спортивных и инфраструктурных объектов, Правительство Москвы постановляет:</w:t>
      </w:r>
    </w:p>
    <w:p w:rsidR="001736E7" w:rsidRDefault="001736E7">
      <w:pPr>
        <w:pStyle w:val="ConsPlusNormal"/>
        <w:jc w:val="both"/>
      </w:pPr>
      <w:r>
        <w:t xml:space="preserve">(в ред. постановлений Правительства Москвы от 02.04.2020 </w:t>
      </w:r>
      <w:hyperlink r:id="rId14" w:history="1">
        <w:r>
          <w:rPr>
            <w:color w:val="0000FF"/>
          </w:rPr>
          <w:t>N 328-ПП</w:t>
        </w:r>
      </w:hyperlink>
      <w:r>
        <w:t xml:space="preserve">, от 15.12.2020 </w:t>
      </w:r>
      <w:hyperlink r:id="rId15" w:history="1">
        <w:r>
          <w:rPr>
            <w:color w:val="0000FF"/>
          </w:rPr>
          <w:t>N 2214-ПП</w:t>
        </w:r>
      </w:hyperlink>
      <w:r>
        <w:t xml:space="preserve">, от 01.03.2022 </w:t>
      </w:r>
      <w:hyperlink r:id="rId16" w:history="1">
        <w:r>
          <w:rPr>
            <w:color w:val="0000FF"/>
          </w:rPr>
          <w:t>N 272-ПП</w:t>
        </w:r>
      </w:hyperlink>
      <w:r>
        <w:t>)</w:t>
      </w:r>
    </w:p>
    <w:p w:rsidR="001736E7" w:rsidRDefault="001736E7">
      <w:pPr>
        <w:pStyle w:val="ConsPlusNormal"/>
        <w:spacing w:before="220"/>
        <w:ind w:firstLine="540"/>
        <w:jc w:val="both"/>
      </w:pPr>
      <w:r>
        <w:t>1. Проведение земляных работ с заглублением более 0,5 м (далее - земляные работы), установка временных ограждений, размещение временных объектов осуществляются с соблюдением правил проведения земляных работ, установки' временных ограждений, размещения временных объектов в городе Москве, установленных Правительством Москвы, в целях проведения следующих работ:</w:t>
      </w:r>
    </w:p>
    <w:p w:rsidR="001736E7" w:rsidRDefault="001736E7">
      <w:pPr>
        <w:pStyle w:val="ConsPlusNormal"/>
        <w:jc w:val="both"/>
      </w:pPr>
      <w:r>
        <w:t xml:space="preserve">(в ред. </w:t>
      </w:r>
      <w:hyperlink r:id="rId17" w:history="1">
        <w:r>
          <w:rPr>
            <w:color w:val="0000FF"/>
          </w:rPr>
          <w:t>постановления</w:t>
        </w:r>
      </w:hyperlink>
      <w:r>
        <w:t xml:space="preserve"> Правительства Москвы от 02.04.2020 N 328-ПП)</w:t>
      </w:r>
    </w:p>
    <w:p w:rsidR="001736E7" w:rsidRDefault="001736E7">
      <w:pPr>
        <w:pStyle w:val="ConsPlusNormal"/>
        <w:spacing w:before="220"/>
        <w:ind w:firstLine="540"/>
        <w:jc w:val="both"/>
      </w:pPr>
      <w:r>
        <w:t>1.1. Работ, финансируемых за счет средств бюджета города Москвы и средств государственных учреждений города Москвы (далее - работы, финансируемые за счет средств бюджета города Москвы), для проведения которых не требуется получение разрешения на строительство, разрешения и задания на проведение работ по сохранению объектов культурного наследия, выявленных объектов культурного наследия:</w:t>
      </w:r>
    </w:p>
    <w:p w:rsidR="001736E7" w:rsidRDefault="001736E7">
      <w:pPr>
        <w:pStyle w:val="ConsPlusNormal"/>
        <w:jc w:val="both"/>
      </w:pPr>
      <w:r>
        <w:t xml:space="preserve">(в ред. </w:t>
      </w:r>
      <w:hyperlink r:id="rId18" w:history="1">
        <w:r>
          <w:rPr>
            <w:color w:val="0000FF"/>
          </w:rPr>
          <w:t>постановления</w:t>
        </w:r>
      </w:hyperlink>
      <w:r>
        <w:t xml:space="preserve"> Правительства Москвы от 02.04.2020 N 328-ПП)</w:t>
      </w:r>
    </w:p>
    <w:p w:rsidR="001736E7" w:rsidRDefault="001736E7">
      <w:pPr>
        <w:pStyle w:val="ConsPlusNormal"/>
        <w:spacing w:before="220"/>
        <w:ind w:firstLine="540"/>
        <w:jc w:val="both"/>
      </w:pPr>
      <w:r>
        <w:t>1.1.1. Инженерно-геологические изыскания, включающие в себя:</w:t>
      </w:r>
    </w:p>
    <w:p w:rsidR="001736E7" w:rsidRDefault="001736E7">
      <w:pPr>
        <w:pStyle w:val="ConsPlusNormal"/>
        <w:spacing w:before="220"/>
        <w:ind w:firstLine="540"/>
        <w:jc w:val="both"/>
      </w:pPr>
      <w:r>
        <w:t>- проходку горных выработок;</w:t>
      </w:r>
    </w:p>
    <w:p w:rsidR="001736E7" w:rsidRDefault="001736E7">
      <w:pPr>
        <w:pStyle w:val="ConsPlusNormal"/>
        <w:spacing w:before="220"/>
        <w:ind w:firstLine="540"/>
        <w:jc w:val="both"/>
      </w:pPr>
      <w:r>
        <w:t>- производство опытных работ, сопряженных с внедрением инструмента (оборудования) в подземное пространство.</w:t>
      </w:r>
    </w:p>
    <w:p w:rsidR="001736E7" w:rsidRDefault="001736E7">
      <w:pPr>
        <w:pStyle w:val="ConsPlusNormal"/>
        <w:spacing w:before="220"/>
        <w:ind w:firstLine="540"/>
        <w:jc w:val="both"/>
      </w:pPr>
      <w:r>
        <w:lastRenderedPageBreak/>
        <w:t>1.1.2. Проведение археологических полевых работ.</w:t>
      </w:r>
    </w:p>
    <w:p w:rsidR="001736E7" w:rsidRDefault="001736E7">
      <w:pPr>
        <w:pStyle w:val="ConsPlusNormal"/>
        <w:spacing w:before="220"/>
        <w:ind w:firstLine="540"/>
        <w:jc w:val="both"/>
      </w:pPr>
      <w:r>
        <w:t>1.1.3. Установка опор информационных и рекламных конструкций.</w:t>
      </w:r>
    </w:p>
    <w:p w:rsidR="001736E7" w:rsidRDefault="001736E7">
      <w:pPr>
        <w:pStyle w:val="ConsPlusNormal"/>
        <w:spacing w:before="220"/>
        <w:ind w:firstLine="540"/>
        <w:jc w:val="both"/>
      </w:pPr>
      <w:r>
        <w:t>1.1.4.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включающие в себя:</w:t>
      </w:r>
    </w:p>
    <w:p w:rsidR="001736E7" w:rsidRDefault="001736E7">
      <w:pPr>
        <w:pStyle w:val="ConsPlusNormal"/>
        <w:spacing w:before="220"/>
        <w:ind w:firstLine="540"/>
        <w:jc w:val="both"/>
      </w:pPr>
      <w:r>
        <w:t>- установку объектов, являющихся произведениями монументально-декоративного искусства высотой до 25 м от уровня земли, - без подключения к сетям инженерно-технического обеспечения, в том числе электроснабжения, и организации технических и вспомогательных помещений внутри объекта или под ним;</w:t>
      </w:r>
    </w:p>
    <w:p w:rsidR="001736E7" w:rsidRDefault="001736E7">
      <w:pPr>
        <w:pStyle w:val="ConsPlusNormal"/>
        <w:spacing w:before="220"/>
        <w:ind w:firstLine="540"/>
        <w:jc w:val="both"/>
      </w:pPr>
      <w:r>
        <w:t xml:space="preserve">- устройство </w:t>
      </w:r>
      <w:proofErr w:type="spellStart"/>
      <w:r>
        <w:t>отстойно</w:t>
      </w:r>
      <w:proofErr w:type="spellEnd"/>
      <w:r>
        <w:t>-разворотных площадок наземного общественного транспорта;</w:t>
      </w:r>
    </w:p>
    <w:p w:rsidR="001736E7" w:rsidRDefault="001736E7">
      <w:pPr>
        <w:pStyle w:val="ConsPlusNormal"/>
        <w:spacing w:before="220"/>
        <w:ind w:firstLine="540"/>
        <w:jc w:val="both"/>
      </w:pPr>
      <w:r>
        <w:t>- устройство площадок для легкового автотранспорта (плоскостных парковок, парковочных карманов) - без устройства фундаментов;</w:t>
      </w:r>
    </w:p>
    <w:p w:rsidR="001736E7" w:rsidRDefault="001736E7">
      <w:pPr>
        <w:pStyle w:val="ConsPlusNormal"/>
        <w:spacing w:before="220"/>
        <w:ind w:firstLine="540"/>
        <w:jc w:val="both"/>
      </w:pPr>
      <w:r>
        <w:t>- размещение геодезических, межевых, предупреждающих и иных знаков, включая информационные табло (стелы) и флагштоки;</w:t>
      </w:r>
    </w:p>
    <w:p w:rsidR="001736E7" w:rsidRDefault="001736E7">
      <w:pPr>
        <w:pStyle w:val="ConsPlusNormal"/>
        <w:spacing w:before="220"/>
        <w:ind w:firstLine="540"/>
        <w:jc w:val="both"/>
      </w:pPr>
      <w:r>
        <w:t>- размещение защитных сооружений, для размещения которых не требуется разрешения на строительство;</w:t>
      </w:r>
    </w:p>
    <w:p w:rsidR="001736E7" w:rsidRDefault="001736E7">
      <w:pPr>
        <w:pStyle w:val="ConsPlusNormal"/>
        <w:spacing w:before="220"/>
        <w:ind w:firstLine="540"/>
        <w:jc w:val="both"/>
      </w:pPr>
      <w:r>
        <w:t>- размещение объектов, предназначенных для обеспечения пользования недрами, для размещения которых не требуется разрешения на строительство;</w:t>
      </w:r>
    </w:p>
    <w:p w:rsidR="001736E7" w:rsidRDefault="001736E7">
      <w:pPr>
        <w:pStyle w:val="ConsPlusNormal"/>
        <w:spacing w:before="220"/>
        <w:ind w:firstLine="540"/>
        <w:jc w:val="both"/>
      </w:pPr>
      <w:r>
        <w:t xml:space="preserve">- размещение проездов, в том числе </w:t>
      </w:r>
      <w:proofErr w:type="spellStart"/>
      <w:r>
        <w:t>вдольтрассовых</w:t>
      </w:r>
      <w:proofErr w:type="spellEnd"/>
      <w:r>
        <w:t>, и подъездных дорог, для размещения которых не требуется разрешения на строительство;</w:t>
      </w:r>
    </w:p>
    <w:p w:rsidR="001736E7" w:rsidRDefault="001736E7">
      <w:pPr>
        <w:pStyle w:val="ConsPlusNormal"/>
        <w:spacing w:before="220"/>
        <w:ind w:firstLine="540"/>
        <w:jc w:val="both"/>
      </w:pPr>
      <w:r>
        <w:t>- размещение пожарных водоемов и мест сосредоточения средств пожаротушения;</w:t>
      </w:r>
    </w:p>
    <w:p w:rsidR="001736E7" w:rsidRDefault="001736E7">
      <w:pPr>
        <w:pStyle w:val="ConsPlusNormal"/>
        <w:spacing w:before="220"/>
        <w:ind w:firstLine="540"/>
        <w:jc w:val="both"/>
      </w:pPr>
      <w:r>
        <w:t>- размещение прудов-испарителей;</w:t>
      </w:r>
    </w:p>
    <w:p w:rsidR="001736E7" w:rsidRDefault="001736E7">
      <w:pPr>
        <w:pStyle w:val="ConsPlusNormal"/>
        <w:spacing w:before="220"/>
        <w:ind w:firstLine="540"/>
        <w:jc w:val="both"/>
      </w:pPr>
      <w:r>
        <w:t>- размещение отдельно стоящих ветроэнергетических установок и солнечных батарей, для размещения которых не требуется разрешения на строительство.</w:t>
      </w:r>
    </w:p>
    <w:p w:rsidR="001736E7" w:rsidRDefault="001736E7">
      <w:pPr>
        <w:pStyle w:val="ConsPlusNormal"/>
        <w:spacing w:before="220"/>
        <w:ind w:firstLine="540"/>
        <w:jc w:val="both"/>
      </w:pPr>
      <w:r>
        <w:t>1.1.5. Капитальный ремонт дорог и элементов их обустройства, трамвайных и железнодорожных путей, включающий в себя:</w:t>
      </w:r>
    </w:p>
    <w:p w:rsidR="001736E7" w:rsidRDefault="001736E7">
      <w:pPr>
        <w:pStyle w:val="ConsPlusNormal"/>
        <w:spacing w:before="220"/>
        <w:ind w:firstLine="540"/>
        <w:jc w:val="both"/>
      </w:pPr>
      <w:r>
        <w:t xml:space="preserve">- устройство на существующих дорогах горловин люков колодцев (в том числе с установкой опорных разгружающих плит и заменой элементов ливневой канализации), водосточных и </w:t>
      </w:r>
      <w:proofErr w:type="spellStart"/>
      <w:r>
        <w:t>дождеприемных</w:t>
      </w:r>
      <w:proofErr w:type="spellEnd"/>
      <w:r>
        <w:t xml:space="preserve"> колодцев на существующих сетях водоотведения, элементов защитных дорожных сооружений, тротуаров, обочин, бортового камня, элементов земляного полотна;</w:t>
      </w:r>
    </w:p>
    <w:p w:rsidR="001736E7" w:rsidRDefault="001736E7">
      <w:pPr>
        <w:pStyle w:val="ConsPlusNormal"/>
        <w:spacing w:before="220"/>
        <w:ind w:firstLine="540"/>
        <w:jc w:val="both"/>
      </w:pPr>
      <w:r>
        <w:t xml:space="preserve">- полную или частичную разборку конструктивных элементов дорог (существующих конструкций дорожной одежды, отдельных участков бортового камня, </w:t>
      </w:r>
      <w:proofErr w:type="spellStart"/>
      <w:r>
        <w:t>габионных</w:t>
      </w:r>
      <w:proofErr w:type="spellEnd"/>
      <w:r>
        <w:t xml:space="preserve"> сооружений, лотков поперечных и продольных, горловин люков колодцев, защитных дорожных сооружений), в том числе с восстановлением конструкций дорожной одежды, заменой конструктивных элементов дорог на аналогичные;</w:t>
      </w:r>
    </w:p>
    <w:p w:rsidR="001736E7" w:rsidRDefault="001736E7">
      <w:pPr>
        <w:pStyle w:val="ConsPlusNormal"/>
        <w:spacing w:before="220"/>
        <w:ind w:firstLine="540"/>
        <w:jc w:val="both"/>
      </w:pPr>
      <w:r>
        <w:t>- уширение проезжей части существующих автомобильных дорог не более чем на 10% от существующих границ полотна дороги (за исключением случаев производства указанных работ при создании искусственных дорожных сооружений, в том числе пешеходных тоннелей, путепроводов);</w:t>
      </w:r>
    </w:p>
    <w:p w:rsidR="001736E7" w:rsidRDefault="001736E7">
      <w:pPr>
        <w:pStyle w:val="ConsPlusNormal"/>
        <w:spacing w:before="220"/>
        <w:ind w:firstLine="540"/>
        <w:jc w:val="both"/>
      </w:pPr>
      <w:r>
        <w:t xml:space="preserve">- устройство на существующих автомобильных дорогах заездных карманов для наземного общественного пассажирского транспорта, парковочных карманов, </w:t>
      </w:r>
      <w:proofErr w:type="spellStart"/>
      <w:r>
        <w:t>отстойно</w:t>
      </w:r>
      <w:proofErr w:type="spellEnd"/>
      <w:r>
        <w:t>-разворотных площадок наземного общественного пассажирского транспорта, посадочных площадок, перронов, пассажирских платформ, в том числе с заменой подземных инженерных коммуникаций с изменением их трассировки (планово-высотного положения) без увеличения диаметра - без изменения полосы отвода дорог, класса и категорий автомобильных дорог (за исключением случаев производства указанных работ при создании новых дорог, искусственных дорожных сооружений, в том числе пешеходных тоннелей, путепроводов);</w:t>
      </w:r>
    </w:p>
    <w:p w:rsidR="001736E7" w:rsidRDefault="001736E7">
      <w:pPr>
        <w:pStyle w:val="ConsPlusNormal"/>
        <w:spacing w:before="220"/>
        <w:ind w:firstLine="540"/>
        <w:jc w:val="both"/>
      </w:pPr>
      <w:r>
        <w:lastRenderedPageBreak/>
        <w:t>- устройство дополнительных разворотных колец трамвайных путей без изменения полосы отвода дорог;</w:t>
      </w:r>
    </w:p>
    <w:p w:rsidR="001736E7" w:rsidRDefault="001736E7">
      <w:pPr>
        <w:pStyle w:val="ConsPlusNormal"/>
        <w:spacing w:before="220"/>
        <w:ind w:firstLine="540"/>
        <w:jc w:val="both"/>
      </w:pPr>
      <w:r>
        <w:t>- устройство на участках железнодорожного полотна систем эксплуатации железных дорог, автоматизированных систем управления, мониторинга и организации железнодорожного движения;</w:t>
      </w:r>
    </w:p>
    <w:p w:rsidR="001736E7" w:rsidRDefault="001736E7">
      <w:pPr>
        <w:pStyle w:val="ConsPlusNormal"/>
        <w:spacing w:before="220"/>
        <w:ind w:firstLine="540"/>
        <w:jc w:val="both"/>
      </w:pPr>
      <w:r>
        <w:t>- устройство на участках трамвайных, железнодорожных путей систем автоматизированного перевода и обогрева стрелок, их частичную или полную замену;</w:t>
      </w:r>
    </w:p>
    <w:p w:rsidR="001736E7" w:rsidRDefault="001736E7">
      <w:pPr>
        <w:pStyle w:val="ConsPlusNormal"/>
        <w:spacing w:before="220"/>
        <w:ind w:firstLine="540"/>
        <w:jc w:val="both"/>
      </w:pPr>
      <w:r>
        <w:t>- полную или частичную замену трамвайных, железнодорожных путей, их частей без изменения границ полос отвода дорог.</w:t>
      </w:r>
    </w:p>
    <w:p w:rsidR="001736E7" w:rsidRDefault="001736E7">
      <w:pPr>
        <w:pStyle w:val="ConsPlusNormal"/>
        <w:spacing w:before="220"/>
        <w:ind w:firstLine="540"/>
        <w:jc w:val="both"/>
      </w:pPr>
      <w:r>
        <w:t>1.1.6. Устройство, реконструкция светофорных объектов, установка опор дорожных знаков и указателей, включающие в себя:</w:t>
      </w:r>
    </w:p>
    <w:p w:rsidR="001736E7" w:rsidRDefault="001736E7">
      <w:pPr>
        <w:pStyle w:val="ConsPlusNormal"/>
        <w:spacing w:before="220"/>
        <w:ind w:firstLine="540"/>
        <w:jc w:val="both"/>
      </w:pPr>
      <w:r>
        <w:t>- установку технических средств организации дорожного движения, технических средств регулирования дорожного движения;</w:t>
      </w:r>
    </w:p>
    <w:p w:rsidR="001736E7" w:rsidRDefault="001736E7">
      <w:pPr>
        <w:pStyle w:val="ConsPlusNormal"/>
        <w:spacing w:before="220"/>
        <w:ind w:firstLine="540"/>
        <w:jc w:val="both"/>
      </w:pPr>
      <w:r>
        <w:t xml:space="preserve">- устройство на участках дорожного полотна систем эксплуатации автомобильных дорог, автоматизированных систем управления, мониторинга и организации дорожного движения (автоматическая </w:t>
      </w:r>
      <w:proofErr w:type="spellStart"/>
      <w:r>
        <w:t>противогололедная</w:t>
      </w:r>
      <w:proofErr w:type="spellEnd"/>
      <w:r>
        <w:t xml:space="preserve"> система, системы видеонаблюдения и </w:t>
      </w:r>
      <w:proofErr w:type="spellStart"/>
      <w:proofErr w:type="gramStart"/>
      <w:r>
        <w:t>видеофиксации</w:t>
      </w:r>
      <w:proofErr w:type="spellEnd"/>
      <w:proofErr w:type="gramEnd"/>
      <w:r>
        <w:t xml:space="preserve"> и т.п.).</w:t>
      </w:r>
    </w:p>
    <w:p w:rsidR="001736E7" w:rsidRDefault="001736E7">
      <w:pPr>
        <w:pStyle w:val="ConsPlusNormal"/>
        <w:spacing w:before="220"/>
        <w:ind w:firstLine="540"/>
        <w:jc w:val="both"/>
      </w:pPr>
      <w:r>
        <w:t>1.1.7. Ремонт инженерных коммуникаций и сооружений, включающий в себя:</w:t>
      </w:r>
    </w:p>
    <w:p w:rsidR="001736E7" w:rsidRDefault="001736E7">
      <w:pPr>
        <w:pStyle w:val="ConsPlusNormal"/>
        <w:spacing w:before="220"/>
        <w:ind w:firstLine="540"/>
        <w:jc w:val="both"/>
      </w:pPr>
      <w:r>
        <w:t>- полную или частичную замену подземных инженерных коммуникаций (за исключением газопроводов с рабочим давлением более 1,2 МПа), в том числе с устройством байпасов, - без изменения трассировки (планово-высотного положения) подземных инженерных коммуникаций (за исключением случаев производства указанных работ при создании новых магистральных трубопроводов);</w:t>
      </w:r>
    </w:p>
    <w:p w:rsidR="001736E7" w:rsidRDefault="001736E7">
      <w:pPr>
        <w:pStyle w:val="ConsPlusNormal"/>
        <w:spacing w:before="220"/>
        <w:ind w:firstLine="540"/>
        <w:jc w:val="both"/>
      </w:pPr>
      <w:r>
        <w:t>- санацию трубопровода (за исключением случаев производства указанных работ при создании новых магистральных трубопроводов);</w:t>
      </w:r>
    </w:p>
    <w:p w:rsidR="001736E7" w:rsidRDefault="001736E7">
      <w:pPr>
        <w:pStyle w:val="ConsPlusNormal"/>
        <w:spacing w:before="220"/>
        <w:ind w:firstLine="540"/>
        <w:jc w:val="both"/>
      </w:pPr>
      <w:r>
        <w:t>- полную или частичную замену подземных инженерных коммуникаций, проложенных в подземных каналах, коллекторах (за исключением случаев производства указанных работ при создании новых магистральных трубопроводов);</w:t>
      </w:r>
    </w:p>
    <w:p w:rsidR="001736E7" w:rsidRDefault="001736E7">
      <w:pPr>
        <w:pStyle w:val="ConsPlusNormal"/>
        <w:spacing w:before="220"/>
        <w:ind w:firstLine="540"/>
        <w:jc w:val="both"/>
      </w:pPr>
      <w:r>
        <w:t>- замену колодцев подземных инженерных коммуникаций, тепловых камер подземных инженерных коммуникаций, их отдельных элементов.</w:t>
      </w:r>
    </w:p>
    <w:p w:rsidR="001736E7" w:rsidRDefault="001736E7">
      <w:pPr>
        <w:pStyle w:val="ConsPlusNormal"/>
        <w:spacing w:before="220"/>
        <w:ind w:firstLine="540"/>
        <w:jc w:val="both"/>
      </w:pPr>
      <w:r>
        <w:t>1.1.8. Прокладка (размещение) инженерных сетей и сооружений, линий и сооружений связи, для проведения которой не требуется разрешения на строительство, включающая в себя:</w:t>
      </w:r>
    </w:p>
    <w:p w:rsidR="001736E7" w:rsidRDefault="001736E7">
      <w:pPr>
        <w:pStyle w:val="ConsPlusNormal"/>
        <w:spacing w:before="220"/>
        <w:ind w:firstLine="540"/>
        <w:jc w:val="both"/>
      </w:pPr>
      <w:bookmarkStart w:id="0" w:name="P62"/>
      <w:bookmarkEnd w:id="0"/>
      <w:r>
        <w:t>- прокладку (размещение) и реконструкцию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1736E7" w:rsidRDefault="001736E7">
      <w:pPr>
        <w:pStyle w:val="ConsPlusNormal"/>
        <w:jc w:val="both"/>
      </w:pPr>
      <w:r>
        <w:t xml:space="preserve">(в ред. </w:t>
      </w:r>
      <w:hyperlink r:id="rId19"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r>
        <w:t>- прокладку (размещение) и реконструкцию водопроводов и водоводов всех видов, для размещения которых не требуется разрешения на строительство;</w:t>
      </w:r>
    </w:p>
    <w:p w:rsidR="001736E7" w:rsidRDefault="001736E7">
      <w:pPr>
        <w:pStyle w:val="ConsPlusNormal"/>
        <w:jc w:val="both"/>
      </w:pPr>
      <w:r>
        <w:t xml:space="preserve">(в ред. </w:t>
      </w:r>
      <w:hyperlink r:id="rId20"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r>
        <w:t>- прокладку (размещение) и реконструкцию линейных сооружений канализации (в том числе ливневой) и водоотведения, для размещения которых не требуется разрешения на строительство;</w:t>
      </w:r>
    </w:p>
    <w:p w:rsidR="001736E7" w:rsidRDefault="001736E7">
      <w:pPr>
        <w:pStyle w:val="ConsPlusNormal"/>
        <w:jc w:val="both"/>
      </w:pPr>
      <w:r>
        <w:t xml:space="preserve">(в ред. </w:t>
      </w:r>
      <w:hyperlink r:id="rId21"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r>
        <w:t xml:space="preserve">- прокладку (размещение) и реконструкцию линий электропередачи классом напряжения до 35 </w:t>
      </w:r>
      <w:proofErr w:type="spellStart"/>
      <w:r>
        <w:t>кВ</w:t>
      </w:r>
      <w:proofErr w:type="spellEnd"/>
      <w: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1736E7" w:rsidRDefault="001736E7">
      <w:pPr>
        <w:pStyle w:val="ConsPlusNormal"/>
        <w:jc w:val="both"/>
      </w:pPr>
      <w:r>
        <w:t xml:space="preserve">(в ред. </w:t>
      </w:r>
      <w:hyperlink r:id="rId22"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r>
        <w:lastRenderedPageBreak/>
        <w:t>- прокладку (размещение) и реконструкцию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1736E7" w:rsidRDefault="001736E7">
      <w:pPr>
        <w:pStyle w:val="ConsPlusNormal"/>
        <w:jc w:val="both"/>
      </w:pPr>
      <w:r>
        <w:t xml:space="preserve">(в ред. </w:t>
      </w:r>
      <w:hyperlink r:id="rId23"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r>
        <w:t>- прокладку (размещение) и реконструкцию тепловых сетей всех видов, включая сети горячего водоснабжения, для размещения которых не требуется разрешения на строительство;</w:t>
      </w:r>
    </w:p>
    <w:p w:rsidR="001736E7" w:rsidRDefault="001736E7">
      <w:pPr>
        <w:pStyle w:val="ConsPlusNormal"/>
        <w:jc w:val="both"/>
      </w:pPr>
      <w:r>
        <w:t xml:space="preserve">(в ред. </w:t>
      </w:r>
      <w:hyperlink r:id="rId24"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bookmarkStart w:id="1" w:name="P74"/>
      <w:bookmarkEnd w:id="1"/>
      <w:r>
        <w:t>- прокладку (размещение) и реконструкцию линий и сооружений связи, для размещения которых не требуется разрешения на строительство;</w:t>
      </w:r>
    </w:p>
    <w:p w:rsidR="001736E7" w:rsidRDefault="001736E7">
      <w:pPr>
        <w:pStyle w:val="ConsPlusNormal"/>
        <w:jc w:val="both"/>
      </w:pPr>
      <w:r>
        <w:t xml:space="preserve">(в ред. </w:t>
      </w:r>
      <w:hyperlink r:id="rId25" w:history="1">
        <w:r>
          <w:rPr>
            <w:color w:val="0000FF"/>
          </w:rPr>
          <w:t>постановления</w:t>
        </w:r>
      </w:hyperlink>
      <w:r>
        <w:t xml:space="preserve"> Правительства Москвы от 22.03.2016 N 108-ПП)</w:t>
      </w:r>
    </w:p>
    <w:p w:rsidR="001736E7" w:rsidRDefault="001736E7">
      <w:pPr>
        <w:pStyle w:val="ConsPlusNormal"/>
        <w:spacing w:before="220"/>
        <w:ind w:firstLine="540"/>
        <w:jc w:val="both"/>
      </w:pPr>
      <w:r>
        <w:t xml:space="preserve">- реконструкцию инженерных сетей и сооружений (объектов электро-, тепло-, газо- и водоснабжения и водоотведения), не указанных в </w:t>
      </w:r>
      <w:hyperlink w:anchor="P62" w:history="1">
        <w:r>
          <w:rPr>
            <w:color w:val="0000FF"/>
          </w:rPr>
          <w:t>дефисах первом</w:t>
        </w:r>
      </w:hyperlink>
      <w:r>
        <w:t xml:space="preserve"> - </w:t>
      </w:r>
      <w:hyperlink w:anchor="P74" w:history="1">
        <w:r>
          <w:rPr>
            <w:color w:val="0000FF"/>
          </w:rPr>
          <w:t>седьмом</w:t>
        </w:r>
      </w:hyperlink>
      <w:r>
        <w:t xml:space="preserve"> настоящего пункта, для проведения которой не требуется получения разрешения на строительство.</w:t>
      </w:r>
    </w:p>
    <w:p w:rsidR="001736E7" w:rsidRDefault="001736E7">
      <w:pPr>
        <w:pStyle w:val="ConsPlusNormal"/>
        <w:jc w:val="both"/>
      </w:pPr>
      <w:r>
        <w:t xml:space="preserve">(дефис введен </w:t>
      </w:r>
      <w:hyperlink r:id="rId26" w:history="1">
        <w:r>
          <w:rPr>
            <w:color w:val="0000FF"/>
          </w:rPr>
          <w:t>постановлением</w:t>
        </w:r>
      </w:hyperlink>
      <w:r>
        <w:t xml:space="preserve"> Правительства Москвы от 22.03.2016 N 108-ПП)</w:t>
      </w:r>
    </w:p>
    <w:p w:rsidR="001736E7" w:rsidRDefault="001736E7">
      <w:pPr>
        <w:pStyle w:val="ConsPlusNormal"/>
        <w:spacing w:before="220"/>
        <w:ind w:firstLine="540"/>
        <w:jc w:val="both"/>
      </w:pPr>
      <w:r>
        <w:t>1.1.9. Установка опор освещения, контактной сети, архитектурно-художественной подсветки, включающая в себя:</w:t>
      </w:r>
    </w:p>
    <w:p w:rsidR="001736E7" w:rsidRDefault="001736E7">
      <w:pPr>
        <w:pStyle w:val="ConsPlusNormal"/>
        <w:spacing w:before="220"/>
        <w:ind w:firstLine="540"/>
        <w:jc w:val="both"/>
      </w:pPr>
      <w:r>
        <w:t>- установку опор контактной сети (за исключением случаев размещения указанных объектов при создании новых дорог);</w:t>
      </w:r>
    </w:p>
    <w:p w:rsidR="001736E7" w:rsidRDefault="001736E7">
      <w:pPr>
        <w:pStyle w:val="ConsPlusNormal"/>
        <w:spacing w:before="220"/>
        <w:ind w:firstLine="540"/>
        <w:jc w:val="both"/>
      </w:pPr>
      <w:r>
        <w:t>- установку опор наружного освещения (за исключением случаев размещения указанных объектов при создании новых дорог) и архитектурно-художественной подсветки;</w:t>
      </w:r>
    </w:p>
    <w:p w:rsidR="001736E7" w:rsidRDefault="001736E7">
      <w:pPr>
        <w:pStyle w:val="ConsPlusNormal"/>
        <w:spacing w:before="220"/>
        <w:ind w:firstLine="540"/>
        <w:jc w:val="both"/>
      </w:pPr>
      <w:r>
        <w:t>- замену опор контактной сети;</w:t>
      </w:r>
    </w:p>
    <w:p w:rsidR="001736E7" w:rsidRDefault="001736E7">
      <w:pPr>
        <w:pStyle w:val="ConsPlusNormal"/>
        <w:spacing w:before="220"/>
        <w:ind w:firstLine="540"/>
        <w:jc w:val="both"/>
      </w:pPr>
      <w:r>
        <w:t>- замену опор наружного освещения и архитектурно-художественной подсветки.</w:t>
      </w:r>
    </w:p>
    <w:p w:rsidR="001736E7" w:rsidRDefault="001736E7">
      <w:pPr>
        <w:pStyle w:val="ConsPlusNormal"/>
        <w:spacing w:before="220"/>
        <w:ind w:firstLine="540"/>
        <w:jc w:val="both"/>
      </w:pPr>
      <w:r>
        <w:t>1.1.10. Аварийно-восстановительный ремонт инженерных коммуникаций, сооружений и дорог, включающий в себя:</w:t>
      </w:r>
    </w:p>
    <w:p w:rsidR="001736E7" w:rsidRDefault="001736E7">
      <w:pPr>
        <w:pStyle w:val="ConsPlusNormal"/>
        <w:spacing w:before="220"/>
        <w:ind w:firstLine="540"/>
        <w:jc w:val="both"/>
      </w:pPr>
      <w:r>
        <w:t>- аварийный ремонт инженерных коммуникаций и сооружений - устранение повреждений инженерных коммуникаций, сооружений, оборудования, вызывающих угрозу жизни людей, движению транспорта, обеспечению жизнедеятельности города, прекращение или ограничение подачи воды, газа, тепла, энергоносителей или услуг связи потребителям, разливы на поверхности земли и дорог, включая ликвидацию провалов, просадок на улично-дорожной сети и устранение повреждений опор наружного освещения и контактной сети, вызвавших потерю их несущей способности (в случае, если срок проведения работ превышает 8 календарных дней);</w:t>
      </w:r>
    </w:p>
    <w:p w:rsidR="001736E7" w:rsidRDefault="001736E7">
      <w:pPr>
        <w:pStyle w:val="ConsPlusNormal"/>
        <w:spacing w:before="220"/>
        <w:ind w:firstLine="540"/>
        <w:jc w:val="both"/>
      </w:pPr>
      <w:r>
        <w:t>- предаварийный ремонт инженерных коммуникаций и сооружений - работы по устранению технологических нарушений на инженерных сетях и оборудовании, не вызвавших отключение и ограничение потребителей, несвоевременное устранение которых может привести к созданию аварийной ситуации, а также работы по восстановлению работоспособности резервных инженерных сетей, технических средств организации дорожного движения (в случае, если срок проведения работ превышает 8 календарных дней);</w:t>
      </w:r>
    </w:p>
    <w:p w:rsidR="001736E7" w:rsidRDefault="001736E7">
      <w:pPr>
        <w:pStyle w:val="ConsPlusNormal"/>
        <w:spacing w:before="220"/>
        <w:ind w:firstLine="540"/>
        <w:jc w:val="both"/>
      </w:pPr>
      <w:r>
        <w:t>- аварийные работы на дорожном покрытии, дорожном полотне (устранение провалов и просадок проезжей части дорог и тротуаров, оползней откосов земляного полотна).</w:t>
      </w:r>
    </w:p>
    <w:p w:rsidR="001736E7" w:rsidRDefault="001736E7">
      <w:pPr>
        <w:pStyle w:val="ConsPlusNormal"/>
        <w:spacing w:before="220"/>
        <w:ind w:firstLine="540"/>
        <w:jc w:val="both"/>
      </w:pPr>
      <w:r>
        <w:t>1.1.11. Комплексное благоустройство территорий - комплекс проводимых на территории мероприятий, направленных на повышение эксплуатационных и эстетических характеристик территории и включающих в себя:</w:t>
      </w:r>
    </w:p>
    <w:p w:rsidR="001736E7" w:rsidRDefault="001736E7">
      <w:pPr>
        <w:pStyle w:val="ConsPlusNormal"/>
        <w:spacing w:before="220"/>
        <w:ind w:firstLine="540"/>
        <w:jc w:val="both"/>
      </w:pPr>
      <w:r>
        <w:t>- архитектурно-планировочную организацию территории;</w:t>
      </w:r>
    </w:p>
    <w:p w:rsidR="001736E7" w:rsidRDefault="001736E7">
      <w:pPr>
        <w:pStyle w:val="ConsPlusNormal"/>
        <w:spacing w:before="220"/>
        <w:ind w:firstLine="540"/>
        <w:jc w:val="both"/>
      </w:pPr>
      <w:r>
        <w:t>- озеленение;</w:t>
      </w:r>
    </w:p>
    <w:p w:rsidR="001736E7" w:rsidRDefault="001736E7">
      <w:pPr>
        <w:pStyle w:val="ConsPlusNormal"/>
        <w:spacing w:before="220"/>
        <w:ind w:firstLine="540"/>
        <w:jc w:val="both"/>
      </w:pPr>
      <w:r>
        <w:t>- устройство архитектурного освещения, поливочного водопровода;</w:t>
      </w:r>
    </w:p>
    <w:p w:rsidR="001736E7" w:rsidRDefault="001736E7">
      <w:pPr>
        <w:pStyle w:val="ConsPlusNormal"/>
        <w:spacing w:before="220"/>
        <w:ind w:firstLine="540"/>
        <w:jc w:val="both"/>
      </w:pPr>
      <w:r>
        <w:lastRenderedPageBreak/>
        <w:t>- размещение малых архитектурных форм, объектов городского дизайна, визуальной информации и коммуникации;</w:t>
      </w:r>
    </w:p>
    <w:p w:rsidR="001736E7" w:rsidRDefault="001736E7">
      <w:pPr>
        <w:pStyle w:val="ConsPlusNormal"/>
        <w:spacing w:before="220"/>
        <w:ind w:firstLine="540"/>
        <w:jc w:val="both"/>
      </w:pPr>
      <w:r>
        <w:t>- рекультивацию территории - комплекс мероприятий, предусматривающий улучшение (восстановление) свойств грунта на территории в целях исключения его физического и химического негативного воздействия на окружающую среду, удаление посторонних примесей, восстановление плодородного слоя;</w:t>
      </w:r>
    </w:p>
    <w:p w:rsidR="001736E7" w:rsidRDefault="001736E7">
      <w:pPr>
        <w:pStyle w:val="ConsPlusNormal"/>
        <w:spacing w:before="220"/>
        <w:ind w:firstLine="540"/>
        <w:jc w:val="both"/>
      </w:pPr>
      <w:r>
        <w:t>- устройство пешеходных дорожек, велосипедных дорожек.</w:t>
      </w:r>
    </w:p>
    <w:p w:rsidR="001736E7" w:rsidRDefault="001736E7">
      <w:pPr>
        <w:pStyle w:val="ConsPlusNormal"/>
        <w:spacing w:before="220"/>
        <w:ind w:firstLine="540"/>
        <w:jc w:val="both"/>
      </w:pPr>
      <w:r>
        <w:t>1.1.12. Снос зданий и сооружений, ликвидация коммуникаций.</w:t>
      </w:r>
    </w:p>
    <w:p w:rsidR="001736E7" w:rsidRDefault="001736E7">
      <w:pPr>
        <w:pStyle w:val="ConsPlusNormal"/>
        <w:spacing w:before="220"/>
        <w:ind w:firstLine="540"/>
        <w:jc w:val="both"/>
      </w:pPr>
      <w:r>
        <w:t>1.1.13. 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ремонт фасадов, изменение фасадов), включающий в себя:</w:t>
      </w:r>
    </w:p>
    <w:p w:rsidR="001736E7" w:rsidRDefault="001736E7">
      <w:pPr>
        <w:pStyle w:val="ConsPlusNormal"/>
        <w:spacing w:before="220"/>
        <w:ind w:firstLine="540"/>
        <w:jc w:val="both"/>
      </w:pPr>
      <w:r>
        <w:t xml:space="preserve">- замену инженерных систем объектов капитального строительства, замену, перенос и (или) установку дополнительного оборудования (инженерного, технологического, газового, электрического, сантехнического и т.д.) объектов капитального строительства - без увеличения допустимых нагрузок и </w:t>
      </w:r>
      <w:proofErr w:type="gramStart"/>
      <w:r>
        <w:t>воздействий</w:t>
      </w:r>
      <w:proofErr w:type="gramEnd"/>
      <w:r>
        <w:t xml:space="preserve"> и изменения характера их приложения;</w:t>
      </w:r>
    </w:p>
    <w:p w:rsidR="001736E7" w:rsidRDefault="001736E7">
      <w:pPr>
        <w:pStyle w:val="ConsPlusNormal"/>
        <w:spacing w:before="220"/>
        <w:ind w:firstLine="540"/>
        <w:jc w:val="both"/>
      </w:pPr>
      <w:r>
        <w:t xml:space="preserve">- демонтаж (в том числе частичную разборку) перегородок и ненесущих стен, устройство новых перегородок и ненесущих стен, устройство проемов в перегородках, ненесущих и несущих стенах и перекрытиях, в том числе с устройством внутренних лестниц без установки оборудования лифтов, эскалаторов, </w:t>
      </w:r>
      <w:proofErr w:type="spellStart"/>
      <w:r>
        <w:t>травалаторов</w:t>
      </w:r>
      <w:proofErr w:type="spellEnd"/>
      <w:r>
        <w:t xml:space="preserve"> и т.п. (кроме устройства проемов, вырубки ниш, пробивки отверстий в стенах-пилонах, стенах-диафрагмах и колоннах (стойках, столбах), а также в местах расположения связей между сборными элементами)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 нарушения прочности, устойчивости несущих конструкций объекта капитального строительства, при которых может произойти их разрушение, и нарушения других характеристик их надежности и безопасности;</w:t>
      </w:r>
    </w:p>
    <w:p w:rsidR="001736E7" w:rsidRDefault="001736E7">
      <w:pPr>
        <w:pStyle w:val="ConsPlusNormal"/>
        <w:spacing w:before="220"/>
        <w:ind w:firstLine="540"/>
        <w:jc w:val="both"/>
      </w:pPr>
      <w:r>
        <w:t>- заделку проемов в несущих и ненесущих стенах, перегородках и перекрытиях (за исключением случаев производства указанных работ при создании подвала в техническом подполье, а также мансарды в чердаке);</w:t>
      </w:r>
    </w:p>
    <w:p w:rsidR="001736E7" w:rsidRDefault="001736E7">
      <w:pPr>
        <w:pStyle w:val="ConsPlusNormal"/>
        <w:spacing w:before="220"/>
        <w:ind w:firstLine="540"/>
        <w:jc w:val="both"/>
      </w:pPr>
      <w:r>
        <w:t>- работы по изменению объектов капитального строительства - многоквартирных домов и (или) их частей (за исключением случаев производства указанных работ при создании подвала в техническом подполье, а также мансарды в чердаке);</w:t>
      </w:r>
    </w:p>
    <w:p w:rsidR="001736E7" w:rsidRDefault="001736E7">
      <w:pPr>
        <w:pStyle w:val="ConsPlusNormal"/>
        <w:spacing w:before="220"/>
        <w:ind w:firstLine="540"/>
        <w:jc w:val="both"/>
      </w:pPr>
      <w:r>
        <w:t>- работы по изменению объектов капитального строительства - объектов индивидуального жилищного строительства, жилых домов блокированной застройки и (или) их частей (за исключением случаев производства указанных работ при создании подвала в техническом подполье, а также мансарды в чердаке);</w:t>
      </w:r>
    </w:p>
    <w:p w:rsidR="001736E7" w:rsidRDefault="001736E7">
      <w:pPr>
        <w:pStyle w:val="ConsPlusNormal"/>
        <w:spacing w:before="220"/>
        <w:ind w:firstLine="540"/>
        <w:jc w:val="both"/>
      </w:pPr>
      <w:r>
        <w:t>- проведение ремонтно-восстановительных работ по фасаду здания, сооружения (включая замену отделочного материала);</w:t>
      </w:r>
    </w:p>
    <w:p w:rsidR="001736E7" w:rsidRDefault="001736E7">
      <w:pPr>
        <w:pStyle w:val="ConsPlusNormal"/>
        <w:spacing w:before="220"/>
        <w:ind w:firstLine="540"/>
        <w:jc w:val="both"/>
      </w:pPr>
      <w:r>
        <w:t>- ремонт или частичное восстановление архитектурных элементов;</w:t>
      </w:r>
    </w:p>
    <w:p w:rsidR="001736E7" w:rsidRDefault="001736E7">
      <w:pPr>
        <w:pStyle w:val="ConsPlusNormal"/>
        <w:spacing w:before="220"/>
        <w:ind w:firstLine="540"/>
        <w:jc w:val="both"/>
      </w:pPr>
      <w:r>
        <w:t>- изменение существующего колористического решения фасадов зданий, строений, сооружений;</w:t>
      </w:r>
    </w:p>
    <w:p w:rsidR="001736E7" w:rsidRDefault="001736E7">
      <w:pPr>
        <w:pStyle w:val="ConsPlusNormal"/>
        <w:spacing w:before="220"/>
        <w:ind w:firstLine="540"/>
        <w:jc w:val="both"/>
      </w:pPr>
      <w:r>
        <w:t>- проведение штукатурных и окрасочных работ;</w:t>
      </w:r>
    </w:p>
    <w:p w:rsidR="001736E7" w:rsidRDefault="001736E7">
      <w:pPr>
        <w:pStyle w:val="ConsPlusNormal"/>
        <w:spacing w:before="220"/>
        <w:ind w:firstLine="540"/>
        <w:jc w:val="both"/>
      </w:pPr>
      <w:r>
        <w:t>- ремонт, замену столярных изделий;</w:t>
      </w:r>
    </w:p>
    <w:p w:rsidR="001736E7" w:rsidRDefault="001736E7">
      <w:pPr>
        <w:pStyle w:val="ConsPlusNormal"/>
        <w:spacing w:before="220"/>
        <w:ind w:firstLine="540"/>
        <w:jc w:val="both"/>
      </w:pPr>
      <w:r>
        <w:t>- покраску столярных изделий;</w:t>
      </w:r>
    </w:p>
    <w:p w:rsidR="001736E7" w:rsidRDefault="001736E7">
      <w:pPr>
        <w:pStyle w:val="ConsPlusNormal"/>
        <w:spacing w:before="220"/>
        <w:ind w:firstLine="540"/>
        <w:jc w:val="both"/>
      </w:pPr>
      <w:r>
        <w:t>- ремонт, покраску кровли;</w:t>
      </w:r>
    </w:p>
    <w:p w:rsidR="001736E7" w:rsidRDefault="001736E7">
      <w:pPr>
        <w:pStyle w:val="ConsPlusNormal"/>
        <w:spacing w:before="220"/>
        <w:ind w:firstLine="540"/>
        <w:jc w:val="both"/>
      </w:pPr>
      <w:r>
        <w:t>- устройство систем наружного утепления фасадов зданий (сооружений);</w:t>
      </w:r>
    </w:p>
    <w:p w:rsidR="001736E7" w:rsidRDefault="001736E7">
      <w:pPr>
        <w:pStyle w:val="ConsPlusNormal"/>
        <w:spacing w:before="220"/>
        <w:ind w:firstLine="540"/>
        <w:jc w:val="both"/>
      </w:pPr>
      <w:r>
        <w:t xml:space="preserve">- полную или частичную замену отдельных элементов кровли на аналогичные или иные элементы, </w:t>
      </w:r>
      <w:r>
        <w:lastRenderedPageBreak/>
        <w:t>улучшающие эксплуатационные показатели кровли (за исключением случаев производства указанных работ при создании мансарды в чердаке), - без увеличения высоты отметки конька кровли и изменения ее уклона;</w:t>
      </w:r>
    </w:p>
    <w:p w:rsidR="001736E7" w:rsidRDefault="001736E7">
      <w:pPr>
        <w:pStyle w:val="ConsPlusNormal"/>
        <w:spacing w:before="220"/>
        <w:ind w:firstLine="540"/>
        <w:jc w:val="both"/>
      </w:pPr>
      <w:r>
        <w:t>- создание, ликвидацию, изменение формы оконных и дверных проемов во внешних ограждающих конструкциях (стенах, крышах, цоколях и других конструкциях) (за исключением случаев производства указанных работ при создании мансарды в чердаке) - без ослабления несущих элементов объекта капитального строительства;</w:t>
      </w:r>
    </w:p>
    <w:p w:rsidR="001736E7" w:rsidRDefault="001736E7">
      <w:pPr>
        <w:pStyle w:val="ConsPlusNormal"/>
        <w:spacing w:before="220"/>
        <w:ind w:firstLine="540"/>
        <w:jc w:val="both"/>
      </w:pPr>
      <w:r>
        <w:t>- создание и (или) изменение входных групп (лестниц, крылец, ступеней, пандусов и других площадок) в подвальные либо цокольные этажи (в том числе с устройством козырьков и навесов за границей наружных стен здания над приямками) или на первые этажи зданий общей площадью не более 15 кв. м (общая площадь входных групп,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(учреждениях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 - без устройства фундамента;</w:t>
      </w:r>
    </w:p>
    <w:p w:rsidR="001736E7" w:rsidRDefault="001736E7">
      <w:pPr>
        <w:pStyle w:val="ConsPlusNormal"/>
        <w:spacing w:before="220"/>
        <w:ind w:firstLine="540"/>
        <w:jc w:val="both"/>
      </w:pPr>
      <w:r>
        <w:t>- изменение входных групп (лестничных сходов, крылец, ступеней, пандусов и других площадок) в пешеходные тоннели (переходы) и путепроводы (в том числе с размещением конструкций, обеспечивающих беспрепятственное перемещение маломобильных групп населения, общей площадью не более 40 кв. м и (или) с устройством козырьков и навесов за границей наружных стен сооружения над приямками) - без организации помещений и изменения габаритов существующих конструктивных элементов;</w:t>
      </w:r>
    </w:p>
    <w:p w:rsidR="001736E7" w:rsidRDefault="001736E7">
      <w:pPr>
        <w:pStyle w:val="ConsPlusNormal"/>
        <w:spacing w:before="220"/>
        <w:ind w:firstLine="540"/>
        <w:jc w:val="both"/>
      </w:pPr>
      <w:r>
        <w:t>- создание и (или) изменение тамбуров в подвальные либо цокольные этажи (в том числе с устройством приямка) или на первые этажи зданий с устройством ограждающих конструкций тамбуров из сборно-разборных конструкций без устройства фундамента (без устройства капитальных пристроек) общей площадью не более 15 кв. м (общая площадь тамбуров,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(учреждениях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w:t>
      </w:r>
    </w:p>
    <w:p w:rsidR="001736E7" w:rsidRDefault="001736E7">
      <w:pPr>
        <w:pStyle w:val="ConsPlusNormal"/>
        <w:spacing w:before="220"/>
        <w:ind w:firstLine="540"/>
        <w:jc w:val="both"/>
      </w:pPr>
      <w:r>
        <w:t>- создание навесов, остекленных навесов (в пределах существующих границ террасы) на эксплуатируемых кровлях, не предусматривающее увеличение высоты здания, отопления и оснащения инженерным и санитарно-техническим оборудованием вновь устраиваемых помещений, - без надстройки стен, в том числе наружных, нижерасположенного этажа, создания капитальных надстроек;</w:t>
      </w:r>
    </w:p>
    <w:p w:rsidR="001736E7" w:rsidRDefault="001736E7">
      <w:pPr>
        <w:pStyle w:val="ConsPlusNormal"/>
        <w:spacing w:before="220"/>
        <w:ind w:firstLine="540"/>
        <w:jc w:val="both"/>
      </w:pPr>
      <w:r>
        <w:t>- устройство (не предусматривающее организацию помещения) навесов и козырьков в пределах габаритов существующих внешних элементов здания (дебаркадеров, крылец, площадок, приямков, лестниц, стилобатов и т.п.) (за исключением случаев производства указанных работ при создании подвала в техническом подполье);</w:t>
      </w:r>
    </w:p>
    <w:p w:rsidR="001736E7" w:rsidRDefault="001736E7">
      <w:pPr>
        <w:pStyle w:val="ConsPlusNormal"/>
        <w:spacing w:before="220"/>
        <w:ind w:firstLine="540"/>
        <w:jc w:val="both"/>
      </w:pPr>
      <w:r>
        <w:t xml:space="preserve">- создание витрин в пределах габаритов существующих элементов здания (с выносом не более 1 м относительно внешних стен здания), в том числе с точечным </w:t>
      </w:r>
      <w:proofErr w:type="spellStart"/>
      <w:r>
        <w:t>опиранием</w:t>
      </w:r>
      <w:proofErr w:type="spellEnd"/>
      <w:r>
        <w:t xml:space="preserve"> на землю и заглублением не более 0,3 м, не предусматривающее организацию помещений;</w:t>
      </w:r>
    </w:p>
    <w:p w:rsidR="001736E7" w:rsidRDefault="001736E7">
      <w:pPr>
        <w:pStyle w:val="ConsPlusNormal"/>
        <w:spacing w:before="220"/>
        <w:ind w:firstLine="540"/>
        <w:jc w:val="both"/>
      </w:pPr>
      <w:r>
        <w:t>- устройство лоджий и террас на первых этажах зданий без устройства фундаментов и помещений, в том числе подземных, под лоджиями и террасами и организации отопления;</w:t>
      </w:r>
    </w:p>
    <w:p w:rsidR="001736E7" w:rsidRDefault="001736E7">
      <w:pPr>
        <w:pStyle w:val="ConsPlusNormal"/>
        <w:spacing w:before="220"/>
        <w:ind w:firstLine="540"/>
        <w:jc w:val="both"/>
      </w:pPr>
      <w:r>
        <w:t>- установку элементов, обеспечивающих беспрепятственное передвижение маломобильных групп населения: выжимных телескопических лифтов (за исключением случаев установки лифтового оборудования на фасаде здания), подъемников, двухрядных поручней и т.д., без устройства фундамента;</w:t>
      </w:r>
    </w:p>
    <w:p w:rsidR="001736E7" w:rsidRDefault="001736E7">
      <w:pPr>
        <w:pStyle w:val="ConsPlusNormal"/>
        <w:spacing w:before="220"/>
        <w:ind w:firstLine="540"/>
        <w:jc w:val="both"/>
      </w:pPr>
      <w:r>
        <w:t>- замену лифтового оборудования, замену отдельных элементов конструкций (кроме несущих конструкций) лифтовых шахт, за исключением случаев, когда конструкции лифтовых шахт являются ядром жесткости;</w:t>
      </w:r>
    </w:p>
    <w:p w:rsidR="001736E7" w:rsidRDefault="001736E7">
      <w:pPr>
        <w:pStyle w:val="ConsPlusNormal"/>
        <w:spacing w:before="220"/>
        <w:ind w:firstLine="540"/>
        <w:jc w:val="both"/>
      </w:pPr>
      <w:r>
        <w:t xml:space="preserve">- усиление конструкций фундаментов и оснований, в том числе с частичным изменением элементов конструкций (за исключением случаев производства указанных работ при создании подвала в техническом </w:t>
      </w:r>
      <w:r>
        <w:lastRenderedPageBreak/>
        <w:t xml:space="preserve">подполье), - без нарушения прочностных и </w:t>
      </w:r>
      <w:proofErr w:type="spellStart"/>
      <w:r>
        <w:t>деформативных</w:t>
      </w:r>
      <w:proofErr w:type="spellEnd"/>
      <w:r>
        <w:t xml:space="preserve"> свойств;</w:t>
      </w:r>
    </w:p>
    <w:p w:rsidR="001736E7" w:rsidRDefault="001736E7">
      <w:pPr>
        <w:pStyle w:val="ConsPlusNormal"/>
        <w:spacing w:before="220"/>
        <w:ind w:firstLine="540"/>
        <w:jc w:val="both"/>
      </w:pPr>
      <w:r>
        <w:t>- замену отдельных панелей самонесущих наружных стен с проведением мероприятий по обеспечению устойчивости положения вышележащих панелей;</w:t>
      </w:r>
    </w:p>
    <w:p w:rsidR="001736E7" w:rsidRDefault="001736E7">
      <w:pPr>
        <w:pStyle w:val="ConsPlusNormal"/>
        <w:spacing w:before="220"/>
        <w:ind w:firstLine="540"/>
        <w:jc w:val="both"/>
      </w:pPr>
      <w:r>
        <w:t>- частичную замену отдельных элементов конструкций стен, кроме стен, выполненных из бетонных и железобетонных панелей (за исключением случаев производства указанных работ при создании подвала в техническом подполье, а также мансарды в чердаке), - без ослабления несущих элементов;</w:t>
      </w:r>
    </w:p>
    <w:p w:rsidR="001736E7" w:rsidRDefault="001736E7">
      <w:pPr>
        <w:pStyle w:val="ConsPlusNormal"/>
        <w:spacing w:before="220"/>
        <w:ind w:firstLine="540"/>
        <w:jc w:val="both"/>
      </w:pPr>
      <w:r>
        <w:t>- устройство полов (без понижения отметки пола подвала с выемкой грунта), изменение конструкций полов в зданиях с железобетонными перекрытиями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w:t>
      </w:r>
    </w:p>
    <w:p w:rsidR="001736E7" w:rsidRDefault="001736E7">
      <w:pPr>
        <w:pStyle w:val="ConsPlusNormal"/>
        <w:spacing w:before="220"/>
        <w:ind w:firstLine="540"/>
        <w:jc w:val="both"/>
      </w:pPr>
      <w:r>
        <w:t>- частичную замену отдельных элементов конструкций перекрытий (за исключением случаев производства указанных работ при создании подвала в техническом подполье, а также мансарды в чердаке) - без понижения отметки пола подвала и выемки грунта;</w:t>
      </w:r>
    </w:p>
    <w:p w:rsidR="001736E7" w:rsidRDefault="001736E7">
      <w:pPr>
        <w:pStyle w:val="ConsPlusNormal"/>
        <w:spacing w:before="220"/>
        <w:ind w:firstLine="540"/>
        <w:jc w:val="both"/>
      </w:pPr>
      <w:r>
        <w:t>- полную или частичную замену отдельных элементов конструкций лестничных сходов подземных пешеходных тоннелей (переходов) - без изменения габаритов существующих конструктивных элементов;</w:t>
      </w:r>
    </w:p>
    <w:p w:rsidR="001736E7" w:rsidRDefault="001736E7">
      <w:pPr>
        <w:pStyle w:val="ConsPlusNormal"/>
        <w:spacing w:before="220"/>
        <w:ind w:firstLine="540"/>
        <w:jc w:val="both"/>
      </w:pPr>
      <w:r>
        <w:t>- полную или частичную замену отдельных элементов конструкций берегоукрепительных сооружений.</w:t>
      </w:r>
    </w:p>
    <w:p w:rsidR="001736E7" w:rsidRDefault="001736E7">
      <w:pPr>
        <w:pStyle w:val="ConsPlusNormal"/>
        <w:spacing w:before="220"/>
        <w:ind w:firstLine="540"/>
        <w:jc w:val="both"/>
      </w:pPr>
      <w:r>
        <w:t>1.1.14. Противоаварийные мероприятия по сохранению зданий, сооружений, включающие в себя противоаварийные работы по сохранению зданий, сооружений, указанные в заключении об аварийном состоянии конструкций зданий, сооружений, установку ограждений для предотвращения доступа к аварийным зданиям и сооружениям и в опасную зону, прилегающую к аварийным зданиям и сооружениям.</w:t>
      </w:r>
    </w:p>
    <w:p w:rsidR="001736E7" w:rsidRDefault="001736E7">
      <w:pPr>
        <w:pStyle w:val="ConsPlusNormal"/>
        <w:spacing w:before="220"/>
        <w:ind w:firstLine="540"/>
        <w:jc w:val="both"/>
      </w:pPr>
      <w:bookmarkStart w:id="2" w:name="P128"/>
      <w:bookmarkEnd w:id="2"/>
      <w:r>
        <w:t>1.1(1). Работ, финансируемых за счет средств Московского фонда реновации жилой застройки (далее - Фонд реновации) в целях реализации Программы реновации жилищного фонда в городе Москве (далее - Программа реновации):</w:t>
      </w:r>
    </w:p>
    <w:p w:rsidR="001736E7" w:rsidRDefault="001736E7">
      <w:pPr>
        <w:pStyle w:val="ConsPlusNormal"/>
        <w:jc w:val="both"/>
      </w:pPr>
      <w:r>
        <w:t xml:space="preserve">(в ред. </w:t>
      </w:r>
      <w:hyperlink r:id="rId27" w:history="1">
        <w:r>
          <w:rPr>
            <w:color w:val="0000FF"/>
          </w:rPr>
          <w:t>постановления</w:t>
        </w:r>
      </w:hyperlink>
      <w:r>
        <w:t xml:space="preserve"> Правительства Москвы от 02.04.2020 N 328-ПП)</w:t>
      </w:r>
    </w:p>
    <w:p w:rsidR="001736E7" w:rsidRDefault="001736E7">
      <w:pPr>
        <w:pStyle w:val="ConsPlusNormal"/>
        <w:spacing w:before="220"/>
        <w:ind w:firstLine="540"/>
        <w:jc w:val="both"/>
      </w:pPr>
      <w:r>
        <w:t>1.1(1).1. Инженерно-геологические изыскания, включающие в себя:</w:t>
      </w:r>
    </w:p>
    <w:p w:rsidR="001736E7" w:rsidRDefault="001736E7">
      <w:pPr>
        <w:pStyle w:val="ConsPlusNormal"/>
        <w:spacing w:before="220"/>
        <w:ind w:firstLine="540"/>
        <w:jc w:val="both"/>
      </w:pPr>
      <w:r>
        <w:t>- проходку горных выработок;</w:t>
      </w:r>
    </w:p>
    <w:p w:rsidR="001736E7" w:rsidRDefault="001736E7">
      <w:pPr>
        <w:pStyle w:val="ConsPlusNormal"/>
        <w:spacing w:before="220"/>
        <w:ind w:firstLine="540"/>
        <w:jc w:val="both"/>
      </w:pPr>
      <w:r>
        <w:t>- производство опытных работ, сопряженных с внедрением инструмента (оборудования) в подземное пространство.</w:t>
      </w:r>
    </w:p>
    <w:p w:rsidR="001736E7" w:rsidRDefault="001736E7">
      <w:pPr>
        <w:pStyle w:val="ConsPlusNormal"/>
        <w:spacing w:before="220"/>
        <w:ind w:firstLine="540"/>
        <w:jc w:val="both"/>
      </w:pPr>
      <w:r>
        <w:t>1.1(1).2. Снос зданий и сооружений, ликвидация коммуникаций.</w:t>
      </w:r>
    </w:p>
    <w:p w:rsidR="001736E7" w:rsidRDefault="001736E7">
      <w:pPr>
        <w:pStyle w:val="ConsPlusNormal"/>
        <w:spacing w:before="220"/>
        <w:ind w:firstLine="540"/>
        <w:jc w:val="both"/>
      </w:pPr>
      <w:r>
        <w:t>1.1(1).3. Строительство, реконструкция объектов капитального строительства.</w:t>
      </w:r>
    </w:p>
    <w:p w:rsidR="001736E7" w:rsidRDefault="001736E7">
      <w:pPr>
        <w:pStyle w:val="ConsPlusNormal"/>
        <w:spacing w:before="220"/>
        <w:ind w:firstLine="540"/>
        <w:jc w:val="both"/>
      </w:pPr>
      <w:r>
        <w:t>1.1(1).4. Прокладка инженерных сетей и сооружений к строящимся (реконструируемым) объектам капитального строительства.</w:t>
      </w:r>
    </w:p>
    <w:p w:rsidR="001736E7" w:rsidRDefault="001736E7">
      <w:pPr>
        <w:pStyle w:val="ConsPlusNormal"/>
        <w:jc w:val="both"/>
      </w:pPr>
      <w:r>
        <w:t xml:space="preserve">(п. 1.1(1) введен </w:t>
      </w:r>
      <w:hyperlink r:id="rId28" w:history="1">
        <w:r>
          <w:rPr>
            <w:color w:val="0000FF"/>
          </w:rPr>
          <w:t>постановлением</w:t>
        </w:r>
      </w:hyperlink>
      <w:r>
        <w:t xml:space="preserve"> Правительства Москвы от 15.01.2019 N 16-ПП)</w:t>
      </w:r>
    </w:p>
    <w:p w:rsidR="001736E7" w:rsidRDefault="001736E7">
      <w:pPr>
        <w:pStyle w:val="ConsPlusNormal"/>
        <w:spacing w:before="220"/>
        <w:ind w:firstLine="540"/>
        <w:jc w:val="both"/>
      </w:pPr>
      <w:bookmarkStart w:id="3" w:name="P137"/>
      <w:bookmarkEnd w:id="3"/>
      <w:r>
        <w:t>1.1(2). Работ, финансируемых за счет средств бюджета города Москвы или средств автономной некоммерческой организации "Развитие социальной инфраструктуры" (далее - АНО "РСИ"), автономной некоммерческой организации "Развитие спортивных и инфраструктурных объектов" (далее - АНО "РСИО"), проведение которых предусмотрено адресной инвестиционной программой города Москвы:</w:t>
      </w:r>
    </w:p>
    <w:p w:rsidR="001736E7" w:rsidRDefault="001736E7">
      <w:pPr>
        <w:pStyle w:val="ConsPlusNormal"/>
        <w:jc w:val="both"/>
      </w:pPr>
      <w:r>
        <w:t xml:space="preserve">(в ред. </w:t>
      </w:r>
      <w:hyperlink r:id="rId29" w:history="1">
        <w:r>
          <w:rPr>
            <w:color w:val="0000FF"/>
          </w:rPr>
          <w:t>постановления</w:t>
        </w:r>
      </w:hyperlink>
      <w:r>
        <w:t xml:space="preserve"> Правительства Москвы от 15.12.2020 N 2214-ПП)</w:t>
      </w:r>
    </w:p>
    <w:p w:rsidR="001736E7" w:rsidRDefault="001736E7">
      <w:pPr>
        <w:pStyle w:val="ConsPlusNormal"/>
        <w:spacing w:before="220"/>
        <w:ind w:firstLine="540"/>
        <w:jc w:val="both"/>
      </w:pPr>
      <w:r>
        <w:t>1.1(2).1. Строительство, реконструкция объектов капитального строительства на основании разрешения на строительство.</w:t>
      </w:r>
    </w:p>
    <w:p w:rsidR="001736E7" w:rsidRDefault="001736E7">
      <w:pPr>
        <w:pStyle w:val="ConsPlusNormal"/>
        <w:spacing w:before="220"/>
        <w:ind w:firstLine="540"/>
        <w:jc w:val="both"/>
      </w:pPr>
      <w:r>
        <w:t>1.1(2).2. Прокладка инженерных сетей и сооружений к строящимся (реконструируемым) объектам капитального строительства на основании разрешения на строительство.</w:t>
      </w:r>
    </w:p>
    <w:p w:rsidR="001736E7" w:rsidRDefault="001736E7">
      <w:pPr>
        <w:pStyle w:val="ConsPlusNormal"/>
        <w:jc w:val="both"/>
      </w:pPr>
      <w:r>
        <w:t xml:space="preserve">(п. 1.1(2) введен </w:t>
      </w:r>
      <w:hyperlink r:id="rId30" w:history="1">
        <w:r>
          <w:rPr>
            <w:color w:val="0000FF"/>
          </w:rPr>
          <w:t>постановлением</w:t>
        </w:r>
      </w:hyperlink>
      <w:r>
        <w:t xml:space="preserve"> Правительства Москвы от 02.04.2020 N 328-ПП)</w:t>
      </w:r>
    </w:p>
    <w:p w:rsidR="001736E7" w:rsidRDefault="001736E7">
      <w:pPr>
        <w:pStyle w:val="ConsPlusNormal"/>
        <w:spacing w:before="220"/>
        <w:ind w:firstLine="540"/>
        <w:jc w:val="both"/>
      </w:pPr>
      <w:bookmarkStart w:id="4" w:name="P142"/>
      <w:bookmarkEnd w:id="4"/>
      <w:r>
        <w:lastRenderedPageBreak/>
        <w:t>1.1(3). Работ, финансируемых за счет средств Московского фонда защиты прав граждан - участников долевого строительства (далее - Московский фонд защиты прав дольщиков) в целях обеспечения защиты прав и законных интересов граждан - участников долевого строительства многоквартирных домов и (или) иных объектов недвижимости на территории города Москвы:</w:t>
      </w:r>
    </w:p>
    <w:p w:rsidR="001736E7" w:rsidRDefault="001736E7">
      <w:pPr>
        <w:pStyle w:val="ConsPlusNormal"/>
        <w:spacing w:before="220"/>
        <w:ind w:firstLine="540"/>
        <w:jc w:val="both"/>
      </w:pPr>
      <w:r>
        <w:t>1.1(3).1. Инженерно-геологические изыскания, включающие в себя:</w:t>
      </w:r>
    </w:p>
    <w:p w:rsidR="001736E7" w:rsidRDefault="001736E7">
      <w:pPr>
        <w:pStyle w:val="ConsPlusNormal"/>
        <w:spacing w:before="220"/>
        <w:ind w:firstLine="540"/>
        <w:jc w:val="both"/>
      </w:pPr>
      <w:r>
        <w:t>- проходку горных выработок;</w:t>
      </w:r>
    </w:p>
    <w:p w:rsidR="001736E7" w:rsidRDefault="001736E7">
      <w:pPr>
        <w:pStyle w:val="ConsPlusNormal"/>
        <w:spacing w:before="220"/>
        <w:ind w:firstLine="540"/>
        <w:jc w:val="both"/>
      </w:pPr>
      <w:r>
        <w:t>- производство опытных работ, сопряженных с внедрением инструмента (оборудования) в подземное пространство.</w:t>
      </w:r>
    </w:p>
    <w:p w:rsidR="001736E7" w:rsidRDefault="001736E7">
      <w:pPr>
        <w:pStyle w:val="ConsPlusNormal"/>
        <w:spacing w:before="220"/>
        <w:ind w:firstLine="540"/>
        <w:jc w:val="both"/>
      </w:pPr>
      <w:r>
        <w:t>1.1(3).2. Снос зданий и сооружений, ликвидация коммуникаций.</w:t>
      </w:r>
    </w:p>
    <w:p w:rsidR="001736E7" w:rsidRDefault="001736E7">
      <w:pPr>
        <w:pStyle w:val="ConsPlusNormal"/>
        <w:spacing w:before="220"/>
        <w:ind w:firstLine="540"/>
        <w:jc w:val="both"/>
      </w:pPr>
      <w:bookmarkStart w:id="5" w:name="P147"/>
      <w:bookmarkEnd w:id="5"/>
      <w:r>
        <w:t>1.1(3).3. Строительство, реконструкция объектов капитального строительства на основании разрешения на строительство.</w:t>
      </w:r>
    </w:p>
    <w:p w:rsidR="001736E7" w:rsidRDefault="001736E7">
      <w:pPr>
        <w:pStyle w:val="ConsPlusNormal"/>
        <w:spacing w:before="220"/>
        <w:ind w:firstLine="540"/>
        <w:jc w:val="both"/>
      </w:pPr>
      <w:bookmarkStart w:id="6" w:name="P148"/>
      <w:bookmarkEnd w:id="6"/>
      <w:r>
        <w:t>1.1(3).4. Прокладка инженерных сетей и сооружений к строящимся (реконструируемым) объектам капитального строительства на основании разрешения на строительство.</w:t>
      </w:r>
    </w:p>
    <w:p w:rsidR="001736E7" w:rsidRDefault="001736E7">
      <w:pPr>
        <w:pStyle w:val="ConsPlusNormal"/>
        <w:jc w:val="both"/>
      </w:pPr>
      <w:r>
        <w:t xml:space="preserve">(п. 1.1(3) введен </w:t>
      </w:r>
      <w:hyperlink r:id="rId31" w:history="1">
        <w:r>
          <w:rPr>
            <w:color w:val="0000FF"/>
          </w:rPr>
          <w:t>постановлением</w:t>
        </w:r>
      </w:hyperlink>
      <w:r>
        <w:t xml:space="preserve"> Правительства Москвы от 01.03.2022 N 272-ПП)</w:t>
      </w:r>
    </w:p>
    <w:p w:rsidR="001736E7" w:rsidRDefault="001736E7">
      <w:pPr>
        <w:pStyle w:val="ConsPlusNormal"/>
        <w:spacing w:before="220"/>
        <w:ind w:firstLine="540"/>
        <w:jc w:val="both"/>
      </w:pPr>
      <w:bookmarkStart w:id="7" w:name="P150"/>
      <w:bookmarkEnd w:id="7"/>
      <w:r>
        <w:t>1.2. Проведение земляных работ, установка временных ограждений, размещение временных объектов в целях проведения работ, финансируемых за счет средств бюджета города Москвы или за счет средств Фонда реновации, Московского фонда защиты прав дольщиков, АНО "РСИ", АНО "РСИО", осуществляется после направления органом исполнительной власти города Москвы, определенным в установленном порядке в качестве государственного заказчика на выполнение работ, финансируемых за счет средств бюджета города Москвы (государственным учреждением города Москвы, за счет средств которого планируется проведение работ), Фондом реновации, Московским фондом защиты прав дольщиков, АНО "РСИ" или АНО "РСИО" в Объединение административно-технических инспекций города Москвы уведомления, содержащего:</w:t>
      </w:r>
    </w:p>
    <w:p w:rsidR="001736E7" w:rsidRDefault="001736E7">
      <w:pPr>
        <w:pStyle w:val="ConsPlusNormal"/>
        <w:jc w:val="both"/>
      </w:pPr>
      <w:r>
        <w:t xml:space="preserve">(в ред. постановлений Правительства Москвы от 15.01.2019 </w:t>
      </w:r>
      <w:hyperlink r:id="rId32" w:history="1">
        <w:r>
          <w:rPr>
            <w:color w:val="0000FF"/>
          </w:rPr>
          <w:t>N 16-ПП</w:t>
        </w:r>
      </w:hyperlink>
      <w:r>
        <w:t xml:space="preserve">, от 02.04.2020 </w:t>
      </w:r>
      <w:hyperlink r:id="rId33" w:history="1">
        <w:r>
          <w:rPr>
            <w:color w:val="0000FF"/>
          </w:rPr>
          <w:t>N 328-ПП</w:t>
        </w:r>
      </w:hyperlink>
      <w:r>
        <w:t xml:space="preserve">, от 15.12.2020 </w:t>
      </w:r>
      <w:hyperlink r:id="rId34" w:history="1">
        <w:r>
          <w:rPr>
            <w:color w:val="0000FF"/>
          </w:rPr>
          <w:t>N 2214-ПП</w:t>
        </w:r>
      </w:hyperlink>
      <w:r>
        <w:t xml:space="preserve">, от 01.03.2022 </w:t>
      </w:r>
      <w:hyperlink r:id="rId35" w:history="1">
        <w:r>
          <w:rPr>
            <w:color w:val="0000FF"/>
          </w:rPr>
          <w:t>N 272-ПП</w:t>
        </w:r>
      </w:hyperlink>
      <w:r>
        <w:t>)</w:t>
      </w:r>
    </w:p>
    <w:p w:rsidR="001736E7" w:rsidRDefault="001736E7">
      <w:pPr>
        <w:pStyle w:val="ConsPlusNormal"/>
        <w:spacing w:before="220"/>
        <w:ind w:firstLine="540"/>
        <w:jc w:val="both"/>
      </w:pPr>
      <w:r>
        <w:t>- вид проводимых работ (земляные работы, установка временных ограждений, размещение временных объектов) с обязательством их проведения в соответствии с утвержденными Правительством Москвы правилами проведения земляных работ, установки временных ограждений, размещения временных объектов в городе Москве;</w:t>
      </w:r>
    </w:p>
    <w:p w:rsidR="001736E7" w:rsidRDefault="001736E7">
      <w:pPr>
        <w:pStyle w:val="ConsPlusNormal"/>
        <w:spacing w:before="220"/>
        <w:ind w:firstLine="540"/>
        <w:jc w:val="both"/>
      </w:pPr>
      <w:r>
        <w:t>- цель проведения работ;</w:t>
      </w:r>
    </w:p>
    <w:p w:rsidR="001736E7" w:rsidRDefault="001736E7">
      <w:pPr>
        <w:pStyle w:val="ConsPlusNormal"/>
        <w:spacing w:before="220"/>
        <w:ind w:firstLine="540"/>
        <w:jc w:val="both"/>
      </w:pPr>
      <w:r>
        <w:t>- адрес места проведения работ;</w:t>
      </w:r>
    </w:p>
    <w:p w:rsidR="001736E7" w:rsidRDefault="001736E7">
      <w:pPr>
        <w:pStyle w:val="ConsPlusNormal"/>
        <w:spacing w:before="220"/>
        <w:ind w:firstLine="540"/>
        <w:jc w:val="both"/>
      </w:pPr>
      <w:r>
        <w:t>- сроки проведения работ, включающие в себя даты начала и завершения проведения работ;</w:t>
      </w:r>
    </w:p>
    <w:p w:rsidR="001736E7" w:rsidRDefault="001736E7">
      <w:pPr>
        <w:pStyle w:val="ConsPlusNormal"/>
        <w:spacing w:before="220"/>
        <w:ind w:firstLine="540"/>
        <w:jc w:val="both"/>
      </w:pPr>
      <w:r>
        <w:t>- полное наименование государственного заказчика (заказчика) проведения работ;</w:t>
      </w:r>
    </w:p>
    <w:p w:rsidR="001736E7" w:rsidRDefault="001736E7">
      <w:pPr>
        <w:pStyle w:val="ConsPlusNormal"/>
        <w:spacing w:before="220"/>
        <w:ind w:firstLine="540"/>
        <w:jc w:val="both"/>
      </w:pPr>
      <w:r>
        <w:t>- сведения об исполнителе работ (полное наименование, государственный регистрационный номер, индивидуальный номер налогоплательщика, банковские реквизиты, адрес места нахождения, телефон).</w:t>
      </w:r>
    </w:p>
    <w:p w:rsidR="001736E7" w:rsidRDefault="001736E7">
      <w:pPr>
        <w:pStyle w:val="ConsPlusNormal"/>
        <w:spacing w:before="220"/>
        <w:ind w:firstLine="540"/>
        <w:jc w:val="both"/>
      </w:pPr>
      <w:bookmarkStart w:id="8" w:name="P158"/>
      <w:bookmarkEnd w:id="8"/>
      <w:r>
        <w:t xml:space="preserve">1.2(1). В случае проведения работ, предусмотренных </w:t>
      </w:r>
      <w:hyperlink w:anchor="P128" w:history="1">
        <w:r>
          <w:rPr>
            <w:color w:val="0000FF"/>
          </w:rPr>
          <w:t>пунктами 1.1(1)</w:t>
        </w:r>
      </w:hyperlink>
      <w:r>
        <w:t xml:space="preserve">, </w:t>
      </w:r>
      <w:hyperlink w:anchor="P137" w:history="1">
        <w:r>
          <w:rPr>
            <w:color w:val="0000FF"/>
          </w:rPr>
          <w:t>1.1(2)</w:t>
        </w:r>
      </w:hyperlink>
      <w:r>
        <w:t xml:space="preserve"> и </w:t>
      </w:r>
      <w:hyperlink w:anchor="P142" w:history="1">
        <w:r>
          <w:rPr>
            <w:color w:val="0000FF"/>
          </w:rPr>
          <w:t>1.1(3)</w:t>
        </w:r>
      </w:hyperlink>
      <w:r>
        <w:t xml:space="preserve"> настоящего постановления, дополнительно к сведениям, указанным в </w:t>
      </w:r>
      <w:hyperlink w:anchor="P150" w:history="1">
        <w:r>
          <w:rPr>
            <w:color w:val="0000FF"/>
          </w:rPr>
          <w:t>пункте 1.2</w:t>
        </w:r>
      </w:hyperlink>
      <w:r>
        <w:t xml:space="preserve"> настоящего постановления, в уведомлении указываются сведения:</w:t>
      </w:r>
    </w:p>
    <w:p w:rsidR="001736E7" w:rsidRDefault="001736E7">
      <w:pPr>
        <w:pStyle w:val="ConsPlusNormal"/>
        <w:jc w:val="both"/>
      </w:pPr>
      <w:r>
        <w:t xml:space="preserve">(в ред. постановлений Правительства Москвы от 02.04.2020 </w:t>
      </w:r>
      <w:hyperlink r:id="rId36" w:history="1">
        <w:r>
          <w:rPr>
            <w:color w:val="0000FF"/>
          </w:rPr>
          <w:t>N 328-ПП</w:t>
        </w:r>
      </w:hyperlink>
      <w:r>
        <w:t xml:space="preserve">, от 01.03.2022 </w:t>
      </w:r>
      <w:hyperlink r:id="rId37" w:history="1">
        <w:r>
          <w:rPr>
            <w:color w:val="0000FF"/>
          </w:rPr>
          <w:t>N 272-ПП</w:t>
        </w:r>
      </w:hyperlink>
      <w:r>
        <w:t>)</w:t>
      </w:r>
    </w:p>
    <w:p w:rsidR="001736E7" w:rsidRDefault="001736E7">
      <w:pPr>
        <w:pStyle w:val="ConsPlusNormal"/>
        <w:spacing w:before="220"/>
        <w:ind w:firstLine="540"/>
        <w:jc w:val="both"/>
      </w:pPr>
      <w:r>
        <w:t xml:space="preserve">1.2(1).1. О реквизитах правового акта Правительства Москвы об утверждении проекта планировки территории, подготовленного в целях реализации Программы реновации, или адрес (адресный ориентир) объекта, включенного в соответствующий адресный </w:t>
      </w:r>
      <w:hyperlink r:id="rId38" w:history="1">
        <w:r>
          <w:rPr>
            <w:color w:val="0000FF"/>
          </w:rPr>
          <w:t>перечень</w:t>
        </w:r>
      </w:hyperlink>
      <w:r>
        <w:t xml:space="preserve"> кварталов (территорий), в границах которых расположены существующие или подлежащие образованию земельные участки, утвержденный постановлением Правительства Москвы от 26 сентября 2017 г. N 708-ПП "Об утверждении адресных перечней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"стартовых" многоквартирных </w:t>
      </w:r>
      <w:r>
        <w:lastRenderedPageBreak/>
        <w:t xml:space="preserve">домов, обеспечивающих "волновое переселение" граждан, и иных объектов в целях реализации Программы реновации жилищного фонда в городе Москве, а также многоквартирных домов, обеспечивающих реализацию иных обязательств Правительства Москвы по предоставлению жилых помещений гражданам" (в случае проведения работ, предусмотренных </w:t>
      </w:r>
      <w:hyperlink w:anchor="P128" w:history="1">
        <w:r>
          <w:rPr>
            <w:color w:val="0000FF"/>
          </w:rPr>
          <w:t>пунктом 1.1(1)</w:t>
        </w:r>
      </w:hyperlink>
      <w:r>
        <w:t xml:space="preserve"> настоящего постановления).</w:t>
      </w:r>
    </w:p>
    <w:p w:rsidR="001736E7" w:rsidRDefault="001736E7">
      <w:pPr>
        <w:pStyle w:val="ConsPlusNormal"/>
        <w:jc w:val="both"/>
      </w:pPr>
      <w:r>
        <w:t xml:space="preserve">(п. 1.2(1).1 в ред. </w:t>
      </w:r>
      <w:hyperlink r:id="rId39" w:history="1">
        <w:r>
          <w:rPr>
            <w:color w:val="0000FF"/>
          </w:rPr>
          <w:t>постановления</w:t>
        </w:r>
      </w:hyperlink>
      <w:r>
        <w:t xml:space="preserve"> Правительства Москвы от 07.12.2021 N 1910-ПП)</w:t>
      </w:r>
    </w:p>
    <w:p w:rsidR="001736E7" w:rsidRDefault="001736E7">
      <w:pPr>
        <w:pStyle w:val="ConsPlusNormal"/>
        <w:spacing w:before="220"/>
        <w:ind w:firstLine="540"/>
        <w:jc w:val="both"/>
      </w:pPr>
      <w:r>
        <w:t>1.2(1).2. О реквизитах технического заключения Государственного бюджетного учреждения города Москвы "Московский городской трест геолого-геодезических и картографических работ" о соответствии проекта проведения (производства) земляных работ Сводному плану подземных коммуникаций и сооружений в городе Москве, оформленного в порядке, установленном правовыми актами Правительства Москвы.</w:t>
      </w:r>
    </w:p>
    <w:p w:rsidR="001736E7" w:rsidRDefault="001736E7">
      <w:pPr>
        <w:pStyle w:val="ConsPlusNormal"/>
        <w:spacing w:before="220"/>
        <w:ind w:firstLine="540"/>
        <w:jc w:val="both"/>
      </w:pPr>
      <w:r>
        <w:t xml:space="preserve">1.2(1).3. О реквизитах протокола Департамента транспорта и развития дорожно-транспортной инфраструктуры города Москвы о согласовании календарного графика производства работ на проезжей части улично-дорожной сети города Москвы, на территории остановок общественного транспорта, </w:t>
      </w:r>
      <w:proofErr w:type="spellStart"/>
      <w:r>
        <w:t>отстойно</w:t>
      </w:r>
      <w:proofErr w:type="spellEnd"/>
      <w:r>
        <w:t>-разворотных площадок общественного транспорта, велосипедных дорожках в случаях, если необходимость такого согласования установлена правовыми актами Правительства Москвы.</w:t>
      </w:r>
    </w:p>
    <w:p w:rsidR="001736E7" w:rsidRDefault="001736E7">
      <w:pPr>
        <w:pStyle w:val="ConsPlusNormal"/>
        <w:spacing w:before="220"/>
        <w:ind w:firstLine="540"/>
        <w:jc w:val="both"/>
      </w:pPr>
      <w:r>
        <w:t xml:space="preserve">1.2(1).4. О реквизитах разрешения на строительство в случае проведения работ, предусмотренных </w:t>
      </w:r>
      <w:hyperlink w:anchor="P137" w:history="1">
        <w:r>
          <w:rPr>
            <w:color w:val="0000FF"/>
          </w:rPr>
          <w:t>пунктами 1.1(2)</w:t>
        </w:r>
      </w:hyperlink>
      <w:r>
        <w:t xml:space="preserve">, </w:t>
      </w:r>
      <w:hyperlink w:anchor="P147" w:history="1">
        <w:r>
          <w:rPr>
            <w:color w:val="0000FF"/>
          </w:rPr>
          <w:t>1.1(3).3</w:t>
        </w:r>
      </w:hyperlink>
      <w:r>
        <w:t xml:space="preserve">, </w:t>
      </w:r>
      <w:hyperlink w:anchor="P148" w:history="1">
        <w:r>
          <w:rPr>
            <w:color w:val="0000FF"/>
          </w:rPr>
          <w:t>1.1(3).4</w:t>
        </w:r>
      </w:hyperlink>
      <w:r>
        <w:t xml:space="preserve"> настоящего постановления.</w:t>
      </w:r>
    </w:p>
    <w:p w:rsidR="001736E7" w:rsidRDefault="001736E7">
      <w:pPr>
        <w:pStyle w:val="ConsPlusNormal"/>
        <w:jc w:val="both"/>
      </w:pPr>
      <w:r>
        <w:t xml:space="preserve">(п. 1.2(1).4 введен </w:t>
      </w:r>
      <w:hyperlink r:id="rId40" w:history="1">
        <w:r>
          <w:rPr>
            <w:color w:val="0000FF"/>
          </w:rPr>
          <w:t>постановлением</w:t>
        </w:r>
      </w:hyperlink>
      <w:r>
        <w:t xml:space="preserve"> Правительства Москвы от 02.04.2020 N 328-ПП; в ред. </w:t>
      </w:r>
      <w:hyperlink r:id="rId41" w:history="1">
        <w:r>
          <w:rPr>
            <w:color w:val="0000FF"/>
          </w:rPr>
          <w:t>постановления</w:t>
        </w:r>
      </w:hyperlink>
      <w:r>
        <w:t xml:space="preserve"> Правительства Москвы от 01.03.2022 N 272-ПП)</w:t>
      </w:r>
    </w:p>
    <w:p w:rsidR="001736E7" w:rsidRDefault="001736E7">
      <w:pPr>
        <w:pStyle w:val="ConsPlusNormal"/>
        <w:jc w:val="both"/>
      </w:pPr>
      <w:r>
        <w:t xml:space="preserve">(п. 1.2(1) введен </w:t>
      </w:r>
      <w:hyperlink r:id="rId42" w:history="1">
        <w:r>
          <w:rPr>
            <w:color w:val="0000FF"/>
          </w:rPr>
          <w:t>постановлением</w:t>
        </w:r>
      </w:hyperlink>
      <w:r>
        <w:t xml:space="preserve"> Правительства Москвы от 15.01.2019 N 16-ПП)</w:t>
      </w:r>
    </w:p>
    <w:p w:rsidR="001736E7" w:rsidRDefault="001736E7">
      <w:pPr>
        <w:pStyle w:val="ConsPlusNormal"/>
        <w:spacing w:before="220"/>
        <w:ind w:firstLine="540"/>
        <w:jc w:val="both"/>
      </w:pPr>
      <w:bookmarkStart w:id="9" w:name="P167"/>
      <w:bookmarkEnd w:id="9"/>
      <w:r>
        <w:t>1.3. В случае изменения сведений, указанных в уведомлении (</w:t>
      </w:r>
      <w:hyperlink w:anchor="P150" w:history="1">
        <w:r>
          <w:rPr>
            <w:color w:val="0000FF"/>
          </w:rPr>
          <w:t>пункт 1.2</w:t>
        </w:r>
      </w:hyperlink>
      <w:r>
        <w:t xml:space="preserve"> настоящего постановления), орган исполнительной власти города Москвы, определенный в установленном порядке в качестве государственного заказчика на выполнение работ, финансируемых за счет средств бюджета города Москвы (государственное учреждение города Москвы, за счет средств которого планируется проведение работ), направляет в Объединение административно-технических инспекций города Москвы новое уведомление, содержащее измененные сведения.</w:t>
      </w:r>
    </w:p>
    <w:p w:rsidR="001736E7" w:rsidRDefault="001736E7">
      <w:pPr>
        <w:pStyle w:val="ConsPlusNormal"/>
        <w:spacing w:before="220"/>
        <w:ind w:firstLine="540"/>
        <w:jc w:val="both"/>
      </w:pPr>
      <w:r>
        <w:t>В случае изменения сведений, указанных в уведомлении (</w:t>
      </w:r>
      <w:hyperlink w:anchor="P150" w:history="1">
        <w:r>
          <w:rPr>
            <w:color w:val="0000FF"/>
          </w:rPr>
          <w:t>пункты 1.2</w:t>
        </w:r>
      </w:hyperlink>
      <w:r>
        <w:t xml:space="preserve">, </w:t>
      </w:r>
      <w:hyperlink w:anchor="P158" w:history="1">
        <w:r>
          <w:rPr>
            <w:color w:val="0000FF"/>
          </w:rPr>
          <w:t>1.2(1)</w:t>
        </w:r>
      </w:hyperlink>
      <w:r>
        <w:t xml:space="preserve"> настоящего постановления), новое уведомление, содержащее измененные сведения, направляется в Объединение административно-технических инспекций города Москвы:</w:t>
      </w:r>
    </w:p>
    <w:p w:rsidR="001736E7" w:rsidRDefault="001736E7">
      <w:pPr>
        <w:pStyle w:val="ConsPlusNormal"/>
        <w:spacing w:before="220"/>
        <w:ind w:firstLine="540"/>
        <w:jc w:val="both"/>
      </w:pPr>
      <w:r>
        <w:t xml:space="preserve">- Фондом реновации (в случае проведения работ, предусмотренных </w:t>
      </w:r>
      <w:hyperlink w:anchor="P128" w:history="1">
        <w:r>
          <w:rPr>
            <w:color w:val="0000FF"/>
          </w:rPr>
          <w:t>пунктом 1.1(1)</w:t>
        </w:r>
      </w:hyperlink>
      <w:r>
        <w:t xml:space="preserve"> настоящего постановления и финансируемых за счет средств Фонда реновации);</w:t>
      </w:r>
    </w:p>
    <w:p w:rsidR="001736E7" w:rsidRDefault="001736E7">
      <w:pPr>
        <w:pStyle w:val="ConsPlusNormal"/>
        <w:spacing w:before="220"/>
        <w:ind w:firstLine="540"/>
        <w:jc w:val="both"/>
      </w:pPr>
      <w:r>
        <w:t xml:space="preserve">- Московским фондом защиты прав дольщиков (в случае проведения работ, предусмотренных </w:t>
      </w:r>
      <w:hyperlink w:anchor="P142" w:history="1">
        <w:r>
          <w:rPr>
            <w:color w:val="0000FF"/>
          </w:rPr>
          <w:t>пунктом 1.1(3)</w:t>
        </w:r>
      </w:hyperlink>
      <w:r>
        <w:t xml:space="preserve"> настоящего постановления и финансируемых за счет средств Московского фонда защиты прав дольщиков);</w:t>
      </w:r>
    </w:p>
    <w:p w:rsidR="001736E7" w:rsidRDefault="001736E7">
      <w:pPr>
        <w:pStyle w:val="ConsPlusNormal"/>
        <w:jc w:val="both"/>
      </w:pPr>
      <w:r>
        <w:t xml:space="preserve">(дефис введен </w:t>
      </w:r>
      <w:hyperlink r:id="rId43" w:history="1">
        <w:r>
          <w:rPr>
            <w:color w:val="0000FF"/>
          </w:rPr>
          <w:t>постановлением</w:t>
        </w:r>
      </w:hyperlink>
      <w:r>
        <w:t xml:space="preserve"> Правительства Москвы от 01.03.2022 N 272-ПП)</w:t>
      </w:r>
    </w:p>
    <w:p w:rsidR="001736E7" w:rsidRDefault="001736E7">
      <w:pPr>
        <w:pStyle w:val="ConsPlusNormal"/>
        <w:spacing w:before="220"/>
        <w:ind w:firstLine="540"/>
        <w:jc w:val="both"/>
      </w:pPr>
      <w:r>
        <w:t xml:space="preserve">- АНО "РСИ", АНО "РСИО" (в случае проведения работ, предусмотренных </w:t>
      </w:r>
      <w:hyperlink w:anchor="P137" w:history="1">
        <w:r>
          <w:rPr>
            <w:color w:val="0000FF"/>
          </w:rPr>
          <w:t>пунктом 1.1(2)</w:t>
        </w:r>
      </w:hyperlink>
      <w:r>
        <w:t xml:space="preserve"> настоящего постановления и финансируемых за счет средств АНО "РСИ", АНО "РСИО");</w:t>
      </w:r>
    </w:p>
    <w:p w:rsidR="001736E7" w:rsidRDefault="001736E7">
      <w:pPr>
        <w:pStyle w:val="ConsPlusNormal"/>
        <w:jc w:val="both"/>
      </w:pPr>
      <w:r>
        <w:t xml:space="preserve">(в ред. </w:t>
      </w:r>
      <w:hyperlink r:id="rId44" w:history="1">
        <w:r>
          <w:rPr>
            <w:color w:val="0000FF"/>
          </w:rPr>
          <w:t>постановления</w:t>
        </w:r>
      </w:hyperlink>
      <w:r>
        <w:t xml:space="preserve"> Правительства Москвы от 15.12.2020 N 2214-ПП)</w:t>
      </w:r>
    </w:p>
    <w:p w:rsidR="001736E7" w:rsidRDefault="001736E7">
      <w:pPr>
        <w:pStyle w:val="ConsPlusNormal"/>
        <w:spacing w:before="220"/>
        <w:ind w:firstLine="540"/>
        <w:jc w:val="both"/>
      </w:pPr>
      <w:r>
        <w:t xml:space="preserve">- органом исполнительной власти города Москвы, определенным в установленном порядке в качестве государственного заказчика на выполнение работ, финансируемых за счет средств бюджета города Москвы (государственным учреждением города Москвы, за счет средств которого планируется проведение работ) (в случае проведения работ, предусмотренных </w:t>
      </w:r>
      <w:hyperlink w:anchor="P137" w:history="1">
        <w:r>
          <w:rPr>
            <w:color w:val="0000FF"/>
          </w:rPr>
          <w:t>пунктом 1.1(2)</w:t>
        </w:r>
      </w:hyperlink>
      <w:r>
        <w:t xml:space="preserve"> настоящего постановления).</w:t>
      </w:r>
    </w:p>
    <w:p w:rsidR="001736E7" w:rsidRDefault="001736E7">
      <w:pPr>
        <w:pStyle w:val="ConsPlusNormal"/>
        <w:spacing w:before="220"/>
        <w:ind w:firstLine="540"/>
        <w:jc w:val="both"/>
      </w:pPr>
      <w:r>
        <w:t xml:space="preserve">В случае если необходимо изменить срок выполнения работ, указанный в уведомлении, в новом уведомлении указываются актуальные сроки выполнения работ, а также сведения о реквизитах протокола Департамента транспорта и развития дорожно-транспортной инфраструктуры города Москвы о согласовании календарного графика производства работ на проезжей части улично-дорожной сети города Москвы, на территории остановок общественного транспорта, </w:t>
      </w:r>
      <w:proofErr w:type="spellStart"/>
      <w:r>
        <w:t>отстойно</w:t>
      </w:r>
      <w:proofErr w:type="spellEnd"/>
      <w:r>
        <w:t>-разворотных площадок общественного транспорта, велосипедных дорожках в случаях, если необходимость такого согласования установлена правовыми актами Правительства Москвы.</w:t>
      </w:r>
    </w:p>
    <w:p w:rsidR="001736E7" w:rsidRDefault="001736E7">
      <w:pPr>
        <w:pStyle w:val="ConsPlusNormal"/>
        <w:jc w:val="both"/>
      </w:pPr>
      <w:r>
        <w:t xml:space="preserve">(п. 1.3 в ред. </w:t>
      </w:r>
      <w:hyperlink r:id="rId45" w:history="1">
        <w:r>
          <w:rPr>
            <w:color w:val="0000FF"/>
          </w:rPr>
          <w:t>постановления</w:t>
        </w:r>
      </w:hyperlink>
      <w:r>
        <w:t xml:space="preserve"> Правительства Москвы от 02.04.2020 N 328-ПП)</w:t>
      </w:r>
    </w:p>
    <w:p w:rsidR="001736E7" w:rsidRDefault="001736E7">
      <w:pPr>
        <w:pStyle w:val="ConsPlusNormal"/>
        <w:spacing w:before="220"/>
        <w:ind w:firstLine="540"/>
        <w:jc w:val="both"/>
      </w:pPr>
      <w:r>
        <w:lastRenderedPageBreak/>
        <w:t xml:space="preserve">1.3(1). Уведомления, указанные в </w:t>
      </w:r>
      <w:hyperlink w:anchor="P150" w:history="1">
        <w:r>
          <w:rPr>
            <w:color w:val="0000FF"/>
          </w:rPr>
          <w:t>пунктах 1.2</w:t>
        </w:r>
      </w:hyperlink>
      <w:r>
        <w:t xml:space="preserve">, </w:t>
      </w:r>
      <w:hyperlink w:anchor="P167" w:history="1">
        <w:r>
          <w:rPr>
            <w:color w:val="0000FF"/>
          </w:rPr>
          <w:t>1.3</w:t>
        </w:r>
      </w:hyperlink>
      <w:r>
        <w:t xml:space="preserve"> настоящего постановления, направляются в электронном виде с использованием Портала государственных и муниципальных услуг (функций) города Москвы.</w:t>
      </w:r>
    </w:p>
    <w:p w:rsidR="001736E7" w:rsidRDefault="001736E7">
      <w:pPr>
        <w:pStyle w:val="ConsPlusNormal"/>
        <w:spacing w:before="220"/>
        <w:ind w:firstLine="540"/>
        <w:jc w:val="both"/>
      </w:pPr>
      <w:r>
        <w:t xml:space="preserve">Уведомления, указанные в </w:t>
      </w:r>
      <w:hyperlink w:anchor="P167" w:history="1">
        <w:r>
          <w:rPr>
            <w:color w:val="0000FF"/>
          </w:rPr>
          <w:t>пункте 1.3</w:t>
        </w:r>
      </w:hyperlink>
      <w:r>
        <w:t xml:space="preserve"> настоящего постановления, направляются в срок не позднее одного рабочего дня со дня изменения сведений. В случае изменения срока выполнения работ уведомления, указанные в </w:t>
      </w:r>
      <w:hyperlink w:anchor="P167" w:history="1">
        <w:r>
          <w:rPr>
            <w:color w:val="0000FF"/>
          </w:rPr>
          <w:t>пункте 1.3</w:t>
        </w:r>
      </w:hyperlink>
      <w:r>
        <w:t xml:space="preserve"> настоящего постановления, направляются не позднее чем за один рабочий день до дня истечения ранее указанного срока.</w:t>
      </w:r>
    </w:p>
    <w:p w:rsidR="001736E7" w:rsidRDefault="001736E7">
      <w:pPr>
        <w:pStyle w:val="ConsPlusNormal"/>
        <w:jc w:val="both"/>
      </w:pPr>
      <w:r>
        <w:t xml:space="preserve">(абзац введен </w:t>
      </w:r>
      <w:hyperlink r:id="rId46" w:history="1">
        <w:r>
          <w:rPr>
            <w:color w:val="0000FF"/>
          </w:rPr>
          <w:t>постановлением</w:t>
        </w:r>
      </w:hyperlink>
      <w:r>
        <w:t xml:space="preserve"> Правительства Москвы от 02.04.2020 N 328-ПП)</w:t>
      </w:r>
    </w:p>
    <w:p w:rsidR="001736E7" w:rsidRDefault="001736E7">
      <w:pPr>
        <w:pStyle w:val="ConsPlusNormal"/>
        <w:jc w:val="both"/>
      </w:pPr>
      <w:r>
        <w:t xml:space="preserve">(п. 1.3(1) введен </w:t>
      </w:r>
      <w:hyperlink r:id="rId47" w:history="1">
        <w:r>
          <w:rPr>
            <w:color w:val="0000FF"/>
          </w:rPr>
          <w:t>постановлением</w:t>
        </w:r>
      </w:hyperlink>
      <w:r>
        <w:t xml:space="preserve"> Правительства Москвы от 12.04.2016 N 176-ПП)</w:t>
      </w:r>
    </w:p>
    <w:p w:rsidR="001736E7" w:rsidRDefault="001736E7">
      <w:pPr>
        <w:pStyle w:val="ConsPlusNormal"/>
        <w:spacing w:before="220"/>
        <w:ind w:firstLine="540"/>
        <w:jc w:val="both"/>
      </w:pPr>
      <w:r>
        <w:t xml:space="preserve">1.3(2). В случае проведения работ, предусмотренных </w:t>
      </w:r>
      <w:hyperlink w:anchor="P128" w:history="1">
        <w:r>
          <w:rPr>
            <w:color w:val="0000FF"/>
          </w:rPr>
          <w:t>пунктами 1.1(1)</w:t>
        </w:r>
      </w:hyperlink>
      <w:r>
        <w:t xml:space="preserve">, </w:t>
      </w:r>
      <w:hyperlink w:anchor="P137" w:history="1">
        <w:r>
          <w:rPr>
            <w:color w:val="0000FF"/>
          </w:rPr>
          <w:t>1.1(2)</w:t>
        </w:r>
      </w:hyperlink>
      <w:r>
        <w:t xml:space="preserve"> и </w:t>
      </w:r>
      <w:hyperlink w:anchor="P142" w:history="1">
        <w:r>
          <w:rPr>
            <w:color w:val="0000FF"/>
          </w:rPr>
          <w:t>1.1(3)</w:t>
        </w:r>
      </w:hyperlink>
      <w:r>
        <w:t xml:space="preserve"> настоящего постановления, уведомление направляется в электронной форме с использованием Портала государственных и муниципальных услуг (функций) города Москвы, содержащего ссылку для перехода на информационный ресурс Информационно-аналитической системы управления градостроительной деятельностью (далее - ИАС УГД).</w:t>
      </w:r>
    </w:p>
    <w:p w:rsidR="001736E7" w:rsidRDefault="001736E7">
      <w:pPr>
        <w:pStyle w:val="ConsPlusNormal"/>
        <w:jc w:val="both"/>
      </w:pPr>
      <w:r>
        <w:t xml:space="preserve">(в ред. постановлений Правительства Москвы от 02.04.2020 </w:t>
      </w:r>
      <w:hyperlink r:id="rId48" w:history="1">
        <w:r>
          <w:rPr>
            <w:color w:val="0000FF"/>
          </w:rPr>
          <w:t>N 328-ПП</w:t>
        </w:r>
      </w:hyperlink>
      <w:r>
        <w:t xml:space="preserve">, от 01.03.2022 </w:t>
      </w:r>
      <w:hyperlink r:id="rId49" w:history="1">
        <w:r>
          <w:rPr>
            <w:color w:val="0000FF"/>
          </w:rPr>
          <w:t>N 272-ПП</w:t>
        </w:r>
      </w:hyperlink>
      <w:r>
        <w:t>)</w:t>
      </w:r>
    </w:p>
    <w:p w:rsidR="001736E7" w:rsidRDefault="001736E7">
      <w:pPr>
        <w:pStyle w:val="ConsPlusNormal"/>
        <w:spacing w:before="220"/>
        <w:ind w:firstLine="540"/>
        <w:jc w:val="both"/>
      </w:pPr>
      <w:r>
        <w:t>После заполнения электронной формы уведомления ИАС УГД осуществляет автоматическую передачу данных в Единую автоматизированную информационную систему Объединения административно-технических инспекций города Москвы (далее - ЕИС ОАТИ).</w:t>
      </w:r>
    </w:p>
    <w:p w:rsidR="001736E7" w:rsidRDefault="001736E7">
      <w:pPr>
        <w:pStyle w:val="ConsPlusNormal"/>
        <w:spacing w:before="220"/>
        <w:ind w:firstLine="540"/>
        <w:jc w:val="both"/>
      </w:pPr>
      <w:r>
        <w:t>Результатом реализации предусмотренного настоящим пунктом порядка подачи уведомления является присвоение в течение одного рабочего дня регистрационного номера уведомлению, сведения о котором передаются ЕИС ОАТИ в ИАС УГД и отображаются в "личном кабинете" заявителя в ИАС УГД.</w:t>
      </w:r>
    </w:p>
    <w:p w:rsidR="001736E7" w:rsidRDefault="001736E7">
      <w:pPr>
        <w:pStyle w:val="ConsPlusNormal"/>
        <w:spacing w:before="220"/>
        <w:ind w:firstLine="540"/>
        <w:jc w:val="both"/>
      </w:pPr>
      <w:r>
        <w:t>В случае некорректного заполнения электронной формы уведомления, указания недостоверных и (или) противоречивых сведений присвоение регистрационного номера Объединением административно-технических инспекций города Москвы не осуществляется и установленный настоящим пунктом порядок подачи уведомления не считается соблюденным.</w:t>
      </w:r>
    </w:p>
    <w:p w:rsidR="001736E7" w:rsidRDefault="001736E7">
      <w:pPr>
        <w:pStyle w:val="ConsPlusNormal"/>
        <w:jc w:val="both"/>
      </w:pPr>
      <w:r>
        <w:t xml:space="preserve">(п. 1.3(2) введен </w:t>
      </w:r>
      <w:hyperlink r:id="rId50" w:history="1">
        <w:r>
          <w:rPr>
            <w:color w:val="0000FF"/>
          </w:rPr>
          <w:t>постановлением</w:t>
        </w:r>
      </w:hyperlink>
      <w:r>
        <w:t xml:space="preserve"> Правительства Москвы от 15.01.2019 N 16-ПП)</w:t>
      </w:r>
    </w:p>
    <w:p w:rsidR="001736E7" w:rsidRDefault="001736E7">
      <w:pPr>
        <w:pStyle w:val="ConsPlusNormal"/>
        <w:spacing w:before="220"/>
        <w:ind w:firstLine="540"/>
        <w:jc w:val="both"/>
      </w:pPr>
      <w:bookmarkStart w:id="10" w:name="P187"/>
      <w:bookmarkEnd w:id="10"/>
      <w:r>
        <w:t>1.4. Орган исполнительной власти города Москвы, определенный в установленном порядке в качестве государственного заказчика на выполнение работ, финансируемых за счет средств бюджета города Москвы (государственное учреждение города Москвы, за счет средств которого планируется проведение работ), после направления уведомления (</w:t>
      </w:r>
      <w:hyperlink w:anchor="P150" w:history="1">
        <w:r>
          <w:rPr>
            <w:color w:val="0000FF"/>
          </w:rPr>
          <w:t>пункты 1.2</w:t>
        </w:r>
      </w:hyperlink>
      <w:r>
        <w:t xml:space="preserve">, </w:t>
      </w:r>
      <w:hyperlink w:anchor="P167" w:history="1">
        <w:r>
          <w:rPr>
            <w:color w:val="0000FF"/>
          </w:rPr>
          <w:t>1.3</w:t>
        </w:r>
      </w:hyperlink>
      <w:r>
        <w:t xml:space="preserve"> настоящего постановления) обеспечивает:</w:t>
      </w:r>
    </w:p>
    <w:p w:rsidR="001736E7" w:rsidRDefault="001736E7">
      <w:pPr>
        <w:pStyle w:val="ConsPlusNormal"/>
        <w:spacing w:before="220"/>
        <w:ind w:firstLine="540"/>
        <w:jc w:val="both"/>
      </w:pPr>
      <w:r>
        <w:t>1.4.1. Соблюдение при проведении работ правил проведения земляных работ, установки временных ограждений, размещения временных объектов в городе Москве, установленных Правительством Москвы, в том числе:</w:t>
      </w:r>
    </w:p>
    <w:p w:rsidR="001736E7" w:rsidRDefault="001736E7">
      <w:pPr>
        <w:pStyle w:val="ConsPlusNormal"/>
        <w:spacing w:before="220"/>
        <w:ind w:firstLine="540"/>
        <w:jc w:val="both"/>
      </w:pPr>
      <w:bookmarkStart w:id="11" w:name="P189"/>
      <w:bookmarkEnd w:id="11"/>
      <w:r>
        <w:t>1.4.1.1. Выполнение работ в соответствии с проектной документацией, получившей положительное техническое заключение о соответствии проектной документации Сводному плану подземных коммуникаций и сооружений в городе Москве в порядке, установленном Правительством Москвы, и в сроки, указанные в уведомлении (</w:t>
      </w:r>
      <w:hyperlink w:anchor="P150" w:history="1">
        <w:r>
          <w:rPr>
            <w:color w:val="0000FF"/>
          </w:rPr>
          <w:t>пункты 1.2</w:t>
        </w:r>
      </w:hyperlink>
      <w:r>
        <w:t xml:space="preserve">, </w:t>
      </w:r>
      <w:hyperlink w:anchor="P167" w:history="1">
        <w:r>
          <w:rPr>
            <w:color w:val="0000FF"/>
          </w:rPr>
          <w:t>1.3</w:t>
        </w:r>
      </w:hyperlink>
      <w:r>
        <w:t xml:space="preserve"> настоящего постановления).</w:t>
      </w:r>
    </w:p>
    <w:p w:rsidR="001736E7" w:rsidRDefault="001736E7">
      <w:pPr>
        <w:pStyle w:val="ConsPlusNormal"/>
        <w:jc w:val="both"/>
      </w:pPr>
      <w:r>
        <w:t xml:space="preserve">(п. 1.4.1.1 в ред. </w:t>
      </w:r>
      <w:hyperlink r:id="rId51" w:history="1">
        <w:r>
          <w:rPr>
            <w:color w:val="0000FF"/>
          </w:rPr>
          <w:t>постановления</w:t>
        </w:r>
      </w:hyperlink>
      <w:r>
        <w:t xml:space="preserve"> Правительства Москвы от 11.09.2017 N 656-ПП)</w:t>
      </w:r>
    </w:p>
    <w:p w:rsidR="001736E7" w:rsidRDefault="001736E7">
      <w:pPr>
        <w:pStyle w:val="ConsPlusNormal"/>
        <w:spacing w:before="220"/>
        <w:ind w:firstLine="540"/>
        <w:jc w:val="both"/>
      </w:pPr>
      <w:bookmarkStart w:id="12" w:name="P191"/>
      <w:bookmarkEnd w:id="12"/>
      <w:r>
        <w:t xml:space="preserve">1.4.1.2. Согласование проведения работ на проезжей части улиц и магистралей, на территории остановок общественного транспорта, </w:t>
      </w:r>
      <w:proofErr w:type="spellStart"/>
      <w:r>
        <w:t>отстойно</w:t>
      </w:r>
      <w:proofErr w:type="spellEnd"/>
      <w:r>
        <w:t>-разворотных площадок общественного транспорта, велосипедных дорожках с Департаментом транспорта и развития дорожно-транспортной инфраструктуры города Москвы в порядке, определенном совместным приказом Департамента транспорта и развития дорожно-транспортной инфраструктуры города Москвы, Департамента жилищно-коммунального хозяйства города Москвы, Департамента капитального ремонта города Москвы.</w:t>
      </w:r>
    </w:p>
    <w:p w:rsidR="001736E7" w:rsidRDefault="001736E7">
      <w:pPr>
        <w:pStyle w:val="ConsPlusNormal"/>
        <w:jc w:val="both"/>
      </w:pPr>
      <w:r>
        <w:t xml:space="preserve">(в ред. </w:t>
      </w:r>
      <w:hyperlink r:id="rId52" w:history="1">
        <w:r>
          <w:rPr>
            <w:color w:val="0000FF"/>
          </w:rPr>
          <w:t>постановления</w:t>
        </w:r>
      </w:hyperlink>
      <w:r>
        <w:t xml:space="preserve"> Правительства Москвы от 15.01.2019 N 16-ПП)</w:t>
      </w:r>
    </w:p>
    <w:p w:rsidR="001736E7" w:rsidRDefault="001736E7">
      <w:pPr>
        <w:pStyle w:val="ConsPlusNormal"/>
        <w:spacing w:before="220"/>
        <w:ind w:firstLine="540"/>
        <w:jc w:val="both"/>
      </w:pPr>
      <w:bookmarkStart w:id="13" w:name="P193"/>
      <w:bookmarkEnd w:id="13"/>
      <w:r>
        <w:t xml:space="preserve">1.4.1.3. Восстановление нарушенного благоустройства, в том числе восстановление дорожного покрытия и тротуаров (при проведении работ на проезжей части улиц и магистралей, тротуарах и в пешеходных зонах, на территории остановок общественного транспорта, </w:t>
      </w:r>
      <w:proofErr w:type="spellStart"/>
      <w:r>
        <w:t>отстойно</w:t>
      </w:r>
      <w:proofErr w:type="spellEnd"/>
      <w:r>
        <w:t>-разворотных площадок общественного транспорта, велосипедных дорожках).</w:t>
      </w:r>
    </w:p>
    <w:p w:rsidR="001736E7" w:rsidRDefault="001736E7">
      <w:pPr>
        <w:pStyle w:val="ConsPlusNormal"/>
        <w:spacing w:before="220"/>
        <w:ind w:firstLine="540"/>
        <w:jc w:val="both"/>
      </w:pPr>
      <w:bookmarkStart w:id="14" w:name="P194"/>
      <w:bookmarkEnd w:id="14"/>
      <w:r>
        <w:lastRenderedPageBreak/>
        <w:t>1.4.1.4. Восстановление постоянной схемы дорожного движения (при проведении работ на проезжей части улиц и магистралей).</w:t>
      </w:r>
    </w:p>
    <w:p w:rsidR="001736E7" w:rsidRDefault="001736E7">
      <w:pPr>
        <w:pStyle w:val="ConsPlusNormal"/>
        <w:spacing w:before="220"/>
        <w:ind w:firstLine="540"/>
        <w:jc w:val="both"/>
      </w:pPr>
      <w:bookmarkStart w:id="15" w:name="P195"/>
      <w:bookmarkEnd w:id="15"/>
      <w:r>
        <w:t xml:space="preserve">1.4.1.5. Представление в Комитет по архитектуре и градостроительству города Москвы исполнительной документации, необходимой для ведения Сводного плана подземных коммуникаций и сооружений в городе Москве, в порядке, установленном Правительством Москвы, или результатов инженерных изысканий, оформленных в соответствии с требованиями свода правил </w:t>
      </w:r>
      <w:hyperlink r:id="rId53" w:history="1">
        <w:r>
          <w:rPr>
            <w:color w:val="0000FF"/>
          </w:rPr>
          <w:t>СП 47.13330.2016</w:t>
        </w:r>
      </w:hyperlink>
      <w:r>
        <w:t xml:space="preserve"> "СНиП 11-02-96 Инженерные изыскания для строительства. Основные положения", утвержденного </w:t>
      </w:r>
      <w:hyperlink r:id="rId54"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w:t>
      </w:r>
      <w:proofErr w:type="spellStart"/>
      <w:r>
        <w:t>пр</w:t>
      </w:r>
      <w:proofErr w:type="spellEnd"/>
      <w:r>
        <w:t xml:space="preserve"> "Об утверждении СП 47.13330 "СНиП 11-02-96 Инженерные изыскания для строительства. Основные положения", с приложением материалов и данных в электронном виде, требования к которым утверждаются Комитетом по архитектуре и градостроительству города Москвы, для размещения в Государственном фонде материалов и данных инженерных изысканий города Москвы (в случае проведения инженерно-геологических изысканий).</w:t>
      </w:r>
    </w:p>
    <w:p w:rsidR="001736E7" w:rsidRDefault="001736E7">
      <w:pPr>
        <w:pStyle w:val="ConsPlusNormal"/>
        <w:jc w:val="both"/>
      </w:pPr>
      <w:r>
        <w:t xml:space="preserve">(п. 1.4.1.5 в ред. </w:t>
      </w:r>
      <w:hyperlink r:id="rId55" w:history="1">
        <w:r>
          <w:rPr>
            <w:color w:val="0000FF"/>
          </w:rPr>
          <w:t>постановления</w:t>
        </w:r>
      </w:hyperlink>
      <w:r>
        <w:t xml:space="preserve"> Правительства Москвы от 11.09.2017 N 656-ПП)</w:t>
      </w:r>
    </w:p>
    <w:p w:rsidR="001736E7" w:rsidRDefault="001736E7">
      <w:pPr>
        <w:pStyle w:val="ConsPlusNormal"/>
        <w:spacing w:before="220"/>
        <w:ind w:firstLine="540"/>
        <w:jc w:val="both"/>
      </w:pPr>
      <w:r>
        <w:t xml:space="preserve">1.4(1). Фонд реновации (при выполнении работ, предусмотренных </w:t>
      </w:r>
      <w:hyperlink w:anchor="P128" w:history="1">
        <w:r>
          <w:rPr>
            <w:color w:val="0000FF"/>
          </w:rPr>
          <w:t>пунктом 1.1(1)</w:t>
        </w:r>
      </w:hyperlink>
      <w:r>
        <w:t xml:space="preserve"> настоящего постановления, финансируемых за счет средств Фонда реновации), Московский фонд защиты прав дольщиков (при выполнении работ, предусмотренных </w:t>
      </w:r>
      <w:hyperlink w:anchor="P142" w:history="1">
        <w:r>
          <w:rPr>
            <w:color w:val="0000FF"/>
          </w:rPr>
          <w:t>пунктом 1.1(3)</w:t>
        </w:r>
      </w:hyperlink>
      <w:r>
        <w:t xml:space="preserve"> настоящего постановления и финансируемых за счет средств Московского фонда защиты прав дольщиков), АНО "РСИ", АНО "РСИО" (в случае проведения работ, предусмотренных </w:t>
      </w:r>
      <w:hyperlink w:anchor="P137" w:history="1">
        <w:r>
          <w:rPr>
            <w:color w:val="0000FF"/>
          </w:rPr>
          <w:t>пунктом 1.1(2)</w:t>
        </w:r>
      </w:hyperlink>
      <w:r>
        <w:t xml:space="preserve"> настоящего постановления, финансируемых за счет средств АНО "РСИ", АНО "РСИО"), орган исполнительной власти города Москвы, определенный в установленном порядке в качестве государственного заказчика на выполнение работ, финансируемых за счет средств бюджета города Москвы (государственное учреждение города Москвы, за счет средств которого планируется проведение работ) (в случае проведения работ, предусмотренных </w:t>
      </w:r>
      <w:hyperlink w:anchor="P137" w:history="1">
        <w:r>
          <w:rPr>
            <w:color w:val="0000FF"/>
          </w:rPr>
          <w:t>пунктом 1.1(2)</w:t>
        </w:r>
      </w:hyperlink>
      <w:r>
        <w:t xml:space="preserve"> настоящего постановления), обеспечивают:</w:t>
      </w:r>
    </w:p>
    <w:p w:rsidR="001736E7" w:rsidRDefault="001736E7">
      <w:pPr>
        <w:pStyle w:val="ConsPlusNormal"/>
        <w:jc w:val="both"/>
      </w:pPr>
      <w:r>
        <w:t xml:space="preserve">(в ред. постановлений Правительства Москвы от 15.12.2020 </w:t>
      </w:r>
      <w:hyperlink r:id="rId56" w:history="1">
        <w:r>
          <w:rPr>
            <w:color w:val="0000FF"/>
          </w:rPr>
          <w:t>N 2214-ПП</w:t>
        </w:r>
      </w:hyperlink>
      <w:r>
        <w:t xml:space="preserve">, от 01.03.2022 </w:t>
      </w:r>
      <w:hyperlink r:id="rId57" w:history="1">
        <w:r>
          <w:rPr>
            <w:color w:val="0000FF"/>
          </w:rPr>
          <w:t>N 272-ПП</w:t>
        </w:r>
      </w:hyperlink>
      <w:r>
        <w:t>)</w:t>
      </w:r>
    </w:p>
    <w:p w:rsidR="001736E7" w:rsidRDefault="001736E7">
      <w:pPr>
        <w:pStyle w:val="ConsPlusNormal"/>
        <w:spacing w:before="220"/>
        <w:ind w:firstLine="540"/>
        <w:jc w:val="both"/>
      </w:pPr>
      <w:r>
        <w:t xml:space="preserve">1.4(1).1. Выполнение мероприятий, предусмотренных </w:t>
      </w:r>
      <w:hyperlink w:anchor="P189" w:history="1">
        <w:r>
          <w:rPr>
            <w:color w:val="0000FF"/>
          </w:rPr>
          <w:t>пунктами 1.4.1.1</w:t>
        </w:r>
      </w:hyperlink>
      <w:r>
        <w:t xml:space="preserve"> и </w:t>
      </w:r>
      <w:hyperlink w:anchor="P191" w:history="1">
        <w:r>
          <w:rPr>
            <w:color w:val="0000FF"/>
          </w:rPr>
          <w:t>1.4.1.2</w:t>
        </w:r>
      </w:hyperlink>
      <w:r>
        <w:t xml:space="preserve"> настоящего постановления, до направления уведомления, содержащего сведения, указанные в </w:t>
      </w:r>
      <w:hyperlink w:anchor="P150" w:history="1">
        <w:r>
          <w:rPr>
            <w:color w:val="0000FF"/>
          </w:rPr>
          <w:t>пунктах 1.2</w:t>
        </w:r>
      </w:hyperlink>
      <w:r>
        <w:t xml:space="preserve">, </w:t>
      </w:r>
      <w:hyperlink w:anchor="P158" w:history="1">
        <w:r>
          <w:rPr>
            <w:color w:val="0000FF"/>
          </w:rPr>
          <w:t>1.2(1)</w:t>
        </w:r>
      </w:hyperlink>
      <w:r>
        <w:t xml:space="preserve">, </w:t>
      </w:r>
      <w:hyperlink w:anchor="P167" w:history="1">
        <w:r>
          <w:rPr>
            <w:color w:val="0000FF"/>
          </w:rPr>
          <w:t>1.3</w:t>
        </w:r>
      </w:hyperlink>
      <w:r>
        <w:t xml:space="preserve"> настоящего постановления.</w:t>
      </w:r>
    </w:p>
    <w:p w:rsidR="001736E7" w:rsidRDefault="001736E7">
      <w:pPr>
        <w:pStyle w:val="ConsPlusNormal"/>
        <w:spacing w:before="220"/>
        <w:ind w:firstLine="540"/>
        <w:jc w:val="both"/>
      </w:pPr>
      <w:r>
        <w:t xml:space="preserve">1.4(1).2. Выполнение мероприятий, предусмотренных </w:t>
      </w:r>
      <w:hyperlink w:anchor="P193" w:history="1">
        <w:r>
          <w:rPr>
            <w:color w:val="0000FF"/>
          </w:rPr>
          <w:t>пунктами 1.4.1.3</w:t>
        </w:r>
      </w:hyperlink>
      <w:r>
        <w:t xml:space="preserve">, </w:t>
      </w:r>
      <w:hyperlink w:anchor="P194" w:history="1">
        <w:r>
          <w:rPr>
            <w:color w:val="0000FF"/>
          </w:rPr>
          <w:t>1.4.1.4</w:t>
        </w:r>
      </w:hyperlink>
      <w:r>
        <w:t xml:space="preserve"> и </w:t>
      </w:r>
      <w:hyperlink w:anchor="P195" w:history="1">
        <w:r>
          <w:rPr>
            <w:color w:val="0000FF"/>
          </w:rPr>
          <w:t>1.4.1.5</w:t>
        </w:r>
      </w:hyperlink>
      <w:r>
        <w:t xml:space="preserve"> настоящего постановления, после направления уведомления, содержащего сведения, указанные в </w:t>
      </w:r>
      <w:hyperlink w:anchor="P150" w:history="1">
        <w:r>
          <w:rPr>
            <w:color w:val="0000FF"/>
          </w:rPr>
          <w:t>пунктах 1.2</w:t>
        </w:r>
      </w:hyperlink>
      <w:r>
        <w:t xml:space="preserve">, </w:t>
      </w:r>
      <w:hyperlink w:anchor="P158" w:history="1">
        <w:r>
          <w:rPr>
            <w:color w:val="0000FF"/>
          </w:rPr>
          <w:t>1.2(1)</w:t>
        </w:r>
      </w:hyperlink>
      <w:r>
        <w:t xml:space="preserve">, </w:t>
      </w:r>
      <w:hyperlink w:anchor="P167" w:history="1">
        <w:r>
          <w:rPr>
            <w:color w:val="0000FF"/>
          </w:rPr>
          <w:t>1.3</w:t>
        </w:r>
      </w:hyperlink>
      <w:r>
        <w:t xml:space="preserve"> настоящего постановления.</w:t>
      </w:r>
    </w:p>
    <w:p w:rsidR="001736E7" w:rsidRDefault="001736E7">
      <w:pPr>
        <w:pStyle w:val="ConsPlusNormal"/>
        <w:jc w:val="both"/>
      </w:pPr>
      <w:r>
        <w:t xml:space="preserve">(п. 1.4(1) в ред. </w:t>
      </w:r>
      <w:hyperlink r:id="rId58" w:history="1">
        <w:r>
          <w:rPr>
            <w:color w:val="0000FF"/>
          </w:rPr>
          <w:t>постановления</w:t>
        </w:r>
      </w:hyperlink>
      <w:r>
        <w:t xml:space="preserve"> Правительства Москвы от 02.04.2020 N 328-ПП)</w:t>
      </w:r>
    </w:p>
    <w:p w:rsidR="001736E7" w:rsidRDefault="001736E7">
      <w:pPr>
        <w:pStyle w:val="ConsPlusNormal"/>
        <w:spacing w:before="220"/>
        <w:ind w:firstLine="540"/>
        <w:jc w:val="both"/>
      </w:pPr>
      <w:r>
        <w:t xml:space="preserve">1.5. Действие настоящего постановления не распространяется на проведение земляных работ, установку временных ограждений, размещение временных объектов в целях проведения работ, финансируемых за счет средств государственных унитарных предприятий (государственных предприятий, казенных предприятий) города Москвы, хозяйственных обществ с долей участия города Москвы в уставных капиталах, а также работ, не предусмотренных </w:t>
      </w:r>
      <w:hyperlink w:anchor="P128" w:history="1">
        <w:r>
          <w:rPr>
            <w:color w:val="0000FF"/>
          </w:rPr>
          <w:t>пунктами 1.1(1)</w:t>
        </w:r>
      </w:hyperlink>
      <w:r>
        <w:t xml:space="preserve">, </w:t>
      </w:r>
      <w:hyperlink w:anchor="P137" w:history="1">
        <w:r>
          <w:rPr>
            <w:color w:val="0000FF"/>
          </w:rPr>
          <w:t>1.1(2)</w:t>
        </w:r>
      </w:hyperlink>
      <w:r>
        <w:t xml:space="preserve"> и </w:t>
      </w:r>
      <w:hyperlink w:anchor="P142" w:history="1">
        <w:r>
          <w:rPr>
            <w:color w:val="0000FF"/>
          </w:rPr>
          <w:t>1.1(3)</w:t>
        </w:r>
      </w:hyperlink>
      <w:r>
        <w:t xml:space="preserve"> настоящего постановления.</w:t>
      </w:r>
    </w:p>
    <w:p w:rsidR="001736E7" w:rsidRDefault="001736E7">
      <w:pPr>
        <w:pStyle w:val="ConsPlusNormal"/>
        <w:jc w:val="both"/>
      </w:pPr>
      <w:r>
        <w:t xml:space="preserve">(в ред. постановлений Правительства Москвы от 15.01.2019 </w:t>
      </w:r>
      <w:hyperlink r:id="rId59" w:history="1">
        <w:r>
          <w:rPr>
            <w:color w:val="0000FF"/>
          </w:rPr>
          <w:t>N 16-ПП</w:t>
        </w:r>
      </w:hyperlink>
      <w:r>
        <w:t xml:space="preserve">, от 02.04.2020 </w:t>
      </w:r>
      <w:hyperlink r:id="rId60" w:history="1">
        <w:r>
          <w:rPr>
            <w:color w:val="0000FF"/>
          </w:rPr>
          <w:t>N 328-ПП</w:t>
        </w:r>
      </w:hyperlink>
      <w:r>
        <w:t xml:space="preserve">, от 01.03.2022 </w:t>
      </w:r>
      <w:hyperlink r:id="rId61" w:history="1">
        <w:r>
          <w:rPr>
            <w:color w:val="0000FF"/>
          </w:rPr>
          <w:t>N 272-ПП</w:t>
        </w:r>
      </w:hyperlink>
      <w:r>
        <w:t>)</w:t>
      </w:r>
    </w:p>
    <w:p w:rsidR="001736E7" w:rsidRDefault="001736E7">
      <w:pPr>
        <w:pStyle w:val="ConsPlusNormal"/>
        <w:spacing w:before="220"/>
        <w:ind w:firstLine="540"/>
        <w:jc w:val="both"/>
      </w:pPr>
      <w:bookmarkStart w:id="16" w:name="P204"/>
      <w:bookmarkEnd w:id="16"/>
      <w:r>
        <w:t xml:space="preserve">1.6. В день окончания содержащегося в уведомлении срока выполнения работ, предусмотренных </w:t>
      </w:r>
      <w:hyperlink w:anchor="P128" w:history="1">
        <w:r>
          <w:rPr>
            <w:color w:val="0000FF"/>
          </w:rPr>
          <w:t>пунктами 1.1(1)</w:t>
        </w:r>
      </w:hyperlink>
      <w:r>
        <w:t xml:space="preserve">, </w:t>
      </w:r>
      <w:hyperlink w:anchor="P137" w:history="1">
        <w:r>
          <w:rPr>
            <w:color w:val="0000FF"/>
          </w:rPr>
          <w:t>1.1(2)</w:t>
        </w:r>
      </w:hyperlink>
      <w:r>
        <w:t xml:space="preserve"> и </w:t>
      </w:r>
      <w:hyperlink w:anchor="P142" w:history="1">
        <w:r>
          <w:rPr>
            <w:color w:val="0000FF"/>
          </w:rPr>
          <w:t>1.1(3)</w:t>
        </w:r>
      </w:hyperlink>
      <w:r>
        <w:t xml:space="preserve"> настоящего постановления, ИАС УГД автоматически направляет в ЕИС ОАТИ напоминание об окончании срока выполнения указанных работ, содержащее информацию о наличии или об отсутствии:</w:t>
      </w:r>
    </w:p>
    <w:p w:rsidR="001736E7" w:rsidRDefault="001736E7">
      <w:pPr>
        <w:pStyle w:val="ConsPlusNormal"/>
        <w:jc w:val="both"/>
      </w:pPr>
      <w:r>
        <w:t xml:space="preserve">(в ред. постановлений Правительства Москвы от 02.04.2020 </w:t>
      </w:r>
      <w:hyperlink r:id="rId62" w:history="1">
        <w:r>
          <w:rPr>
            <w:color w:val="0000FF"/>
          </w:rPr>
          <w:t>N 328-ПП</w:t>
        </w:r>
      </w:hyperlink>
      <w:r>
        <w:t xml:space="preserve">, от 01.03.2022 </w:t>
      </w:r>
      <w:hyperlink r:id="rId63" w:history="1">
        <w:r>
          <w:rPr>
            <w:color w:val="0000FF"/>
          </w:rPr>
          <w:t>N 272-ПП</w:t>
        </w:r>
      </w:hyperlink>
      <w:r>
        <w:t>)</w:t>
      </w:r>
    </w:p>
    <w:p w:rsidR="001736E7" w:rsidRDefault="001736E7">
      <w:pPr>
        <w:pStyle w:val="ConsPlusNormal"/>
        <w:spacing w:before="220"/>
        <w:ind w:firstLine="540"/>
        <w:jc w:val="both"/>
      </w:pPr>
      <w:r>
        <w:t xml:space="preserve">- информации о приемке Комитетом по архитектуре и градостроительству города Москвы исполнительной документации по объекту, в отношении которого выполняются работы, указанные в </w:t>
      </w:r>
      <w:hyperlink w:anchor="P128" w:history="1">
        <w:r>
          <w:rPr>
            <w:color w:val="0000FF"/>
          </w:rPr>
          <w:t>пункте 1.1(1)</w:t>
        </w:r>
      </w:hyperlink>
      <w:r>
        <w:t xml:space="preserve"> настоящего постановления, необходимой для ведения Сводного плана подземных коммуникаций и сооружений в городе Москве;</w:t>
      </w:r>
    </w:p>
    <w:p w:rsidR="001736E7" w:rsidRDefault="001736E7">
      <w:pPr>
        <w:pStyle w:val="ConsPlusNormal"/>
        <w:spacing w:before="220"/>
        <w:ind w:firstLine="540"/>
        <w:jc w:val="both"/>
      </w:pPr>
      <w:r>
        <w:t>- письма Департамента транспорта и развития дорожно-транспортной инфраструктуры города Москвы, подписанного уполномоченным должностным лицом Департамента транспорта и развития дорожно-транспортной инфраструктуры города Москвы, подтверждающего восстановление постоянной схемы дорожного движения по адресу объекта.</w:t>
      </w:r>
    </w:p>
    <w:p w:rsidR="001736E7" w:rsidRDefault="001736E7">
      <w:pPr>
        <w:pStyle w:val="ConsPlusNormal"/>
        <w:jc w:val="both"/>
      </w:pPr>
      <w:r>
        <w:lastRenderedPageBreak/>
        <w:t xml:space="preserve">(п. 1.6 введен </w:t>
      </w:r>
      <w:hyperlink r:id="rId64" w:history="1">
        <w:r>
          <w:rPr>
            <w:color w:val="0000FF"/>
          </w:rPr>
          <w:t>постановлением</w:t>
        </w:r>
      </w:hyperlink>
      <w:r>
        <w:t xml:space="preserve"> Правительства Москвы от 15.01.2019 N 16-ПП)</w:t>
      </w:r>
    </w:p>
    <w:p w:rsidR="001736E7" w:rsidRDefault="001736E7">
      <w:pPr>
        <w:pStyle w:val="ConsPlusNormal"/>
        <w:spacing w:before="220"/>
        <w:ind w:firstLine="540"/>
        <w:jc w:val="both"/>
      </w:pPr>
      <w:r>
        <w:t xml:space="preserve">1.7. После окончания срока выполнения работ, предусмотренных </w:t>
      </w:r>
      <w:hyperlink w:anchor="P128" w:history="1">
        <w:r>
          <w:rPr>
            <w:color w:val="0000FF"/>
          </w:rPr>
          <w:t>пунктами 1.1(1)</w:t>
        </w:r>
      </w:hyperlink>
      <w:r>
        <w:t xml:space="preserve">, </w:t>
      </w:r>
      <w:hyperlink w:anchor="P137" w:history="1">
        <w:r>
          <w:rPr>
            <w:color w:val="0000FF"/>
          </w:rPr>
          <w:t>1.1(2)</w:t>
        </w:r>
      </w:hyperlink>
      <w:r>
        <w:t xml:space="preserve"> и </w:t>
      </w:r>
      <w:hyperlink w:anchor="P142" w:history="1">
        <w:r>
          <w:rPr>
            <w:color w:val="0000FF"/>
          </w:rPr>
          <w:t>1.1(3)</w:t>
        </w:r>
      </w:hyperlink>
      <w:r>
        <w:t xml:space="preserve"> настоящего постановления, содержащегося в уведомлении, должностное лицо Объединения административно-технических инспекций города Москвы при наличии сведений, указанных в </w:t>
      </w:r>
      <w:hyperlink w:anchor="P204" w:history="1">
        <w:r>
          <w:rPr>
            <w:color w:val="0000FF"/>
          </w:rPr>
          <w:t>пункте 1.6</w:t>
        </w:r>
      </w:hyperlink>
      <w:r>
        <w:t xml:space="preserve"> настоящего постановления, обследует объект с целью установления факта восстановления нарушенного благоустройства территории.</w:t>
      </w:r>
    </w:p>
    <w:p w:rsidR="001736E7" w:rsidRDefault="001736E7">
      <w:pPr>
        <w:pStyle w:val="ConsPlusNormal"/>
        <w:jc w:val="both"/>
      </w:pPr>
      <w:r>
        <w:t xml:space="preserve">(в ред. постановлений Правительства Москвы от 02.04.2020 </w:t>
      </w:r>
      <w:hyperlink r:id="rId65" w:history="1">
        <w:r>
          <w:rPr>
            <w:color w:val="0000FF"/>
          </w:rPr>
          <w:t>N 328-ПП</w:t>
        </w:r>
      </w:hyperlink>
      <w:r>
        <w:t xml:space="preserve">, от 01.03.2022 </w:t>
      </w:r>
      <w:hyperlink r:id="rId66" w:history="1">
        <w:r>
          <w:rPr>
            <w:color w:val="0000FF"/>
          </w:rPr>
          <w:t>N 272-ПП</w:t>
        </w:r>
      </w:hyperlink>
      <w:r>
        <w:t>)</w:t>
      </w:r>
    </w:p>
    <w:p w:rsidR="001736E7" w:rsidRDefault="001736E7">
      <w:pPr>
        <w:pStyle w:val="ConsPlusNormal"/>
        <w:spacing w:before="220"/>
        <w:ind w:firstLine="540"/>
        <w:jc w:val="both"/>
      </w:pPr>
      <w:r>
        <w:t xml:space="preserve">2. Установить персональную ответственность руководителей органов исполнительной власти города Москвы, определенных в качестве государственного заказчика на выполнение работ, финансируемых за счет средств бюджета города Москвы (органов исполнительной власти города Москвы, осуществляющих функции и полномочия учредителя государственного учреждения, за счет средств которого планируется проведение работ), за невыполнение мероприятий, предусмотренных </w:t>
      </w:r>
      <w:hyperlink w:anchor="P187" w:history="1">
        <w:r>
          <w:rPr>
            <w:color w:val="0000FF"/>
          </w:rPr>
          <w:t>пунктом 1.4</w:t>
        </w:r>
      </w:hyperlink>
      <w:r>
        <w:t xml:space="preserve"> настоящего постановления.</w:t>
      </w:r>
    </w:p>
    <w:p w:rsidR="001736E7" w:rsidRDefault="001736E7">
      <w:pPr>
        <w:pStyle w:val="ConsPlusNormal"/>
        <w:spacing w:before="220"/>
        <w:ind w:firstLine="540"/>
        <w:jc w:val="both"/>
      </w:pPr>
      <w:r>
        <w:t xml:space="preserve">3. Утратил силу. - </w:t>
      </w:r>
      <w:hyperlink r:id="rId67" w:history="1">
        <w:r>
          <w:rPr>
            <w:color w:val="0000FF"/>
          </w:rPr>
          <w:t>Постановление</w:t>
        </w:r>
      </w:hyperlink>
      <w:r>
        <w:t xml:space="preserve"> Правительства Москвы от 19.07.2019 N 899-ПП.</w:t>
      </w:r>
    </w:p>
    <w:p w:rsidR="001736E7" w:rsidRDefault="001736E7">
      <w:pPr>
        <w:pStyle w:val="ConsPlusNormal"/>
        <w:spacing w:before="220"/>
        <w:ind w:firstLine="540"/>
        <w:jc w:val="both"/>
      </w:pPr>
      <w:r>
        <w:t>4. Настоящее постановление вступает в силу с 1 августа 2015 г.</w:t>
      </w:r>
    </w:p>
    <w:p w:rsidR="001736E7" w:rsidRDefault="001736E7">
      <w:pPr>
        <w:pStyle w:val="ConsPlusNormal"/>
        <w:spacing w:before="220"/>
        <w:ind w:firstLine="540"/>
        <w:jc w:val="both"/>
      </w:pPr>
      <w:r>
        <w:t>5.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1736E7" w:rsidRDefault="001736E7">
      <w:pPr>
        <w:pStyle w:val="ConsPlusNormal"/>
        <w:jc w:val="both"/>
      </w:pPr>
    </w:p>
    <w:p w:rsidR="001736E7" w:rsidRDefault="001736E7">
      <w:pPr>
        <w:pStyle w:val="ConsPlusNormal"/>
        <w:jc w:val="right"/>
      </w:pPr>
      <w:r>
        <w:t>Мэр Москвы</w:t>
      </w:r>
    </w:p>
    <w:p w:rsidR="001736E7" w:rsidRDefault="001736E7">
      <w:pPr>
        <w:pStyle w:val="ConsPlusNormal"/>
        <w:jc w:val="right"/>
      </w:pPr>
      <w:r>
        <w:t xml:space="preserve">С.С. </w:t>
      </w:r>
      <w:proofErr w:type="spellStart"/>
      <w:r>
        <w:t>Собянин</w:t>
      </w:r>
      <w:proofErr w:type="spellEnd"/>
    </w:p>
    <w:p w:rsidR="001736E7" w:rsidRDefault="001736E7">
      <w:pPr>
        <w:pStyle w:val="ConsPlusNormal"/>
        <w:jc w:val="both"/>
      </w:pPr>
    </w:p>
    <w:p w:rsidR="001736E7" w:rsidRDefault="001736E7">
      <w:pPr>
        <w:pStyle w:val="ConsPlusNormal"/>
        <w:jc w:val="both"/>
      </w:pPr>
    </w:p>
    <w:p w:rsidR="001736E7" w:rsidRDefault="001736E7">
      <w:pPr>
        <w:pStyle w:val="ConsPlusNormal"/>
        <w:pBdr>
          <w:top w:val="single" w:sz="6" w:space="0" w:color="auto"/>
        </w:pBdr>
        <w:spacing w:before="100" w:after="100"/>
        <w:jc w:val="both"/>
        <w:rPr>
          <w:sz w:val="2"/>
          <w:szCs w:val="2"/>
        </w:rPr>
      </w:pPr>
    </w:p>
    <w:p w:rsidR="00BE0070" w:rsidRDefault="00BE0070">
      <w:bookmarkStart w:id="17" w:name="_GoBack"/>
      <w:bookmarkEnd w:id="17"/>
    </w:p>
    <w:sectPr w:rsidR="00BE0070" w:rsidSect="001736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E7"/>
    <w:rsid w:val="001736E7"/>
    <w:rsid w:val="00BE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E5943-A3CD-451B-B0C1-C74F5894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6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MLAW&amp;n=168946&amp;dst=100022" TargetMode="External"/><Relationship Id="rId21" Type="http://schemas.openxmlformats.org/officeDocument/2006/relationships/hyperlink" Target="https://login.consultant.ru/link/?req=doc&amp;base=MLAW&amp;n=168946&amp;dst=100021" TargetMode="External"/><Relationship Id="rId42" Type="http://schemas.openxmlformats.org/officeDocument/2006/relationships/hyperlink" Target="https://login.consultant.ru/link/?req=doc&amp;base=MLAW&amp;n=190692&amp;dst=100018" TargetMode="External"/><Relationship Id="rId47" Type="http://schemas.openxmlformats.org/officeDocument/2006/relationships/hyperlink" Target="https://login.consultant.ru/link/?req=doc&amp;base=MLAW&amp;n=169383&amp;dst=100005" TargetMode="External"/><Relationship Id="rId63" Type="http://schemas.openxmlformats.org/officeDocument/2006/relationships/hyperlink" Target="https://login.consultant.ru/link/?req=doc&amp;base=MLAW&amp;n=219255&amp;dst=100025" TargetMode="External"/><Relationship Id="rId68" Type="http://schemas.openxmlformats.org/officeDocument/2006/relationships/fontTable" Target="fontTable.xml"/><Relationship Id="rId7" Type="http://schemas.openxmlformats.org/officeDocument/2006/relationships/hyperlink" Target="https://login.consultant.ru/link/?req=doc&amp;base=MLAW&amp;n=196702&amp;dst=100007" TargetMode="External"/><Relationship Id="rId2" Type="http://schemas.openxmlformats.org/officeDocument/2006/relationships/settings" Target="settings.xml"/><Relationship Id="rId16" Type="http://schemas.openxmlformats.org/officeDocument/2006/relationships/hyperlink" Target="https://login.consultant.ru/link/?req=doc&amp;base=MLAW&amp;n=219255&amp;dst=100009" TargetMode="External"/><Relationship Id="rId29" Type="http://schemas.openxmlformats.org/officeDocument/2006/relationships/hyperlink" Target="https://login.consultant.ru/link/?req=doc&amp;base=MLAW&amp;n=208947&amp;dst=100010" TargetMode="External"/><Relationship Id="rId11" Type="http://schemas.openxmlformats.org/officeDocument/2006/relationships/hyperlink" Target="https://login.consultant.ru/link/?req=doc&amp;base=MLAW&amp;n=208947&amp;dst=100008" TargetMode="External"/><Relationship Id="rId24" Type="http://schemas.openxmlformats.org/officeDocument/2006/relationships/hyperlink" Target="https://login.consultant.ru/link/?req=doc&amp;base=MLAW&amp;n=168946&amp;dst=100021" TargetMode="External"/><Relationship Id="rId32" Type="http://schemas.openxmlformats.org/officeDocument/2006/relationships/hyperlink" Target="https://login.consultant.ru/link/?req=doc&amp;base=MLAW&amp;n=190692&amp;dst=100017" TargetMode="External"/><Relationship Id="rId37" Type="http://schemas.openxmlformats.org/officeDocument/2006/relationships/hyperlink" Target="https://login.consultant.ru/link/?req=doc&amp;base=MLAW&amp;n=219255&amp;dst=100019" TargetMode="External"/><Relationship Id="rId40" Type="http://schemas.openxmlformats.org/officeDocument/2006/relationships/hyperlink" Target="https://login.consultant.ru/link/?req=doc&amp;base=MLAW&amp;n=202891&amp;dst=100029" TargetMode="External"/><Relationship Id="rId45" Type="http://schemas.openxmlformats.org/officeDocument/2006/relationships/hyperlink" Target="https://login.consultant.ru/link/?req=doc&amp;base=MLAW&amp;n=202891&amp;dst=100031" TargetMode="External"/><Relationship Id="rId53" Type="http://schemas.openxmlformats.org/officeDocument/2006/relationships/hyperlink" Target="https://login.consultant.ru/link/?req=doc&amp;base=STR&amp;n=21071" TargetMode="External"/><Relationship Id="rId58" Type="http://schemas.openxmlformats.org/officeDocument/2006/relationships/hyperlink" Target="https://login.consultant.ru/link/?req=doc&amp;base=MLAW&amp;n=202891&amp;dst=100042" TargetMode="External"/><Relationship Id="rId66" Type="http://schemas.openxmlformats.org/officeDocument/2006/relationships/hyperlink" Target="https://login.consultant.ru/link/?req=doc&amp;base=MLAW&amp;n=219255&amp;dst=100023" TargetMode="External"/><Relationship Id="rId5" Type="http://schemas.openxmlformats.org/officeDocument/2006/relationships/hyperlink" Target="https://login.consultant.ru/link/?req=doc&amp;base=MLAW&amp;n=168946&amp;dst=100020" TargetMode="External"/><Relationship Id="rId61" Type="http://schemas.openxmlformats.org/officeDocument/2006/relationships/hyperlink" Target="https://login.consultant.ru/link/?req=doc&amp;base=MLAW&amp;n=219255&amp;dst=100023" TargetMode="External"/><Relationship Id="rId19" Type="http://schemas.openxmlformats.org/officeDocument/2006/relationships/hyperlink" Target="https://login.consultant.ru/link/?req=doc&amp;base=MLAW&amp;n=168946&amp;dst=100021" TargetMode="External"/><Relationship Id="rId14" Type="http://schemas.openxmlformats.org/officeDocument/2006/relationships/hyperlink" Target="https://login.consultant.ru/link/?req=doc&amp;base=MLAW&amp;n=202891&amp;dst=100014" TargetMode="External"/><Relationship Id="rId22" Type="http://schemas.openxmlformats.org/officeDocument/2006/relationships/hyperlink" Target="https://login.consultant.ru/link/?req=doc&amp;base=MLAW&amp;n=168946&amp;dst=100021" TargetMode="External"/><Relationship Id="rId27" Type="http://schemas.openxmlformats.org/officeDocument/2006/relationships/hyperlink" Target="https://login.consultant.ru/link/?req=doc&amp;base=MLAW&amp;n=202891&amp;dst=100020" TargetMode="External"/><Relationship Id="rId30" Type="http://schemas.openxmlformats.org/officeDocument/2006/relationships/hyperlink" Target="https://login.consultant.ru/link/?req=doc&amp;base=MLAW&amp;n=202891&amp;dst=100022" TargetMode="External"/><Relationship Id="rId35" Type="http://schemas.openxmlformats.org/officeDocument/2006/relationships/hyperlink" Target="https://login.consultant.ru/link/?req=doc&amp;base=MLAW&amp;n=219255&amp;dst=100018" TargetMode="External"/><Relationship Id="rId43" Type="http://schemas.openxmlformats.org/officeDocument/2006/relationships/hyperlink" Target="https://login.consultant.ru/link/?req=doc&amp;base=MLAW&amp;n=219255&amp;dst=100021" TargetMode="External"/><Relationship Id="rId48" Type="http://schemas.openxmlformats.org/officeDocument/2006/relationships/hyperlink" Target="https://login.consultant.ru/link/?req=doc&amp;base=MLAW&amp;n=202891&amp;dst=100040" TargetMode="External"/><Relationship Id="rId56" Type="http://schemas.openxmlformats.org/officeDocument/2006/relationships/hyperlink" Target="https://login.consultant.ru/link/?req=doc&amp;base=MLAW&amp;n=208947&amp;dst=100014" TargetMode="External"/><Relationship Id="rId64" Type="http://schemas.openxmlformats.org/officeDocument/2006/relationships/hyperlink" Target="https://login.consultant.ru/link/?req=doc&amp;base=MLAW&amp;n=190692&amp;dst=100035" TargetMode="External"/><Relationship Id="rId69" Type="http://schemas.openxmlformats.org/officeDocument/2006/relationships/theme" Target="theme/theme1.xml"/><Relationship Id="rId8" Type="http://schemas.openxmlformats.org/officeDocument/2006/relationships/hyperlink" Target="https://login.consultant.ru/link/?req=doc&amp;base=MLAW&amp;n=190692&amp;dst=100005" TargetMode="External"/><Relationship Id="rId51" Type="http://schemas.openxmlformats.org/officeDocument/2006/relationships/hyperlink" Target="https://login.consultant.ru/link/?req=doc&amp;base=MLAW&amp;n=196702&amp;dst=100008" TargetMode="External"/><Relationship Id="rId3" Type="http://schemas.openxmlformats.org/officeDocument/2006/relationships/webSettings" Target="webSettings.xml"/><Relationship Id="rId12" Type="http://schemas.openxmlformats.org/officeDocument/2006/relationships/hyperlink" Target="https://login.consultant.ru/link/?req=doc&amp;base=MLAW&amp;n=216576&amp;dst=100007" TargetMode="External"/><Relationship Id="rId17" Type="http://schemas.openxmlformats.org/officeDocument/2006/relationships/hyperlink" Target="https://login.consultant.ru/link/?req=doc&amp;base=MLAW&amp;n=202891&amp;dst=100016" TargetMode="External"/><Relationship Id="rId25" Type="http://schemas.openxmlformats.org/officeDocument/2006/relationships/hyperlink" Target="https://login.consultant.ru/link/?req=doc&amp;base=MLAW&amp;n=168946&amp;dst=100021" TargetMode="External"/><Relationship Id="rId33" Type="http://schemas.openxmlformats.org/officeDocument/2006/relationships/hyperlink" Target="https://login.consultant.ru/link/?req=doc&amp;base=MLAW&amp;n=202891&amp;dst=100026" TargetMode="External"/><Relationship Id="rId38" Type="http://schemas.openxmlformats.org/officeDocument/2006/relationships/hyperlink" Target="https://login.consultant.ru/link/?req=doc&amp;base=MLAW&amp;n=219248&amp;dst=106574" TargetMode="External"/><Relationship Id="rId46" Type="http://schemas.openxmlformats.org/officeDocument/2006/relationships/hyperlink" Target="https://login.consultant.ru/link/?req=doc&amp;base=MLAW&amp;n=202891&amp;dst=100038" TargetMode="External"/><Relationship Id="rId59" Type="http://schemas.openxmlformats.org/officeDocument/2006/relationships/hyperlink" Target="https://login.consultant.ru/link/?req=doc&amp;base=MLAW&amp;n=190692&amp;dst=100034" TargetMode="External"/><Relationship Id="rId67" Type="http://schemas.openxmlformats.org/officeDocument/2006/relationships/hyperlink" Target="https://login.consultant.ru/link/?req=doc&amp;base=MLAW&amp;n=217421&amp;dst=100229" TargetMode="External"/><Relationship Id="rId20" Type="http://schemas.openxmlformats.org/officeDocument/2006/relationships/hyperlink" Target="https://login.consultant.ru/link/?req=doc&amp;base=MLAW&amp;n=168946&amp;dst=100021" TargetMode="External"/><Relationship Id="rId41" Type="http://schemas.openxmlformats.org/officeDocument/2006/relationships/hyperlink" Target="https://login.consultant.ru/link/?req=doc&amp;base=MLAW&amp;n=219255&amp;dst=100020" TargetMode="External"/><Relationship Id="rId54" Type="http://schemas.openxmlformats.org/officeDocument/2006/relationships/hyperlink" Target="https://login.consultant.ru/link/?req=doc&amp;base=LAW&amp;n=237885" TargetMode="External"/><Relationship Id="rId62" Type="http://schemas.openxmlformats.org/officeDocument/2006/relationships/hyperlink" Target="https://login.consultant.ru/link/?req=doc&amp;base=MLAW&amp;n=202891&amp;dst=100047" TargetMode="External"/><Relationship Id="rId1" Type="http://schemas.openxmlformats.org/officeDocument/2006/relationships/styles" Target="styles.xml"/><Relationship Id="rId6" Type="http://schemas.openxmlformats.org/officeDocument/2006/relationships/hyperlink" Target="https://login.consultant.ru/link/?req=doc&amp;base=MLAW&amp;n=169383&amp;dst=100005" TargetMode="External"/><Relationship Id="rId15" Type="http://schemas.openxmlformats.org/officeDocument/2006/relationships/hyperlink" Target="https://login.consultant.ru/link/?req=doc&amp;base=MLAW&amp;n=208947&amp;dst=100009" TargetMode="External"/><Relationship Id="rId23" Type="http://schemas.openxmlformats.org/officeDocument/2006/relationships/hyperlink" Target="https://login.consultant.ru/link/?req=doc&amp;base=MLAW&amp;n=168946&amp;dst=100021" TargetMode="External"/><Relationship Id="rId28" Type="http://schemas.openxmlformats.org/officeDocument/2006/relationships/hyperlink" Target="https://login.consultant.ru/link/?req=doc&amp;base=MLAW&amp;n=190692&amp;dst=100009" TargetMode="External"/><Relationship Id="rId36" Type="http://schemas.openxmlformats.org/officeDocument/2006/relationships/hyperlink" Target="https://login.consultant.ru/link/?req=doc&amp;base=MLAW&amp;n=202891&amp;dst=100027" TargetMode="External"/><Relationship Id="rId49" Type="http://schemas.openxmlformats.org/officeDocument/2006/relationships/hyperlink" Target="https://login.consultant.ru/link/?req=doc&amp;base=MLAW&amp;n=219255&amp;dst=100023" TargetMode="External"/><Relationship Id="rId57" Type="http://schemas.openxmlformats.org/officeDocument/2006/relationships/hyperlink" Target="https://login.consultant.ru/link/?req=doc&amp;base=MLAW&amp;n=219255&amp;dst=100024" TargetMode="External"/><Relationship Id="rId10" Type="http://schemas.openxmlformats.org/officeDocument/2006/relationships/hyperlink" Target="https://login.consultant.ru/link/?req=doc&amp;base=MLAW&amp;n=202891&amp;dst=100011" TargetMode="External"/><Relationship Id="rId31" Type="http://schemas.openxmlformats.org/officeDocument/2006/relationships/hyperlink" Target="https://login.consultant.ru/link/?req=doc&amp;base=MLAW&amp;n=219255&amp;dst=100010" TargetMode="External"/><Relationship Id="rId44" Type="http://schemas.openxmlformats.org/officeDocument/2006/relationships/hyperlink" Target="https://login.consultant.ru/link/?req=doc&amp;base=MLAW&amp;n=208947&amp;dst=100012" TargetMode="External"/><Relationship Id="rId52" Type="http://schemas.openxmlformats.org/officeDocument/2006/relationships/hyperlink" Target="https://login.consultant.ru/link/?req=doc&amp;base=MLAW&amp;n=190692&amp;dst=100031" TargetMode="External"/><Relationship Id="rId60" Type="http://schemas.openxmlformats.org/officeDocument/2006/relationships/hyperlink" Target="https://login.consultant.ru/link/?req=doc&amp;base=MLAW&amp;n=202891&amp;dst=100046" TargetMode="External"/><Relationship Id="rId65" Type="http://schemas.openxmlformats.org/officeDocument/2006/relationships/hyperlink" Target="https://login.consultant.ru/link/?req=doc&amp;base=MLAW&amp;n=202891&amp;dst=10004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MLAW&amp;n=217421&amp;dst=100229" TargetMode="External"/><Relationship Id="rId13" Type="http://schemas.openxmlformats.org/officeDocument/2006/relationships/hyperlink" Target="https://login.consultant.ru/link/?req=doc&amp;base=MLAW&amp;n=219255&amp;dst=100008" TargetMode="External"/><Relationship Id="rId18" Type="http://schemas.openxmlformats.org/officeDocument/2006/relationships/hyperlink" Target="https://login.consultant.ru/link/?req=doc&amp;base=MLAW&amp;n=202891&amp;dst=100018" TargetMode="External"/><Relationship Id="rId39" Type="http://schemas.openxmlformats.org/officeDocument/2006/relationships/hyperlink" Target="https://login.consultant.ru/link/?req=doc&amp;base=MLAW&amp;n=216576&amp;dst=100007" TargetMode="External"/><Relationship Id="rId34" Type="http://schemas.openxmlformats.org/officeDocument/2006/relationships/hyperlink" Target="https://login.consultant.ru/link/?req=doc&amp;base=MLAW&amp;n=208947&amp;dst=100011" TargetMode="External"/><Relationship Id="rId50" Type="http://schemas.openxmlformats.org/officeDocument/2006/relationships/hyperlink" Target="https://login.consultant.ru/link/?req=doc&amp;base=MLAW&amp;n=190692&amp;dst=100026" TargetMode="External"/><Relationship Id="rId55" Type="http://schemas.openxmlformats.org/officeDocument/2006/relationships/hyperlink" Target="https://login.consultant.ru/link/?req=doc&amp;base=MLAW&amp;n=196702&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7128</Words>
  <Characters>40635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2022-03-21T15:49:00Z</dcterms:created>
  <dcterms:modified xsi:type="dcterms:W3CDTF">2022-03-21T15:50:00Z</dcterms:modified>
</cp:coreProperties>
</file>