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D1D" w:rsidRDefault="006E3D1D">
      <w:pPr>
        <w:pStyle w:val="ConsPlusTitlePage"/>
      </w:pPr>
      <w:r>
        <w:t xml:space="preserve">Документ предоставлен </w:t>
      </w:r>
      <w:hyperlink r:id="rId4" w:history="1">
        <w:r>
          <w:rPr>
            <w:color w:val="0000FF"/>
          </w:rPr>
          <w:t>КонсультантПлюс</w:t>
        </w:r>
      </w:hyperlink>
      <w:r>
        <w:br/>
      </w:r>
    </w:p>
    <w:p w:rsidR="006E3D1D" w:rsidRDefault="006E3D1D">
      <w:pPr>
        <w:pStyle w:val="ConsPlusNormal"/>
        <w:jc w:val="both"/>
        <w:outlineLvl w:val="0"/>
      </w:pPr>
    </w:p>
    <w:p w:rsidR="006E3D1D" w:rsidRDefault="006E3D1D">
      <w:pPr>
        <w:pStyle w:val="ConsPlusTitle"/>
        <w:jc w:val="center"/>
        <w:outlineLvl w:val="0"/>
      </w:pPr>
      <w:r>
        <w:t>ПРАВИТЕЛЬСТВО МОСКВЫ</w:t>
      </w:r>
    </w:p>
    <w:p w:rsidR="006E3D1D" w:rsidRDefault="006E3D1D">
      <w:pPr>
        <w:pStyle w:val="ConsPlusTitle"/>
        <w:jc w:val="center"/>
      </w:pPr>
    </w:p>
    <w:p w:rsidR="006E3D1D" w:rsidRDefault="006E3D1D">
      <w:pPr>
        <w:pStyle w:val="ConsPlusTitle"/>
        <w:jc w:val="center"/>
      </w:pPr>
      <w:r>
        <w:t>ПОСТАНОВЛЕНИЕ</w:t>
      </w:r>
    </w:p>
    <w:p w:rsidR="006E3D1D" w:rsidRDefault="006E3D1D">
      <w:pPr>
        <w:pStyle w:val="ConsPlusTitle"/>
        <w:jc w:val="center"/>
      </w:pPr>
      <w:r>
        <w:t>от 25 января 2000 г. N 49</w:t>
      </w:r>
    </w:p>
    <w:p w:rsidR="006E3D1D" w:rsidRDefault="006E3D1D">
      <w:pPr>
        <w:pStyle w:val="ConsPlusTitle"/>
        <w:jc w:val="center"/>
      </w:pPr>
    </w:p>
    <w:p w:rsidR="006E3D1D" w:rsidRDefault="006E3D1D">
      <w:pPr>
        <w:pStyle w:val="ConsPlusTitle"/>
        <w:jc w:val="center"/>
      </w:pPr>
      <w:r>
        <w:t>ОБ УТВЕРЖДЕНИИ НОРМ И ПРАВИЛ ПРОЕКТИРОВАНИЯ ПЛАНИРОВКИ</w:t>
      </w:r>
    </w:p>
    <w:p w:rsidR="006E3D1D" w:rsidRDefault="006E3D1D">
      <w:pPr>
        <w:pStyle w:val="ConsPlusTitle"/>
        <w:jc w:val="center"/>
      </w:pPr>
      <w:r>
        <w:t>И ЗАСТРОЙКИ МОСКВЫ МГСН 1.01-99</w:t>
      </w:r>
    </w:p>
    <w:p w:rsidR="006E3D1D" w:rsidRDefault="006E3D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3D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D1D" w:rsidRDefault="006E3D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3D1D" w:rsidRDefault="006E3D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3D1D" w:rsidRDefault="006E3D1D">
            <w:pPr>
              <w:pStyle w:val="ConsPlusNormal"/>
              <w:jc w:val="center"/>
            </w:pPr>
            <w:r>
              <w:rPr>
                <w:color w:val="392C69"/>
              </w:rPr>
              <w:t>Список изменяющих документов</w:t>
            </w:r>
          </w:p>
          <w:p w:rsidR="006E3D1D" w:rsidRDefault="006E3D1D">
            <w:pPr>
              <w:pStyle w:val="ConsPlusNormal"/>
              <w:jc w:val="center"/>
            </w:pPr>
            <w:r>
              <w:rPr>
                <w:color w:val="392C69"/>
              </w:rPr>
              <w:t>(в ред. постановлений Правительства Москвы</w:t>
            </w:r>
          </w:p>
          <w:p w:rsidR="006E3D1D" w:rsidRDefault="006E3D1D">
            <w:pPr>
              <w:pStyle w:val="ConsPlusNormal"/>
              <w:jc w:val="center"/>
            </w:pPr>
            <w:r>
              <w:rPr>
                <w:color w:val="392C69"/>
              </w:rPr>
              <w:t xml:space="preserve">от 26.12.2000 </w:t>
            </w:r>
            <w:hyperlink r:id="rId5" w:history="1">
              <w:r>
                <w:rPr>
                  <w:color w:val="0000FF"/>
                </w:rPr>
                <w:t>N 1033</w:t>
              </w:r>
            </w:hyperlink>
            <w:r>
              <w:rPr>
                <w:color w:val="392C69"/>
              </w:rPr>
              <w:t xml:space="preserve">, от 25.06.2002 </w:t>
            </w:r>
            <w:hyperlink r:id="rId6" w:history="1">
              <w:r>
                <w:rPr>
                  <w:color w:val="0000FF"/>
                </w:rPr>
                <w:t>N 473-ПП</w:t>
              </w:r>
            </w:hyperlink>
            <w:r>
              <w:rPr>
                <w:color w:val="392C69"/>
              </w:rPr>
              <w:t xml:space="preserve">, от 19.08.2003 </w:t>
            </w:r>
            <w:hyperlink r:id="rId7" w:history="1">
              <w:r>
                <w:rPr>
                  <w:color w:val="0000FF"/>
                </w:rPr>
                <w:t>N 693-ПП</w:t>
              </w:r>
            </w:hyperlink>
            <w:r>
              <w:rPr>
                <w:color w:val="392C69"/>
              </w:rPr>
              <w:t>,</w:t>
            </w:r>
          </w:p>
          <w:p w:rsidR="006E3D1D" w:rsidRDefault="006E3D1D">
            <w:pPr>
              <w:pStyle w:val="ConsPlusNormal"/>
              <w:jc w:val="center"/>
            </w:pPr>
            <w:r>
              <w:rPr>
                <w:color w:val="392C69"/>
              </w:rPr>
              <w:t xml:space="preserve">от 06.09.2005 </w:t>
            </w:r>
            <w:hyperlink r:id="rId8" w:history="1">
              <w:r>
                <w:rPr>
                  <w:color w:val="0000FF"/>
                </w:rPr>
                <w:t>N 684-ПП</w:t>
              </w:r>
            </w:hyperlink>
            <w:r>
              <w:rPr>
                <w:color w:val="392C69"/>
              </w:rPr>
              <w:t xml:space="preserve">, от 04.10.2005 </w:t>
            </w:r>
            <w:hyperlink r:id="rId9" w:history="1">
              <w:r>
                <w:rPr>
                  <w:color w:val="0000FF"/>
                </w:rPr>
                <w:t>N 769-ПП</w:t>
              </w:r>
            </w:hyperlink>
            <w:r>
              <w:rPr>
                <w:color w:val="392C69"/>
              </w:rPr>
              <w:t xml:space="preserve">, от 11.10.2005 </w:t>
            </w:r>
            <w:hyperlink r:id="rId10" w:history="1">
              <w:r>
                <w:rPr>
                  <w:color w:val="0000FF"/>
                </w:rPr>
                <w:t>N 773-ПП</w:t>
              </w:r>
            </w:hyperlink>
            <w:r>
              <w:rPr>
                <w:color w:val="392C69"/>
              </w:rPr>
              <w:t>,</w:t>
            </w:r>
          </w:p>
          <w:p w:rsidR="006E3D1D" w:rsidRDefault="006E3D1D">
            <w:pPr>
              <w:pStyle w:val="ConsPlusNormal"/>
              <w:jc w:val="center"/>
            </w:pPr>
            <w:r>
              <w:rPr>
                <w:color w:val="392C69"/>
              </w:rPr>
              <w:t xml:space="preserve">от 25.07.2006 </w:t>
            </w:r>
            <w:hyperlink r:id="rId11" w:history="1">
              <w:r>
                <w:rPr>
                  <w:color w:val="0000FF"/>
                </w:rPr>
                <w:t>N 558-ПП</w:t>
              </w:r>
            </w:hyperlink>
            <w:r>
              <w:rPr>
                <w:color w:val="392C69"/>
              </w:rPr>
              <w:t xml:space="preserve">, от 22.08.2006 </w:t>
            </w:r>
            <w:hyperlink r:id="rId12" w:history="1">
              <w:r>
                <w:rPr>
                  <w:color w:val="0000FF"/>
                </w:rPr>
                <w:t>N 593-ПП</w:t>
              </w:r>
            </w:hyperlink>
            <w:r>
              <w:rPr>
                <w:color w:val="392C69"/>
              </w:rPr>
              <w:t xml:space="preserve">, от 26.09.2006 </w:t>
            </w:r>
            <w:hyperlink r:id="rId13" w:history="1">
              <w:r>
                <w:rPr>
                  <w:color w:val="0000FF"/>
                </w:rPr>
                <w:t>N 724-ПП</w:t>
              </w:r>
            </w:hyperlink>
            <w:r>
              <w:rPr>
                <w:color w:val="392C69"/>
              </w:rPr>
              <w:t>,</w:t>
            </w:r>
          </w:p>
          <w:p w:rsidR="006E3D1D" w:rsidRDefault="006E3D1D">
            <w:pPr>
              <w:pStyle w:val="ConsPlusNormal"/>
              <w:jc w:val="center"/>
            </w:pPr>
            <w:r>
              <w:rPr>
                <w:color w:val="392C69"/>
              </w:rPr>
              <w:t xml:space="preserve">от 23.12.2015 </w:t>
            </w:r>
            <w:hyperlink r:id="rId14" w:history="1">
              <w:r>
                <w:rPr>
                  <w:color w:val="0000FF"/>
                </w:rPr>
                <w:t>N 945-ПП</w:t>
              </w:r>
            </w:hyperlink>
            <w:r>
              <w:rPr>
                <w:color w:val="392C69"/>
              </w:rPr>
              <w:t xml:space="preserve">, от 22.09.2020 </w:t>
            </w:r>
            <w:hyperlink r:id="rId15" w:history="1">
              <w:r>
                <w:rPr>
                  <w:color w:val="0000FF"/>
                </w:rPr>
                <w:t>N 1557-ПП</w:t>
              </w:r>
            </w:hyperlink>
            <w:r>
              <w:rPr>
                <w:color w:val="392C69"/>
              </w:rPr>
              <w:t xml:space="preserve">, от 21.12.2021 </w:t>
            </w:r>
            <w:hyperlink r:id="rId16" w:history="1">
              <w:r>
                <w:rPr>
                  <w:color w:val="0000FF"/>
                </w:rPr>
                <w:t>N 2150-ПП</w:t>
              </w:r>
            </w:hyperlink>
            <w:r>
              <w:rPr>
                <w:color w:val="392C69"/>
              </w:rPr>
              <w:t>,</w:t>
            </w:r>
          </w:p>
          <w:p w:rsidR="006E3D1D" w:rsidRDefault="006E3D1D">
            <w:pPr>
              <w:pStyle w:val="ConsPlusNormal"/>
              <w:jc w:val="center"/>
            </w:pPr>
            <w:r>
              <w:rPr>
                <w:color w:val="392C69"/>
              </w:rPr>
              <w:t xml:space="preserve">от 21.12.2021 </w:t>
            </w:r>
            <w:hyperlink r:id="rId17" w:history="1">
              <w:r>
                <w:rPr>
                  <w:color w:val="0000FF"/>
                </w:rPr>
                <w:t>N 2151-ПП</w:t>
              </w:r>
            </w:hyperlink>
            <w:r>
              <w:rPr>
                <w:color w:val="392C69"/>
              </w:rPr>
              <w:t xml:space="preserve">, от 21.12.2021 </w:t>
            </w:r>
            <w:hyperlink r:id="rId18" w:history="1">
              <w:r>
                <w:rPr>
                  <w:color w:val="0000FF"/>
                </w:rPr>
                <w:t>N 2152-ПП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3D1D" w:rsidRDefault="006E3D1D">
            <w:pPr>
              <w:spacing w:after="1" w:line="0" w:lineRule="atLeast"/>
            </w:pPr>
          </w:p>
        </w:tc>
      </w:tr>
    </w:tbl>
    <w:p w:rsidR="006E3D1D" w:rsidRDefault="006E3D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3D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D1D" w:rsidRDefault="006E3D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3D1D" w:rsidRDefault="006E3D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3D1D" w:rsidRDefault="006E3D1D">
            <w:pPr>
              <w:pStyle w:val="ConsPlusNormal"/>
              <w:jc w:val="both"/>
            </w:pPr>
            <w:r>
              <w:rPr>
                <w:color w:val="392C69"/>
              </w:rPr>
              <w:t>КонсультантПлюс: примечание.</w:t>
            </w:r>
          </w:p>
          <w:p w:rsidR="006E3D1D" w:rsidRDefault="006E3D1D">
            <w:pPr>
              <w:pStyle w:val="ConsPlusNormal"/>
              <w:jc w:val="both"/>
            </w:pPr>
            <w:r>
              <w:rPr>
                <w:color w:val="392C69"/>
              </w:rPr>
              <w:t>Текст документа приведен в соответствии с текстом Сборника "Нормы и правила проектирования планировки и застройки г. Москвы МГСН 1.01-99", изданного ГУП "НИАЦ".</w:t>
            </w:r>
          </w:p>
        </w:tc>
        <w:tc>
          <w:tcPr>
            <w:tcW w:w="113" w:type="dxa"/>
            <w:tcBorders>
              <w:top w:val="nil"/>
              <w:left w:val="nil"/>
              <w:bottom w:val="nil"/>
              <w:right w:val="nil"/>
            </w:tcBorders>
            <w:shd w:val="clear" w:color="auto" w:fill="F4F3F8"/>
            <w:tcMar>
              <w:top w:w="0" w:type="dxa"/>
              <w:left w:w="0" w:type="dxa"/>
              <w:bottom w:w="0" w:type="dxa"/>
              <w:right w:w="0" w:type="dxa"/>
            </w:tcMar>
          </w:tcPr>
          <w:p w:rsidR="006E3D1D" w:rsidRDefault="006E3D1D">
            <w:pPr>
              <w:spacing w:after="1" w:line="0" w:lineRule="atLeast"/>
            </w:pPr>
          </w:p>
        </w:tc>
      </w:tr>
    </w:tbl>
    <w:p w:rsidR="006E3D1D" w:rsidRDefault="006E3D1D">
      <w:pPr>
        <w:pStyle w:val="ConsPlusNormal"/>
        <w:spacing w:before="280"/>
        <w:ind w:firstLine="540"/>
        <w:jc w:val="both"/>
      </w:pPr>
      <w:r>
        <w:t xml:space="preserve">В целях повышения качества проектных работ, реализующих основные направления градостроительного развития Москвы до 2010 года, в соответствии со </w:t>
      </w:r>
      <w:hyperlink r:id="rId19" w:history="1">
        <w:r>
          <w:rPr>
            <w:color w:val="0000FF"/>
          </w:rPr>
          <w:t>статьей 53</w:t>
        </w:r>
      </w:hyperlink>
      <w:r>
        <w:t xml:space="preserve"> Градостроительного кодекса Российской Федерации и во исполнение </w:t>
      </w:r>
      <w:hyperlink r:id="rId20" w:history="1">
        <w:r>
          <w:rPr>
            <w:color w:val="0000FF"/>
          </w:rPr>
          <w:t>постановления</w:t>
        </w:r>
      </w:hyperlink>
      <w:r>
        <w:t xml:space="preserve"> Правительства Москвы от 2 февраля 1999 г. N 82 "Об утверждении Временных норм и правил проектирования планировки и застройки г. Москвы. Сводная редакция МГСН 1.01-98" Правительство Москвы постановляет:</w:t>
      </w:r>
    </w:p>
    <w:p w:rsidR="006E3D1D" w:rsidRDefault="006E3D1D">
      <w:pPr>
        <w:pStyle w:val="ConsPlusNormal"/>
        <w:spacing w:before="220"/>
        <w:ind w:firstLine="540"/>
        <w:jc w:val="both"/>
      </w:pPr>
      <w:r>
        <w:t xml:space="preserve">1. Утвердить и ввести в действие Нормы и правила проектирования планировки и застройки г. Москвы </w:t>
      </w:r>
      <w:hyperlink w:anchor="P50" w:history="1">
        <w:r>
          <w:rPr>
            <w:color w:val="0000FF"/>
          </w:rPr>
          <w:t>МГСН 1.01-99</w:t>
        </w:r>
      </w:hyperlink>
      <w:r>
        <w:t xml:space="preserve"> (приложение).</w:t>
      </w:r>
    </w:p>
    <w:p w:rsidR="006E3D1D" w:rsidRDefault="006E3D1D">
      <w:pPr>
        <w:pStyle w:val="ConsPlusNormal"/>
        <w:spacing w:before="220"/>
        <w:ind w:firstLine="540"/>
        <w:jc w:val="both"/>
      </w:pPr>
      <w:bookmarkStart w:id="0" w:name="P20"/>
      <w:bookmarkEnd w:id="0"/>
      <w:r>
        <w:t>2. Москомархитектуре продолжить формирование и развитие нормативной базы градостроительства Москвы по следующим направлениям:</w:t>
      </w:r>
    </w:p>
    <w:p w:rsidR="006E3D1D" w:rsidRDefault="006E3D1D">
      <w:pPr>
        <w:pStyle w:val="ConsPlusNormal"/>
        <w:spacing w:before="220"/>
        <w:ind w:firstLine="540"/>
        <w:jc w:val="both"/>
      </w:pPr>
      <w:r>
        <w:t>2.1. Разработать нормы и правила комплексного благоустройства территорий Москвы - IV квартал 2001 года.</w:t>
      </w:r>
    </w:p>
    <w:p w:rsidR="006E3D1D" w:rsidRDefault="006E3D1D">
      <w:pPr>
        <w:pStyle w:val="ConsPlusNormal"/>
        <w:spacing w:before="220"/>
        <w:ind w:firstLine="540"/>
        <w:jc w:val="both"/>
      </w:pPr>
      <w:r>
        <w:t>2.2. Подготовить картографические приложения к МГСН 1.01-99, необходимые для эффективного применения норм и правил, в том числе: схему границ объектов нормирования - IV квартал 2000 г., схему границ территорий, сохраняющих сложившийся тип застройки, - 2002 год, схему границ территорий природного комплекса города Москвы, а также схему перспективной улично-дорожной сети и линейных объектов транспортной и инженерной инфраструктур на территории города Москвы, иные необходимые картографические приложения - 2003 год.</w:t>
      </w:r>
    </w:p>
    <w:p w:rsidR="006E3D1D" w:rsidRDefault="006E3D1D">
      <w:pPr>
        <w:pStyle w:val="ConsPlusNormal"/>
        <w:spacing w:before="220"/>
        <w:ind w:firstLine="540"/>
        <w:jc w:val="both"/>
      </w:pPr>
      <w:r>
        <w:t>2.3. Разработать пособия по применению МГСН 1.01-99 в градостроительном проектировании на территориях жилого, общественного, производственного и рекреационного назначения, на территориях охранных зон памятников истории, культуры и природы, на территориях исторических морфотипов застройки, на территориях природного комплекса, а также по проектированию комплексного благоустройства, транспортной и инженерной инфраструктур, системы общественного обслуживания территорий города - 2003 год.</w:t>
      </w:r>
    </w:p>
    <w:p w:rsidR="006E3D1D" w:rsidRDefault="006E3D1D">
      <w:pPr>
        <w:pStyle w:val="ConsPlusNormal"/>
        <w:spacing w:before="220"/>
        <w:ind w:firstLine="540"/>
        <w:jc w:val="both"/>
      </w:pPr>
      <w:r>
        <w:lastRenderedPageBreak/>
        <w:t>2.4. Разработать автоматизированные программы применения МГСН 1.01-99 при проектировании на территориях города на стадиях градостроительной документации М 1:25000, 10000, 2000 - II квартал 2001 года.</w:t>
      </w:r>
    </w:p>
    <w:p w:rsidR="006E3D1D" w:rsidRDefault="006E3D1D">
      <w:pPr>
        <w:pStyle w:val="ConsPlusNormal"/>
        <w:spacing w:before="220"/>
        <w:ind w:firstLine="540"/>
        <w:jc w:val="both"/>
      </w:pPr>
      <w:r>
        <w:t>2.5. Разработать территориальный регламент регулирования градостроительной деятельности на территории исторического центра г. Москвы - 2003 год.</w:t>
      </w:r>
    </w:p>
    <w:p w:rsidR="006E3D1D" w:rsidRDefault="006E3D1D">
      <w:pPr>
        <w:pStyle w:val="ConsPlusNormal"/>
        <w:spacing w:before="220"/>
        <w:ind w:firstLine="540"/>
        <w:jc w:val="both"/>
      </w:pPr>
      <w:r>
        <w:t>2.6. Разработать систему мониторинга нормативной базы градостроительства, включающую: анализ соответствия территорий города градостроительным нормам и правилам и предложения по обеспечению этого соответствия - IV квартал 2001 г., анализ применения норм и правил в проектировании и предложения по изменению и дополнению МГСН 1.01-99 по результатам мониторинга - 2004 год.</w:t>
      </w:r>
    </w:p>
    <w:p w:rsidR="006E3D1D" w:rsidRDefault="006E3D1D">
      <w:pPr>
        <w:pStyle w:val="ConsPlusNormal"/>
        <w:spacing w:before="220"/>
        <w:ind w:firstLine="540"/>
        <w:jc w:val="both"/>
      </w:pPr>
      <w:r>
        <w:t xml:space="preserve">3. Москомархитектуре, Департаменту экономической политики и развития г. Москвы, Управлению развития Генплана, Департаменту науки и промышленной политики включать в программу развития науки и технологий выполнение работ по формированию и развитию нормативной базы градостроительства Москвы согласно </w:t>
      </w:r>
      <w:hyperlink w:anchor="P20" w:history="1">
        <w:r>
          <w:rPr>
            <w:color w:val="0000FF"/>
          </w:rPr>
          <w:t>п. 2</w:t>
        </w:r>
      </w:hyperlink>
      <w:r>
        <w:t xml:space="preserve"> в пределах ассигнований, предусмотренных в бюджете г. Москвы на ее реализацию в 2000 году и в последующие годы.</w:t>
      </w:r>
    </w:p>
    <w:p w:rsidR="006E3D1D" w:rsidRDefault="006E3D1D">
      <w:pPr>
        <w:pStyle w:val="ConsPlusNormal"/>
        <w:spacing w:before="220"/>
        <w:ind w:firstLine="540"/>
        <w:jc w:val="both"/>
      </w:pPr>
      <w:r>
        <w:t xml:space="preserve">4. Считать утратившими силу </w:t>
      </w:r>
      <w:hyperlink r:id="rId21" w:history="1">
        <w:r>
          <w:rPr>
            <w:color w:val="0000FF"/>
          </w:rPr>
          <w:t>п. 1</w:t>
        </w:r>
      </w:hyperlink>
      <w:r>
        <w:t xml:space="preserve"> и </w:t>
      </w:r>
      <w:hyperlink r:id="rId22" w:history="1">
        <w:r>
          <w:rPr>
            <w:color w:val="0000FF"/>
          </w:rPr>
          <w:t>приложение</w:t>
        </w:r>
      </w:hyperlink>
      <w:r>
        <w:t xml:space="preserve"> к постановлению Правительства Москвы от 2 февраля 1999 г. N 82 "Об утверждении Временных норм и правил проектирования планировки и застройки г. Москвы. Сводная редакция МГСН 1.01-98".</w:t>
      </w:r>
    </w:p>
    <w:p w:rsidR="006E3D1D" w:rsidRDefault="006E3D1D">
      <w:pPr>
        <w:pStyle w:val="ConsPlusNormal"/>
        <w:spacing w:before="220"/>
        <w:ind w:firstLine="540"/>
        <w:jc w:val="both"/>
      </w:pPr>
      <w:r>
        <w:t>5. Контроль за выполнением настоящего постановления возложить на заместителя Мэра Москвы в Правительстве Москвы по вопросам градостроительной политики и строительства Бочкарева А.Ю.</w:t>
      </w:r>
    </w:p>
    <w:p w:rsidR="006E3D1D" w:rsidRDefault="006E3D1D">
      <w:pPr>
        <w:pStyle w:val="ConsPlusNormal"/>
        <w:jc w:val="both"/>
      </w:pPr>
      <w:r>
        <w:t xml:space="preserve">(п. 5 в ред. </w:t>
      </w:r>
      <w:hyperlink r:id="rId23" w:history="1">
        <w:r>
          <w:rPr>
            <w:color w:val="0000FF"/>
          </w:rPr>
          <w:t>постановления</w:t>
        </w:r>
      </w:hyperlink>
      <w:r>
        <w:t xml:space="preserve"> Правительства Москвы от 22.09.2020 N 1557-ПП)</w:t>
      </w:r>
    </w:p>
    <w:p w:rsidR="006E3D1D" w:rsidRDefault="006E3D1D">
      <w:pPr>
        <w:pStyle w:val="ConsPlusNormal"/>
        <w:jc w:val="both"/>
      </w:pPr>
    </w:p>
    <w:p w:rsidR="006E3D1D" w:rsidRDefault="006E3D1D">
      <w:pPr>
        <w:pStyle w:val="ConsPlusNormal"/>
        <w:jc w:val="right"/>
      </w:pPr>
      <w:r>
        <w:t>Премьер Правительства Москвы</w:t>
      </w:r>
    </w:p>
    <w:p w:rsidR="006E3D1D" w:rsidRDefault="006E3D1D">
      <w:pPr>
        <w:pStyle w:val="ConsPlusNormal"/>
        <w:jc w:val="right"/>
      </w:pPr>
      <w:r>
        <w:t>Ю.М. Лужков</w:t>
      </w: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right"/>
        <w:outlineLvl w:val="0"/>
      </w:pPr>
      <w:r>
        <w:t>Приложение</w:t>
      </w:r>
    </w:p>
    <w:p w:rsidR="006E3D1D" w:rsidRDefault="006E3D1D">
      <w:pPr>
        <w:pStyle w:val="ConsPlusNormal"/>
        <w:jc w:val="right"/>
      </w:pPr>
      <w:r>
        <w:t>к постановлению Правительства</w:t>
      </w:r>
    </w:p>
    <w:p w:rsidR="006E3D1D" w:rsidRDefault="006E3D1D">
      <w:pPr>
        <w:pStyle w:val="ConsPlusNormal"/>
        <w:jc w:val="right"/>
      </w:pPr>
      <w:r>
        <w:t>Москвы</w:t>
      </w:r>
    </w:p>
    <w:p w:rsidR="006E3D1D" w:rsidRDefault="006E3D1D">
      <w:pPr>
        <w:pStyle w:val="ConsPlusNormal"/>
        <w:jc w:val="right"/>
      </w:pPr>
      <w:r>
        <w:t>от 25 января 2000 г. N 49</w:t>
      </w:r>
    </w:p>
    <w:p w:rsidR="006E3D1D" w:rsidRDefault="006E3D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3D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D1D" w:rsidRDefault="006E3D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3D1D" w:rsidRDefault="006E3D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3D1D" w:rsidRDefault="006E3D1D">
            <w:pPr>
              <w:pStyle w:val="ConsPlusNormal"/>
              <w:jc w:val="both"/>
            </w:pPr>
            <w:r>
              <w:rPr>
                <w:color w:val="392C69"/>
              </w:rPr>
              <w:t>КонсультантПлюс: примечание.</w:t>
            </w:r>
          </w:p>
          <w:p w:rsidR="006E3D1D" w:rsidRDefault="006E3D1D">
            <w:pPr>
              <w:pStyle w:val="ConsPlusNormal"/>
              <w:jc w:val="both"/>
            </w:pPr>
            <w:r>
              <w:rPr>
                <w:color w:val="392C69"/>
              </w:rPr>
              <w:t xml:space="preserve">В развитие основных положений данных строительных норм разработано Методическое </w:t>
            </w:r>
            <w:hyperlink r:id="rId24" w:history="1">
              <w:r>
                <w:rPr>
                  <w:color w:val="0000FF"/>
                </w:rPr>
                <w:t>пособие</w:t>
              </w:r>
            </w:hyperlink>
            <w:r>
              <w:rPr>
                <w:color w:val="392C69"/>
              </w:rPr>
              <w:t xml:space="preserve"> по применению МГСН 1.01-99 при проектировании на территории морфотипов исторической застройки.</w:t>
            </w:r>
          </w:p>
        </w:tc>
        <w:tc>
          <w:tcPr>
            <w:tcW w:w="113" w:type="dxa"/>
            <w:tcBorders>
              <w:top w:val="nil"/>
              <w:left w:val="nil"/>
              <w:bottom w:val="nil"/>
              <w:right w:val="nil"/>
            </w:tcBorders>
            <w:shd w:val="clear" w:color="auto" w:fill="F4F3F8"/>
            <w:tcMar>
              <w:top w:w="0" w:type="dxa"/>
              <w:left w:w="0" w:type="dxa"/>
              <w:bottom w:w="0" w:type="dxa"/>
              <w:right w:w="0" w:type="dxa"/>
            </w:tcMar>
          </w:tcPr>
          <w:p w:rsidR="006E3D1D" w:rsidRDefault="006E3D1D">
            <w:pPr>
              <w:spacing w:after="1" w:line="0" w:lineRule="atLeast"/>
            </w:pPr>
          </w:p>
        </w:tc>
      </w:tr>
    </w:tbl>
    <w:p w:rsidR="006E3D1D" w:rsidRDefault="006E3D1D">
      <w:pPr>
        <w:pStyle w:val="ConsPlusTitle"/>
        <w:spacing w:before="280"/>
        <w:jc w:val="center"/>
      </w:pPr>
      <w:r>
        <w:t>ПРАВИТЕЛЬСТВО МОСКВЫ</w:t>
      </w:r>
    </w:p>
    <w:p w:rsidR="006E3D1D" w:rsidRDefault="006E3D1D">
      <w:pPr>
        <w:pStyle w:val="ConsPlusTitle"/>
        <w:jc w:val="center"/>
      </w:pPr>
    </w:p>
    <w:p w:rsidR="006E3D1D" w:rsidRDefault="006E3D1D">
      <w:pPr>
        <w:pStyle w:val="ConsPlusTitle"/>
        <w:jc w:val="center"/>
      </w:pPr>
      <w:r>
        <w:t>КОМИТЕТ ПО АРХИТЕКТУРЕ И ГРАДОСТРОИТЕЛЬСТВУ Г. МОСКВЫ</w:t>
      </w:r>
    </w:p>
    <w:p w:rsidR="006E3D1D" w:rsidRDefault="006E3D1D">
      <w:pPr>
        <w:pStyle w:val="ConsPlusTitle"/>
        <w:jc w:val="center"/>
      </w:pPr>
    </w:p>
    <w:p w:rsidR="006E3D1D" w:rsidRDefault="006E3D1D">
      <w:pPr>
        <w:pStyle w:val="ConsPlusTitle"/>
        <w:jc w:val="center"/>
      </w:pPr>
      <w:bookmarkStart w:id="1" w:name="P50"/>
      <w:bookmarkEnd w:id="1"/>
      <w:r>
        <w:t>НОРМЫ И ПРАВИЛА ПРОЕКТИРОВАНИЯ ПЛАНИРОВКИ</w:t>
      </w:r>
    </w:p>
    <w:p w:rsidR="006E3D1D" w:rsidRDefault="006E3D1D">
      <w:pPr>
        <w:pStyle w:val="ConsPlusTitle"/>
        <w:jc w:val="center"/>
      </w:pPr>
      <w:r>
        <w:t>И ЗАСТРОЙКИ МОСКВЫ</w:t>
      </w:r>
    </w:p>
    <w:p w:rsidR="006E3D1D" w:rsidRDefault="006E3D1D">
      <w:pPr>
        <w:pStyle w:val="ConsPlusTitle"/>
        <w:jc w:val="center"/>
      </w:pPr>
    </w:p>
    <w:p w:rsidR="006E3D1D" w:rsidRDefault="006E3D1D">
      <w:pPr>
        <w:pStyle w:val="ConsPlusTitle"/>
        <w:jc w:val="center"/>
      </w:pPr>
      <w:r>
        <w:t>МГСН 1.01-99</w:t>
      </w:r>
    </w:p>
    <w:p w:rsidR="006E3D1D" w:rsidRDefault="006E3D1D">
      <w:pPr>
        <w:pStyle w:val="ConsPlusTitle"/>
        <w:jc w:val="center"/>
      </w:pPr>
    </w:p>
    <w:p w:rsidR="006E3D1D" w:rsidRDefault="006E3D1D">
      <w:pPr>
        <w:pStyle w:val="ConsPlusTitle"/>
        <w:jc w:val="center"/>
      </w:pPr>
      <w:r>
        <w:lastRenderedPageBreak/>
        <w:t>Взамен МГСН 1.01-98</w:t>
      </w:r>
    </w:p>
    <w:p w:rsidR="006E3D1D" w:rsidRDefault="006E3D1D">
      <w:pPr>
        <w:pStyle w:val="ConsPlusTitle"/>
        <w:jc w:val="center"/>
      </w:pPr>
      <w:r>
        <w:t>Сводная редакция</w:t>
      </w:r>
    </w:p>
    <w:p w:rsidR="006E3D1D" w:rsidRDefault="006E3D1D">
      <w:pPr>
        <w:pStyle w:val="ConsPlusNormal"/>
        <w:jc w:val="both"/>
      </w:pPr>
    </w:p>
    <w:p w:rsidR="006E3D1D" w:rsidRDefault="006E3D1D">
      <w:pPr>
        <w:pStyle w:val="ConsPlusNormal"/>
        <w:jc w:val="center"/>
      </w:pPr>
      <w:r>
        <w:t>Срок введения в действие - с даты утверждения</w:t>
      </w:r>
    </w:p>
    <w:p w:rsidR="006E3D1D" w:rsidRDefault="006E3D1D">
      <w:pPr>
        <w:pStyle w:val="ConsPlusNormal"/>
        <w:jc w:val="center"/>
      </w:pPr>
      <w:r>
        <w:t>(25 января 2000 года)</w:t>
      </w:r>
    </w:p>
    <w:p w:rsidR="006E3D1D" w:rsidRDefault="006E3D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3D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D1D" w:rsidRDefault="006E3D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3D1D" w:rsidRDefault="006E3D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3D1D" w:rsidRDefault="006E3D1D">
            <w:pPr>
              <w:pStyle w:val="ConsPlusNormal"/>
              <w:jc w:val="center"/>
            </w:pPr>
            <w:r>
              <w:rPr>
                <w:color w:val="392C69"/>
              </w:rPr>
              <w:t>Список изменяющих документов</w:t>
            </w:r>
          </w:p>
          <w:p w:rsidR="006E3D1D" w:rsidRDefault="006E3D1D">
            <w:pPr>
              <w:pStyle w:val="ConsPlusNormal"/>
              <w:jc w:val="center"/>
            </w:pPr>
            <w:r>
              <w:rPr>
                <w:color w:val="392C69"/>
              </w:rPr>
              <w:t>(в ред. постановлений Правительства Москвы</w:t>
            </w:r>
          </w:p>
          <w:p w:rsidR="006E3D1D" w:rsidRDefault="006E3D1D">
            <w:pPr>
              <w:pStyle w:val="ConsPlusNormal"/>
              <w:jc w:val="center"/>
            </w:pPr>
            <w:r>
              <w:rPr>
                <w:color w:val="392C69"/>
              </w:rPr>
              <w:t xml:space="preserve">от 26.12.2000 </w:t>
            </w:r>
            <w:hyperlink r:id="rId25" w:history="1">
              <w:r>
                <w:rPr>
                  <w:color w:val="0000FF"/>
                </w:rPr>
                <w:t>N 1033</w:t>
              </w:r>
            </w:hyperlink>
            <w:r>
              <w:rPr>
                <w:color w:val="392C69"/>
              </w:rPr>
              <w:t xml:space="preserve">, от 25.06.2002 </w:t>
            </w:r>
            <w:hyperlink r:id="rId26" w:history="1">
              <w:r>
                <w:rPr>
                  <w:color w:val="0000FF"/>
                </w:rPr>
                <w:t>N 473-ПП</w:t>
              </w:r>
            </w:hyperlink>
            <w:r>
              <w:rPr>
                <w:color w:val="392C69"/>
              </w:rPr>
              <w:t xml:space="preserve">, от 19.08.2003 </w:t>
            </w:r>
            <w:hyperlink r:id="rId27" w:history="1">
              <w:r>
                <w:rPr>
                  <w:color w:val="0000FF"/>
                </w:rPr>
                <w:t>N 693-ПП</w:t>
              </w:r>
            </w:hyperlink>
            <w:r>
              <w:rPr>
                <w:color w:val="392C69"/>
              </w:rPr>
              <w:t>,</w:t>
            </w:r>
          </w:p>
          <w:p w:rsidR="006E3D1D" w:rsidRDefault="006E3D1D">
            <w:pPr>
              <w:pStyle w:val="ConsPlusNormal"/>
              <w:jc w:val="center"/>
            </w:pPr>
            <w:r>
              <w:rPr>
                <w:color w:val="392C69"/>
              </w:rPr>
              <w:t xml:space="preserve">от 06.09.2005 </w:t>
            </w:r>
            <w:hyperlink r:id="rId28" w:history="1">
              <w:r>
                <w:rPr>
                  <w:color w:val="0000FF"/>
                </w:rPr>
                <w:t>N 684-ПП</w:t>
              </w:r>
            </w:hyperlink>
            <w:r>
              <w:rPr>
                <w:color w:val="392C69"/>
              </w:rPr>
              <w:t xml:space="preserve">, от 04.10.2005 </w:t>
            </w:r>
            <w:hyperlink r:id="rId29" w:history="1">
              <w:r>
                <w:rPr>
                  <w:color w:val="0000FF"/>
                </w:rPr>
                <w:t>N 769-ПП</w:t>
              </w:r>
            </w:hyperlink>
            <w:r>
              <w:rPr>
                <w:color w:val="392C69"/>
              </w:rPr>
              <w:t xml:space="preserve">, от 11.10.2005 </w:t>
            </w:r>
            <w:hyperlink r:id="rId30" w:history="1">
              <w:r>
                <w:rPr>
                  <w:color w:val="0000FF"/>
                </w:rPr>
                <w:t>N 773-ПП</w:t>
              </w:r>
            </w:hyperlink>
            <w:r>
              <w:rPr>
                <w:color w:val="392C69"/>
              </w:rPr>
              <w:t>,</w:t>
            </w:r>
          </w:p>
          <w:p w:rsidR="006E3D1D" w:rsidRDefault="006E3D1D">
            <w:pPr>
              <w:pStyle w:val="ConsPlusNormal"/>
              <w:jc w:val="center"/>
            </w:pPr>
            <w:r>
              <w:rPr>
                <w:color w:val="392C69"/>
              </w:rPr>
              <w:t xml:space="preserve">от 25.07.2006 </w:t>
            </w:r>
            <w:hyperlink r:id="rId31" w:history="1">
              <w:r>
                <w:rPr>
                  <w:color w:val="0000FF"/>
                </w:rPr>
                <w:t>N 558-ПП</w:t>
              </w:r>
            </w:hyperlink>
            <w:r>
              <w:rPr>
                <w:color w:val="392C69"/>
              </w:rPr>
              <w:t xml:space="preserve">, от 22.08.2006 </w:t>
            </w:r>
            <w:hyperlink r:id="rId32" w:history="1">
              <w:r>
                <w:rPr>
                  <w:color w:val="0000FF"/>
                </w:rPr>
                <w:t>N 593-ПП</w:t>
              </w:r>
            </w:hyperlink>
            <w:r>
              <w:rPr>
                <w:color w:val="392C69"/>
              </w:rPr>
              <w:t xml:space="preserve">, от 26.09.2006 </w:t>
            </w:r>
            <w:hyperlink r:id="rId33" w:history="1">
              <w:r>
                <w:rPr>
                  <w:color w:val="0000FF"/>
                </w:rPr>
                <w:t>N 724-ПП</w:t>
              </w:r>
            </w:hyperlink>
            <w:r>
              <w:rPr>
                <w:color w:val="392C69"/>
              </w:rPr>
              <w:t>,</w:t>
            </w:r>
          </w:p>
          <w:p w:rsidR="006E3D1D" w:rsidRDefault="006E3D1D">
            <w:pPr>
              <w:pStyle w:val="ConsPlusNormal"/>
              <w:jc w:val="center"/>
            </w:pPr>
            <w:r>
              <w:rPr>
                <w:color w:val="392C69"/>
              </w:rPr>
              <w:t xml:space="preserve">от 23.12.2015 </w:t>
            </w:r>
            <w:hyperlink r:id="rId34" w:history="1">
              <w:r>
                <w:rPr>
                  <w:color w:val="0000FF"/>
                </w:rPr>
                <w:t>N 945-ПП</w:t>
              </w:r>
            </w:hyperlink>
            <w:r>
              <w:rPr>
                <w:color w:val="392C69"/>
              </w:rPr>
              <w:t xml:space="preserve">, от 22.09.2020 </w:t>
            </w:r>
            <w:hyperlink r:id="rId35" w:history="1">
              <w:r>
                <w:rPr>
                  <w:color w:val="0000FF"/>
                </w:rPr>
                <w:t>N 1557-ПП</w:t>
              </w:r>
            </w:hyperlink>
            <w:r>
              <w:rPr>
                <w:color w:val="392C69"/>
              </w:rPr>
              <w:t xml:space="preserve">, от 21.12.2021 </w:t>
            </w:r>
            <w:hyperlink r:id="rId36" w:history="1">
              <w:r>
                <w:rPr>
                  <w:color w:val="0000FF"/>
                </w:rPr>
                <w:t>N 2150-ПП</w:t>
              </w:r>
            </w:hyperlink>
            <w:r>
              <w:rPr>
                <w:color w:val="392C69"/>
              </w:rPr>
              <w:t>,</w:t>
            </w:r>
          </w:p>
          <w:p w:rsidR="006E3D1D" w:rsidRDefault="006E3D1D">
            <w:pPr>
              <w:pStyle w:val="ConsPlusNormal"/>
              <w:jc w:val="center"/>
            </w:pPr>
            <w:r>
              <w:rPr>
                <w:color w:val="392C69"/>
              </w:rPr>
              <w:t xml:space="preserve">от 21.12.2021 </w:t>
            </w:r>
            <w:hyperlink r:id="rId37" w:history="1">
              <w:r>
                <w:rPr>
                  <w:color w:val="0000FF"/>
                </w:rPr>
                <w:t>N 2151-ПП</w:t>
              </w:r>
            </w:hyperlink>
            <w:r>
              <w:rPr>
                <w:color w:val="392C69"/>
              </w:rPr>
              <w:t xml:space="preserve">, от 21.12.2021 </w:t>
            </w:r>
            <w:hyperlink r:id="rId38" w:history="1">
              <w:r>
                <w:rPr>
                  <w:color w:val="0000FF"/>
                </w:rPr>
                <w:t>N 2152-ПП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3D1D" w:rsidRDefault="006E3D1D">
            <w:pPr>
              <w:spacing w:after="1" w:line="0" w:lineRule="atLeast"/>
            </w:pPr>
          </w:p>
        </w:tc>
      </w:tr>
    </w:tbl>
    <w:p w:rsidR="006E3D1D" w:rsidRDefault="006E3D1D">
      <w:pPr>
        <w:pStyle w:val="ConsPlusNormal"/>
        <w:jc w:val="both"/>
      </w:pPr>
    </w:p>
    <w:p w:rsidR="006E3D1D" w:rsidRDefault="006E3D1D">
      <w:pPr>
        <w:pStyle w:val="ConsPlusNormal"/>
        <w:ind w:firstLine="540"/>
        <w:jc w:val="both"/>
      </w:pPr>
      <w:r>
        <w:t>Редакционная комиссия:</w:t>
      </w:r>
    </w:p>
    <w:p w:rsidR="006E3D1D" w:rsidRDefault="006E3D1D">
      <w:pPr>
        <w:pStyle w:val="ConsPlusNormal"/>
        <w:spacing w:before="220"/>
        <w:ind w:firstLine="540"/>
        <w:jc w:val="both"/>
      </w:pPr>
      <w:r>
        <w:t>А.В. Кузьмин (председатель), Р.В. Горбанев, В.П. Коротаев, Г.С. Юсин, Ю.В. Коротков, А.Л. Воронин, Н.В. Оболенский, В.А. Булочников, Л.А. Бочин, Л.А. Коротчик, Н.Н. Филатов.</w:t>
      </w:r>
    </w:p>
    <w:p w:rsidR="006E3D1D" w:rsidRDefault="006E3D1D">
      <w:pPr>
        <w:pStyle w:val="ConsPlusNormal"/>
        <w:jc w:val="both"/>
      </w:pPr>
    </w:p>
    <w:p w:rsidR="006E3D1D" w:rsidRDefault="006E3D1D">
      <w:pPr>
        <w:pStyle w:val="ConsPlusNormal"/>
        <w:ind w:firstLine="540"/>
        <w:jc w:val="both"/>
      </w:pPr>
      <w:r>
        <w:t>Авторы работы в целом:</w:t>
      </w:r>
    </w:p>
    <w:p w:rsidR="006E3D1D" w:rsidRDefault="006E3D1D">
      <w:pPr>
        <w:pStyle w:val="ConsPlusNormal"/>
        <w:spacing w:before="220"/>
        <w:ind w:firstLine="540"/>
        <w:jc w:val="both"/>
      </w:pPr>
      <w:r>
        <w:t>Г.С. Юсин (руководитель работы), М.Г. Лифановская, Л.Б. Кожаева, Н.С. Пушкарева, О.А. Баевский.</w:t>
      </w:r>
    </w:p>
    <w:p w:rsidR="006E3D1D" w:rsidRDefault="006E3D1D">
      <w:pPr>
        <w:pStyle w:val="ConsPlusNormal"/>
        <w:jc w:val="both"/>
      </w:pPr>
    </w:p>
    <w:p w:rsidR="006E3D1D" w:rsidRDefault="006E3D1D">
      <w:pPr>
        <w:pStyle w:val="ConsPlusNormal"/>
        <w:ind w:firstLine="540"/>
        <w:jc w:val="both"/>
      </w:pPr>
      <w:r>
        <w:t>Авторы разделов:</w:t>
      </w:r>
    </w:p>
    <w:p w:rsidR="006E3D1D" w:rsidRDefault="006E3D1D">
      <w:pPr>
        <w:pStyle w:val="ConsPlusNormal"/>
        <w:spacing w:before="220"/>
        <w:ind w:firstLine="540"/>
        <w:jc w:val="both"/>
      </w:pPr>
      <w:r>
        <w:t>Л.Ф. Страшнова, А.В. Воинова, Г.В. Морозова, С.Г. Пушкарев, С.В. Ильинский, И.Н. Ильина, Н.Г. Рытвинская, Е.А. Яблокова, В.В. Карелина, А.Н. Красников, Е.Н. Боровик, С.С. Кракович, Н.Н. Пастушихин, Г.С. Меркурьева, М.В. Жильцова, П.А. Осмоловский, М.И. Комаровская, Г.Н. Мароховская, Р.Н. Амосова, М.Г. Крылова, Т.В. Чистякова, Б.М. Дегтярев - НИиПИ генплана г. Москвы; Н.Ю. Григорьева, В.В. Алексашина, М.А. Семина, Б.В. Белозерский, М.А. Андрющенко, Ю.М. Пирогов - Мосгосэкспертиза; С.А. Васильев - Москомприрода; С.Г. Фокин, Т.Е. Бобкова - МГЦ СЭН; И.А. Морозов, В.Ф. Хозяинов - УГПС ГУВД г. Москвы.</w:t>
      </w:r>
    </w:p>
    <w:p w:rsidR="006E3D1D" w:rsidRDefault="006E3D1D">
      <w:pPr>
        <w:pStyle w:val="ConsPlusNormal"/>
        <w:jc w:val="both"/>
      </w:pPr>
    </w:p>
    <w:p w:rsidR="006E3D1D" w:rsidRDefault="006E3D1D">
      <w:pPr>
        <w:pStyle w:val="ConsPlusTitle"/>
        <w:jc w:val="center"/>
        <w:outlineLvl w:val="1"/>
      </w:pPr>
      <w:r>
        <w:t>Раздел 1. ОБЩИЕ ПОЛОЖЕНИЯ</w:t>
      </w:r>
    </w:p>
    <w:p w:rsidR="006E3D1D" w:rsidRDefault="006E3D1D">
      <w:pPr>
        <w:pStyle w:val="ConsPlusNormal"/>
        <w:jc w:val="both"/>
      </w:pPr>
    </w:p>
    <w:p w:rsidR="006E3D1D" w:rsidRDefault="006E3D1D">
      <w:pPr>
        <w:pStyle w:val="ConsPlusTitle"/>
        <w:jc w:val="center"/>
        <w:outlineLvl w:val="2"/>
      </w:pPr>
      <w:r>
        <w:t>Назначение и область применения</w:t>
      </w:r>
    </w:p>
    <w:p w:rsidR="006E3D1D" w:rsidRDefault="006E3D1D">
      <w:pPr>
        <w:pStyle w:val="ConsPlusNormal"/>
        <w:jc w:val="both"/>
      </w:pPr>
    </w:p>
    <w:p w:rsidR="006E3D1D" w:rsidRDefault="006E3D1D">
      <w:pPr>
        <w:pStyle w:val="ConsPlusNormal"/>
        <w:ind w:firstLine="540"/>
        <w:jc w:val="both"/>
      </w:pPr>
      <w:r>
        <w:t>1.1. Нормы и правила проектирования планировки и застройки Москвы МГСН 1.01-99 (далее - нормы и правила) направлены на реализацию Генерального плана развития Москвы, разработаны в соответствии с законодательством о градостроительстве, распространяются на вновь застраиваемые и реконструируемые территории г. Москвы и устанавливают:</w:t>
      </w:r>
    </w:p>
    <w:p w:rsidR="006E3D1D" w:rsidRDefault="006E3D1D">
      <w:pPr>
        <w:pStyle w:val="ConsPlusNormal"/>
        <w:spacing w:before="220"/>
        <w:ind w:firstLine="540"/>
        <w:jc w:val="both"/>
      </w:pPr>
      <w:r>
        <w:t>а) требования, обеспечивающие охрану окружающей природной среды и здоровья граждан, сохранение и развитие территорий природного комплекса, охрану памятников истории и культуры, сохранение исторической среды, противопожарные и иные требования безопасности при проектировании планировки и застройки территории города;</w:t>
      </w:r>
    </w:p>
    <w:p w:rsidR="006E3D1D" w:rsidRDefault="006E3D1D">
      <w:pPr>
        <w:pStyle w:val="ConsPlusNormal"/>
        <w:spacing w:before="220"/>
        <w:ind w:firstLine="540"/>
        <w:jc w:val="both"/>
      </w:pPr>
      <w:r>
        <w:t>б) виды и параметры объектов градостроительного нормирования, в том числе градостроительную емкость их территории;</w:t>
      </w:r>
    </w:p>
    <w:p w:rsidR="006E3D1D" w:rsidRDefault="006E3D1D">
      <w:pPr>
        <w:pStyle w:val="ConsPlusNormal"/>
        <w:spacing w:before="220"/>
        <w:ind w:firstLine="540"/>
        <w:jc w:val="both"/>
      </w:pPr>
      <w:r>
        <w:t>в) нормативы и правила планировки и застройки территорий объектов градостроительного нормирования, обеспечивающие социально гарантированные условия жизнедеятельности в соответствии с назначением территории;</w:t>
      </w:r>
    </w:p>
    <w:p w:rsidR="006E3D1D" w:rsidRDefault="006E3D1D">
      <w:pPr>
        <w:pStyle w:val="ConsPlusNormal"/>
        <w:spacing w:before="220"/>
        <w:ind w:firstLine="540"/>
        <w:jc w:val="both"/>
      </w:pPr>
      <w:r>
        <w:lastRenderedPageBreak/>
        <w:t>г) нормативы и правила организации систем транспортной и инженерной инфраструктур;</w:t>
      </w:r>
    </w:p>
    <w:p w:rsidR="006E3D1D" w:rsidRDefault="006E3D1D">
      <w:pPr>
        <w:pStyle w:val="ConsPlusNormal"/>
        <w:spacing w:before="220"/>
        <w:ind w:firstLine="540"/>
        <w:jc w:val="both"/>
      </w:pPr>
      <w:r>
        <w:t>д) нормативы и правила организации систем обслуживания и размещения объектов социальной инфраструктуры.</w:t>
      </w:r>
    </w:p>
    <w:p w:rsidR="006E3D1D" w:rsidRDefault="006E3D1D">
      <w:pPr>
        <w:pStyle w:val="ConsPlusNormal"/>
        <w:spacing w:before="220"/>
        <w:ind w:firstLine="540"/>
        <w:jc w:val="both"/>
      </w:pPr>
      <w:r>
        <w:t>1.2. Нормы и правила обязательны для выполнения всеми субъектами градостроительной деятельности при разработке и экспертизе градостроительной документации, контроле за осуществлением градостроительной деятельности.</w:t>
      </w:r>
    </w:p>
    <w:p w:rsidR="006E3D1D" w:rsidRDefault="006E3D1D">
      <w:pPr>
        <w:pStyle w:val="ConsPlusNormal"/>
        <w:spacing w:before="220"/>
        <w:ind w:firstLine="540"/>
        <w:jc w:val="both"/>
      </w:pPr>
      <w:r>
        <w:t xml:space="preserve">1.3. Нормы и правила соответствуют законам Российской Федерации, нормам и правовым актам Правительства Москвы, ГОСТам, СНиПам и другим документам, </w:t>
      </w:r>
      <w:hyperlink w:anchor="P2195" w:history="1">
        <w:r>
          <w:rPr>
            <w:color w:val="0000FF"/>
          </w:rPr>
          <w:t>перечень</w:t>
        </w:r>
      </w:hyperlink>
      <w:r>
        <w:t xml:space="preserve"> которых приведен в приложении 1.</w:t>
      </w:r>
    </w:p>
    <w:p w:rsidR="006E3D1D" w:rsidRDefault="006E3D1D">
      <w:pPr>
        <w:pStyle w:val="ConsPlusNormal"/>
        <w:spacing w:before="220"/>
        <w:ind w:firstLine="540"/>
        <w:jc w:val="both"/>
      </w:pPr>
      <w:r>
        <w:t>1.3(1). Настоящие Нормы применяются в части, не противоречащей утвержденным нормативам градостроительного проектирования города Москвы в области здравоохранения.</w:t>
      </w:r>
    </w:p>
    <w:p w:rsidR="006E3D1D" w:rsidRDefault="006E3D1D">
      <w:pPr>
        <w:pStyle w:val="ConsPlusNormal"/>
        <w:jc w:val="both"/>
      </w:pPr>
      <w:r>
        <w:t xml:space="preserve">(п. 1.3(1) введен </w:t>
      </w:r>
      <w:hyperlink r:id="rId39" w:history="1">
        <w:r>
          <w:rPr>
            <w:color w:val="0000FF"/>
          </w:rPr>
          <w:t>постановлением</w:t>
        </w:r>
      </w:hyperlink>
      <w:r>
        <w:t xml:space="preserve"> Правительства Москвы от 21.12.2021 N 2150-ПП)</w:t>
      </w:r>
    </w:p>
    <w:p w:rsidR="006E3D1D" w:rsidRDefault="006E3D1D">
      <w:pPr>
        <w:pStyle w:val="ConsPlusNormal"/>
        <w:jc w:val="both"/>
      </w:pPr>
    </w:p>
    <w:p w:rsidR="006E3D1D" w:rsidRDefault="006E3D1D">
      <w:pPr>
        <w:pStyle w:val="ConsPlusTitle"/>
        <w:jc w:val="center"/>
        <w:outlineLvl w:val="2"/>
      </w:pPr>
      <w:r>
        <w:t>Объекты градостроительного нормирования</w:t>
      </w:r>
    </w:p>
    <w:p w:rsidR="006E3D1D" w:rsidRDefault="006E3D1D">
      <w:pPr>
        <w:pStyle w:val="ConsPlusNormal"/>
        <w:jc w:val="both"/>
      </w:pPr>
    </w:p>
    <w:p w:rsidR="006E3D1D" w:rsidRDefault="006E3D1D">
      <w:pPr>
        <w:pStyle w:val="ConsPlusNormal"/>
        <w:ind w:firstLine="540"/>
        <w:jc w:val="both"/>
      </w:pPr>
      <w:r>
        <w:t>1.4. Объектами градостроительного нормирования являются:</w:t>
      </w:r>
    </w:p>
    <w:p w:rsidR="006E3D1D" w:rsidRDefault="006E3D1D">
      <w:pPr>
        <w:pStyle w:val="ConsPlusNormal"/>
        <w:spacing w:before="220"/>
        <w:ind w:firstLine="540"/>
        <w:jc w:val="both"/>
      </w:pPr>
      <w:r>
        <w:t>- функционально-планировочные образования: общественные центры, зоны, участки общественной застройки, жилые районы, микрорайоны, группы, участки жилой застройки, производственные зоны, участки производственной застройки, природные зоны, парки, сады, бульвары и скверы;</w:t>
      </w:r>
    </w:p>
    <w:p w:rsidR="006E3D1D" w:rsidRDefault="006E3D1D">
      <w:pPr>
        <w:pStyle w:val="ConsPlusNormal"/>
        <w:spacing w:before="220"/>
        <w:ind w:firstLine="540"/>
        <w:jc w:val="both"/>
      </w:pPr>
      <w:r>
        <w:t>- сеть учреждений и предприятий общественного обслуживания;</w:t>
      </w:r>
    </w:p>
    <w:p w:rsidR="006E3D1D" w:rsidRDefault="006E3D1D">
      <w:pPr>
        <w:pStyle w:val="ConsPlusNormal"/>
        <w:spacing w:before="220"/>
        <w:ind w:firstLine="540"/>
        <w:jc w:val="both"/>
      </w:pPr>
      <w:r>
        <w:t>- территории улично-дорожной сети, транспортной и инженерной инфраструктуры.</w:t>
      </w:r>
    </w:p>
    <w:p w:rsidR="006E3D1D" w:rsidRDefault="006E3D1D">
      <w:pPr>
        <w:pStyle w:val="ConsPlusNormal"/>
        <w:spacing w:before="220"/>
        <w:ind w:firstLine="540"/>
        <w:jc w:val="both"/>
      </w:pPr>
      <w:r>
        <w:t>Расположение объектов градостроительного нормирования на территории города определяется в составе или на основании Генерального плана развития Москвы, градостроительных планов развития территорий административных округов, районов, проектов планировки территорий города. Границы объектов градостроительного нормирования устанавливаются в составе градостроительной документации в масштабе 1:2000.</w:t>
      </w:r>
    </w:p>
    <w:p w:rsidR="006E3D1D" w:rsidRDefault="006E3D1D">
      <w:pPr>
        <w:pStyle w:val="ConsPlusNormal"/>
        <w:spacing w:before="220"/>
        <w:ind w:firstLine="540"/>
        <w:jc w:val="both"/>
      </w:pPr>
      <w:r>
        <w:t>1.5. При проектировании планировки и застройки объектов нормирования следует соблюдать:</w:t>
      </w:r>
    </w:p>
    <w:p w:rsidR="006E3D1D" w:rsidRDefault="006E3D1D">
      <w:pPr>
        <w:pStyle w:val="ConsPlusNormal"/>
        <w:spacing w:before="220"/>
        <w:ind w:firstLine="540"/>
        <w:jc w:val="both"/>
      </w:pPr>
      <w:r>
        <w:t>- интенсивность использования территории, дифференцированную для центрального ядра города, городских узлов, примагистральных и межмагистральных территорий;</w:t>
      </w:r>
    </w:p>
    <w:p w:rsidR="006E3D1D" w:rsidRDefault="006E3D1D">
      <w:pPr>
        <w:pStyle w:val="ConsPlusNormal"/>
        <w:spacing w:before="220"/>
        <w:ind w:firstLine="540"/>
        <w:jc w:val="both"/>
      </w:pPr>
      <w:r>
        <w:t>- количественное соотношение территорий или фонда различного функционального назначения, соответствующее функционально-планировочному образованию;</w:t>
      </w:r>
    </w:p>
    <w:p w:rsidR="006E3D1D" w:rsidRDefault="006E3D1D">
      <w:pPr>
        <w:pStyle w:val="ConsPlusNormal"/>
        <w:spacing w:before="220"/>
        <w:ind w:firstLine="540"/>
        <w:jc w:val="both"/>
      </w:pPr>
      <w:r>
        <w:t>- требования охраны памятников истории и культуры, сохранения исторической планировки и застройки;</w:t>
      </w:r>
    </w:p>
    <w:p w:rsidR="006E3D1D" w:rsidRDefault="006E3D1D">
      <w:pPr>
        <w:pStyle w:val="ConsPlusNormal"/>
        <w:spacing w:before="220"/>
        <w:ind w:firstLine="540"/>
        <w:jc w:val="both"/>
      </w:pPr>
      <w:r>
        <w:t>- требования охраны окружающей среды и территорий природного комплекса (ПК);</w:t>
      </w:r>
    </w:p>
    <w:p w:rsidR="006E3D1D" w:rsidRDefault="006E3D1D">
      <w:pPr>
        <w:pStyle w:val="ConsPlusNormal"/>
        <w:spacing w:before="220"/>
        <w:ind w:firstLine="540"/>
        <w:jc w:val="both"/>
      </w:pPr>
      <w:r>
        <w:t>- санитарно-гигиенические нормы и требования пожарной безопасности.</w:t>
      </w:r>
    </w:p>
    <w:p w:rsidR="006E3D1D" w:rsidRDefault="006E3D1D">
      <w:pPr>
        <w:pStyle w:val="ConsPlusNormal"/>
        <w:spacing w:before="220"/>
        <w:ind w:firstLine="540"/>
        <w:jc w:val="both"/>
      </w:pPr>
      <w:r>
        <w:t>Запрещается применение типовых проектов жилых и общественных зданий:</w:t>
      </w:r>
    </w:p>
    <w:p w:rsidR="006E3D1D" w:rsidRDefault="006E3D1D">
      <w:pPr>
        <w:pStyle w:val="ConsPlusNormal"/>
        <w:spacing w:before="220"/>
        <w:ind w:firstLine="540"/>
        <w:jc w:val="both"/>
      </w:pPr>
      <w:r>
        <w:t>- в границах Камер-Коллежского вала;</w:t>
      </w:r>
    </w:p>
    <w:p w:rsidR="006E3D1D" w:rsidRDefault="006E3D1D">
      <w:pPr>
        <w:pStyle w:val="ConsPlusNormal"/>
        <w:spacing w:before="220"/>
        <w:ind w:firstLine="540"/>
        <w:jc w:val="both"/>
      </w:pPr>
      <w:r>
        <w:t xml:space="preserve">- на охраняемых территориях города - на территориях историко-культурного значения, на </w:t>
      </w:r>
      <w:r>
        <w:lastRenderedPageBreak/>
        <w:t>территориях морфотипов исторической застройки, на территориях природного комплекса (</w:t>
      </w:r>
      <w:hyperlink w:anchor="P122" w:history="1">
        <w:r>
          <w:rPr>
            <w:color w:val="0000FF"/>
          </w:rPr>
          <w:t>пп. 2.2</w:t>
        </w:r>
      </w:hyperlink>
      <w:r>
        <w:t xml:space="preserve">, </w:t>
      </w:r>
      <w:hyperlink w:anchor="P131" w:history="1">
        <w:r>
          <w:rPr>
            <w:color w:val="0000FF"/>
          </w:rPr>
          <w:t>2.3</w:t>
        </w:r>
      </w:hyperlink>
      <w:r>
        <w:t xml:space="preserve">, </w:t>
      </w:r>
      <w:hyperlink w:anchor="P554" w:history="1">
        <w:r>
          <w:rPr>
            <w:color w:val="0000FF"/>
          </w:rPr>
          <w:t>2.4</w:t>
        </w:r>
      </w:hyperlink>
      <w:r>
        <w:t xml:space="preserve"> МГСН 1.01-99);</w:t>
      </w:r>
    </w:p>
    <w:p w:rsidR="006E3D1D" w:rsidRDefault="006E3D1D">
      <w:pPr>
        <w:pStyle w:val="ConsPlusNormal"/>
        <w:spacing w:before="220"/>
        <w:ind w:firstLine="540"/>
        <w:jc w:val="both"/>
      </w:pPr>
      <w:r>
        <w:t>- на территориях системы общегородского центра - на территории центрального ядра, на территориях городских многофункциональных центров, на территориях примагистральных общественных зон, на территориях многофункциональных зон, на территориях специализированных общественных зон (</w:t>
      </w:r>
      <w:hyperlink w:anchor="P639" w:history="1">
        <w:r>
          <w:rPr>
            <w:color w:val="0000FF"/>
          </w:rPr>
          <w:t>пп. 4.4</w:t>
        </w:r>
      </w:hyperlink>
      <w:r>
        <w:t xml:space="preserve">, </w:t>
      </w:r>
      <w:hyperlink w:anchor="P646" w:history="1">
        <w:r>
          <w:rPr>
            <w:color w:val="0000FF"/>
          </w:rPr>
          <w:t>4.5</w:t>
        </w:r>
      </w:hyperlink>
      <w:r>
        <w:t xml:space="preserve">, </w:t>
      </w:r>
      <w:hyperlink w:anchor="P655" w:history="1">
        <w:r>
          <w:rPr>
            <w:color w:val="0000FF"/>
          </w:rPr>
          <w:t>4.6</w:t>
        </w:r>
      </w:hyperlink>
      <w:r>
        <w:t xml:space="preserve">, </w:t>
      </w:r>
      <w:hyperlink w:anchor="P663" w:history="1">
        <w:r>
          <w:rPr>
            <w:color w:val="0000FF"/>
          </w:rPr>
          <w:t>4.7</w:t>
        </w:r>
      </w:hyperlink>
      <w:r>
        <w:t xml:space="preserve">, </w:t>
      </w:r>
      <w:hyperlink w:anchor="P669" w:history="1">
        <w:r>
          <w:rPr>
            <w:color w:val="0000FF"/>
          </w:rPr>
          <w:t>4.8</w:t>
        </w:r>
      </w:hyperlink>
      <w:r>
        <w:t xml:space="preserve"> МГСН 1.01-99).</w:t>
      </w:r>
    </w:p>
    <w:p w:rsidR="006E3D1D" w:rsidRDefault="006E3D1D">
      <w:pPr>
        <w:pStyle w:val="ConsPlusNormal"/>
        <w:jc w:val="both"/>
      </w:pPr>
      <w:r>
        <w:t xml:space="preserve">(в ред. </w:t>
      </w:r>
      <w:hyperlink r:id="rId40" w:history="1">
        <w:r>
          <w:rPr>
            <w:color w:val="0000FF"/>
          </w:rPr>
          <w:t>постановления</w:t>
        </w:r>
      </w:hyperlink>
      <w:r>
        <w:t xml:space="preserve"> Правительства Москвы от 25.06.2002 N 473-ПП)</w:t>
      </w:r>
    </w:p>
    <w:p w:rsidR="006E3D1D" w:rsidRDefault="006E3D1D">
      <w:pPr>
        <w:pStyle w:val="ConsPlusNormal"/>
        <w:spacing w:before="220"/>
        <w:ind w:firstLine="540"/>
        <w:jc w:val="both"/>
      </w:pPr>
      <w:r>
        <w:t>При реконструкции в целях обеспечения преемственности развития и расширения многообразия городской среды следует сохранять (воссоздавать) положительные качества реконструируемой среды: ориентацию зданий относительно улиц, масштабное соотношение открытых и застроенных пространств, озеленение, благоустройство.</w:t>
      </w:r>
    </w:p>
    <w:p w:rsidR="006E3D1D" w:rsidRDefault="006E3D1D">
      <w:pPr>
        <w:pStyle w:val="ConsPlusNormal"/>
        <w:jc w:val="both"/>
      </w:pPr>
    </w:p>
    <w:p w:rsidR="006E3D1D" w:rsidRDefault="006E3D1D">
      <w:pPr>
        <w:pStyle w:val="ConsPlusTitle"/>
        <w:jc w:val="center"/>
        <w:outlineLvl w:val="1"/>
      </w:pPr>
      <w:r>
        <w:t>Раздел 2. ОХРАНЯЕМЫЕ ТЕРРИТОРИИ</w:t>
      </w:r>
    </w:p>
    <w:p w:rsidR="006E3D1D" w:rsidRDefault="006E3D1D">
      <w:pPr>
        <w:pStyle w:val="ConsPlusNormal"/>
        <w:jc w:val="both"/>
      </w:pPr>
    </w:p>
    <w:p w:rsidR="006E3D1D" w:rsidRDefault="006E3D1D">
      <w:pPr>
        <w:pStyle w:val="ConsPlusTitle"/>
        <w:jc w:val="center"/>
        <w:outlineLvl w:val="2"/>
      </w:pPr>
      <w:r>
        <w:t>Охрана памятников истории и культуры, сохранение</w:t>
      </w:r>
    </w:p>
    <w:p w:rsidR="006E3D1D" w:rsidRDefault="006E3D1D">
      <w:pPr>
        <w:pStyle w:val="ConsPlusTitle"/>
        <w:jc w:val="center"/>
      </w:pPr>
      <w:r>
        <w:t>и развитие исторических зон</w:t>
      </w:r>
    </w:p>
    <w:p w:rsidR="006E3D1D" w:rsidRDefault="006E3D1D">
      <w:pPr>
        <w:pStyle w:val="ConsPlusNormal"/>
        <w:jc w:val="both"/>
      </w:pPr>
    </w:p>
    <w:p w:rsidR="006E3D1D" w:rsidRDefault="006E3D1D">
      <w:pPr>
        <w:pStyle w:val="ConsPlusNormal"/>
        <w:ind w:firstLine="540"/>
        <w:jc w:val="both"/>
      </w:pPr>
      <w:r>
        <w:t xml:space="preserve">2.1. Москва обладает статусом исторического города в соответствии с законами Российской Федерации и </w:t>
      </w:r>
      <w:hyperlink r:id="rId41" w:history="1">
        <w:r>
          <w:rPr>
            <w:color w:val="0000FF"/>
          </w:rPr>
          <w:t>Уставом</w:t>
        </w:r>
      </w:hyperlink>
      <w:r>
        <w:t xml:space="preserve"> города Москвы. Градостроительная деятельность на территории г. Москвы не должна приводить к искажению объектов культурного наследия, а также особенностей их восприятия. Регулирование градостроительной деятельности в части охраны культурного наследия осуществляется на основании:</w:t>
      </w:r>
    </w:p>
    <w:p w:rsidR="006E3D1D" w:rsidRDefault="006E3D1D">
      <w:pPr>
        <w:pStyle w:val="ConsPlusNormal"/>
        <w:spacing w:before="220"/>
        <w:ind w:firstLine="540"/>
        <w:jc w:val="both"/>
      </w:pPr>
      <w:r>
        <w:t>- утвержденных границ и режимов содержания и использования территорий историко-культурного назначения;</w:t>
      </w:r>
    </w:p>
    <w:p w:rsidR="006E3D1D" w:rsidRDefault="006E3D1D">
      <w:pPr>
        <w:pStyle w:val="ConsPlusNormal"/>
        <w:spacing w:before="220"/>
        <w:ind w:firstLine="540"/>
        <w:jc w:val="both"/>
      </w:pPr>
      <w:r>
        <w:t>- нормативных параметров эволюционно сложившихся типов застройки - морфотипов;</w:t>
      </w:r>
    </w:p>
    <w:p w:rsidR="006E3D1D" w:rsidRDefault="006E3D1D">
      <w:pPr>
        <w:pStyle w:val="ConsPlusNormal"/>
        <w:spacing w:before="220"/>
        <w:ind w:firstLine="540"/>
        <w:jc w:val="both"/>
      </w:pPr>
      <w:r>
        <w:t>- историко-культурных исследований;</w:t>
      </w:r>
    </w:p>
    <w:p w:rsidR="006E3D1D" w:rsidRDefault="006E3D1D">
      <w:pPr>
        <w:pStyle w:val="ConsPlusNormal"/>
        <w:spacing w:before="220"/>
        <w:ind w:firstLine="540"/>
        <w:jc w:val="both"/>
      </w:pPr>
      <w:r>
        <w:t>- требований и ограничений визуально-ландшафтного характера.</w:t>
      </w:r>
    </w:p>
    <w:p w:rsidR="006E3D1D" w:rsidRDefault="006E3D1D">
      <w:pPr>
        <w:pStyle w:val="ConsPlusNormal"/>
        <w:spacing w:before="220"/>
        <w:ind w:firstLine="540"/>
        <w:jc w:val="both"/>
      </w:pPr>
      <w:bookmarkStart w:id="2" w:name="P122"/>
      <w:bookmarkEnd w:id="2"/>
      <w:r>
        <w:t>2.2. Режимы использования территорий историко-культурного значения в городе Москве устанавливаются органом охраны памятников города Москвы и утверждаются органом исполнительной власти города Москвы по согласованию с органом охраны памятников федерального значения. Территории историко-культурного значения включают в себя территории недвижимых памятников, заповедные территории, особо охраняемые территории и зоны их охраны.</w:t>
      </w:r>
    </w:p>
    <w:p w:rsidR="006E3D1D" w:rsidRDefault="006E3D1D">
      <w:pPr>
        <w:pStyle w:val="ConsPlusNormal"/>
        <w:spacing w:before="220"/>
        <w:ind w:firstLine="540"/>
        <w:jc w:val="both"/>
      </w:pPr>
      <w:r>
        <w:t>2.2.1. Территория памятника истории и культуры (историко-архитектурного, садово-паркового, монументально-декоративного наследия) подлежит охране и использованию вместе с самим памятником как единый комплекс. На территории памятника запрещена строительная и хозяйственная деятельность, кроме реставрации, регенерации и мероприятий для обеспечения физической сохранности памятника и условий его восприятия. Режим содержания территории памятника допускает использование методов компенсационного строительства в целях восстановления композиционной целостности памятников.</w:t>
      </w:r>
    </w:p>
    <w:p w:rsidR="006E3D1D" w:rsidRDefault="006E3D1D">
      <w:pPr>
        <w:pStyle w:val="ConsPlusNormal"/>
        <w:spacing w:before="220"/>
        <w:ind w:firstLine="540"/>
        <w:jc w:val="both"/>
      </w:pPr>
      <w:r>
        <w:t>2.2.2. Заповедным территориям соответствует строгий режим регулирования застройки, предусматривающий сохранение и восстановление своеобразия и ценностных параметров традиционного городского ландшафта, а также обеспечения оптимальной взаимосвязи современных построек с исторической градостроительной средой.</w:t>
      </w:r>
    </w:p>
    <w:p w:rsidR="006E3D1D" w:rsidRDefault="006E3D1D">
      <w:pPr>
        <w:pStyle w:val="ConsPlusNormal"/>
        <w:spacing w:before="220"/>
        <w:ind w:firstLine="540"/>
        <w:jc w:val="both"/>
      </w:pPr>
      <w:r>
        <w:t xml:space="preserve">2.2.3. Проектирование планировки и застройки на территориях, прилегающих к территориям объектов культурного наследия, следует проводить в соответствии с установленными режимами </w:t>
      </w:r>
      <w:r>
        <w:lastRenderedPageBreak/>
        <w:t>содержания и использования зон охраны объектов культурного наследия:</w:t>
      </w:r>
    </w:p>
    <w:p w:rsidR="006E3D1D" w:rsidRDefault="006E3D1D">
      <w:pPr>
        <w:pStyle w:val="ConsPlusNormal"/>
        <w:spacing w:before="220"/>
        <w:ind w:firstLine="540"/>
        <w:jc w:val="both"/>
      </w:pPr>
      <w:r>
        <w:t>а) охранная (объединенная охранная) зона памятника истории и культуры - территория с особо строгим режимом использования земель, запрещающим строительную и хозяйственную деятельность, которая может привести к нарушению физической сохранности памятника истории и культуры, а также искажению условий его восприятия и традиционных высотных параметров ценного градостроительного окружения. Преимущественным режимом содержания охранной зоны является регенерация градостроительного окружения памятников истории и культуры (для участков, радикально трансформированных, определен режим реновации - новое строительство в масштабе традиционного морфотипа застройки);</w:t>
      </w:r>
    </w:p>
    <w:p w:rsidR="006E3D1D" w:rsidRDefault="006E3D1D">
      <w:pPr>
        <w:pStyle w:val="ConsPlusNormal"/>
        <w:spacing w:before="220"/>
        <w:ind w:firstLine="540"/>
        <w:jc w:val="both"/>
      </w:pPr>
      <w:r>
        <w:t>б) зона строгого регулирования застройки со строгим режимом градостроительного регулирования, предусматривающим сохранение, восстановление и обеспечение оптимального восприятия объектов градостроительного наследия - заповедных территорий, а также прилегающей ценной градостроительной среды в структуре городского ландшафта;</w:t>
      </w:r>
    </w:p>
    <w:p w:rsidR="006E3D1D" w:rsidRDefault="006E3D1D">
      <w:pPr>
        <w:pStyle w:val="ConsPlusNormal"/>
        <w:spacing w:before="220"/>
        <w:ind w:firstLine="540"/>
        <w:jc w:val="both"/>
      </w:pPr>
      <w:r>
        <w:t>в) зона регулирования застройки с режимом градостроительного регулирования, который обеспечивает сохранение общей композиционной роли памятников истории и культуры в городском ландшафте и осуществляется методами реконструкции и нового строительства с регулированием высотных параметров проектируемых зданий;</w:t>
      </w:r>
    </w:p>
    <w:p w:rsidR="006E3D1D" w:rsidRDefault="006E3D1D">
      <w:pPr>
        <w:pStyle w:val="ConsPlusNormal"/>
        <w:spacing w:before="220"/>
        <w:ind w:firstLine="540"/>
        <w:jc w:val="both"/>
      </w:pPr>
      <w:r>
        <w:t>г) зона охраняемого ландшафта со строгим режимом градостроительного регулирования, предусматривающим обеспечение оптимального взаимодействия природного и антропогенного ландшафта, формирование благоприятных условий зрительного восприятия памятников садово-паркового искусства, основных природных компонентов окружения памятников садово-паркового искусства, фрагментов ценного природного рельефа и озеленения, а также развитие рекреационных территорий и улучшение экологических характеристик городской среды;</w:t>
      </w:r>
    </w:p>
    <w:p w:rsidR="006E3D1D" w:rsidRDefault="006E3D1D">
      <w:pPr>
        <w:pStyle w:val="ConsPlusNormal"/>
        <w:spacing w:before="220"/>
        <w:ind w:firstLine="540"/>
        <w:jc w:val="both"/>
      </w:pPr>
      <w:r>
        <w:t>д) зона охраняемого культурного слоя, режим содержания которой предусматривает проведение охранных археологических раскопок с целью исследования, консервации и музеефикации историко-археологических памятников, а также осуществление археологических наблюдений с целью изучения культурного слоя и выявления историко-археологических памятников.</w:t>
      </w:r>
    </w:p>
    <w:p w:rsidR="006E3D1D" w:rsidRDefault="006E3D1D">
      <w:pPr>
        <w:pStyle w:val="ConsPlusNormal"/>
        <w:spacing w:before="220"/>
        <w:ind w:firstLine="540"/>
        <w:jc w:val="both"/>
      </w:pPr>
      <w:bookmarkStart w:id="3" w:name="P131"/>
      <w:bookmarkEnd w:id="3"/>
      <w:r>
        <w:t>2.3. Морфотипы исторической застройки (далее - морфотипы) - представляющие историко-культурную ценность типы застройки, сложившиеся или сформированные до середины XX века, для каждого из которых характерны собственные планировочные, объемно-пространственные, архитектурно-композиционные формы планировки и застройки.</w:t>
      </w:r>
    </w:p>
    <w:p w:rsidR="006E3D1D" w:rsidRDefault="006E3D1D">
      <w:pPr>
        <w:pStyle w:val="ConsPlusNormal"/>
        <w:jc w:val="both"/>
      </w:pPr>
      <w:r>
        <w:t xml:space="preserve">(п. 2.3 в ред. </w:t>
      </w:r>
      <w:hyperlink r:id="rId42" w:history="1">
        <w:r>
          <w:rPr>
            <w:color w:val="0000FF"/>
          </w:rPr>
          <w:t>постановления</w:t>
        </w:r>
      </w:hyperlink>
      <w:r>
        <w:t xml:space="preserve"> Правительства Москвы от 11.10.2005 N 773-ПП)</w:t>
      </w:r>
    </w:p>
    <w:p w:rsidR="006E3D1D" w:rsidRDefault="006E3D1D">
      <w:pPr>
        <w:pStyle w:val="ConsPlusNormal"/>
        <w:spacing w:before="220"/>
        <w:ind w:firstLine="540"/>
        <w:jc w:val="both"/>
      </w:pPr>
      <w:r>
        <w:t>2.3.1. Морфотипами исторической застройки являются:</w:t>
      </w:r>
    </w:p>
    <w:p w:rsidR="006E3D1D" w:rsidRDefault="006E3D1D">
      <w:pPr>
        <w:pStyle w:val="ConsPlusNormal"/>
        <w:spacing w:before="220"/>
        <w:ind w:firstLine="540"/>
        <w:jc w:val="both"/>
      </w:pPr>
      <w:r>
        <w:t>- морфотип старомосковский малоэтажный разреженный;</w:t>
      </w:r>
    </w:p>
    <w:p w:rsidR="006E3D1D" w:rsidRDefault="006E3D1D">
      <w:pPr>
        <w:pStyle w:val="ConsPlusNormal"/>
        <w:spacing w:before="220"/>
        <w:ind w:firstLine="540"/>
        <w:jc w:val="both"/>
      </w:pPr>
      <w:r>
        <w:t>- морфотип старомосковский малоэтажный периметральный;</w:t>
      </w:r>
    </w:p>
    <w:p w:rsidR="006E3D1D" w:rsidRDefault="006E3D1D">
      <w:pPr>
        <w:pStyle w:val="ConsPlusNormal"/>
        <w:spacing w:before="220"/>
        <w:ind w:firstLine="540"/>
        <w:jc w:val="both"/>
      </w:pPr>
      <w:r>
        <w:t>- морфотип традиционно-разноэтажный;</w:t>
      </w:r>
    </w:p>
    <w:p w:rsidR="006E3D1D" w:rsidRDefault="006E3D1D">
      <w:pPr>
        <w:pStyle w:val="ConsPlusNormal"/>
        <w:spacing w:before="220"/>
        <w:ind w:firstLine="540"/>
        <w:jc w:val="both"/>
      </w:pPr>
      <w:r>
        <w:t>- морфотип периметрально-компактный;</w:t>
      </w:r>
    </w:p>
    <w:p w:rsidR="006E3D1D" w:rsidRDefault="006E3D1D">
      <w:pPr>
        <w:pStyle w:val="ConsPlusNormal"/>
        <w:spacing w:before="220"/>
        <w:ind w:firstLine="540"/>
        <w:jc w:val="both"/>
      </w:pPr>
      <w:r>
        <w:t>- морфотип "конструктивизм";</w:t>
      </w:r>
    </w:p>
    <w:p w:rsidR="006E3D1D" w:rsidRDefault="006E3D1D">
      <w:pPr>
        <w:pStyle w:val="ConsPlusNormal"/>
        <w:spacing w:before="220"/>
        <w:ind w:firstLine="540"/>
        <w:jc w:val="both"/>
      </w:pPr>
      <w:r>
        <w:t>- морфотип "неоклассицизм".</w:t>
      </w:r>
    </w:p>
    <w:p w:rsidR="006E3D1D" w:rsidRDefault="006E3D1D">
      <w:pPr>
        <w:pStyle w:val="ConsPlusNormal"/>
        <w:spacing w:before="220"/>
        <w:ind w:firstLine="540"/>
        <w:jc w:val="both"/>
      </w:pPr>
      <w:r>
        <w:t xml:space="preserve">Морфотип старомосковский малоэтажный разреженный - застройка преимущественно первой половины XIX столетия, формируется отдельно стоящими, в том числе с отступом (в </w:t>
      </w:r>
      <w:r>
        <w:lastRenderedPageBreak/>
        <w:t xml:space="preserve">усадебной постановке) от линии застройки улицы </w:t>
      </w:r>
      <w:hyperlink w:anchor="P147" w:history="1">
        <w:r>
          <w:rPr>
            <w:color w:val="0000FF"/>
          </w:rPr>
          <w:t>&lt;1&gt;</w:t>
        </w:r>
      </w:hyperlink>
      <w:r>
        <w:t>, малоэтажными зданиями.</w:t>
      </w:r>
    </w:p>
    <w:p w:rsidR="006E3D1D" w:rsidRDefault="006E3D1D">
      <w:pPr>
        <w:pStyle w:val="ConsPlusNormal"/>
        <w:spacing w:before="220"/>
        <w:ind w:firstLine="540"/>
        <w:jc w:val="both"/>
      </w:pPr>
      <w:r>
        <w:t>Морфотип старомосковский малоэтажный периметральный - застройка преимущественно середины XIX столетия, формируется примыкающими друг к другу малоэтажными зданиями, составляющими единый фасад по линии застройки улицы; застройка на территориях участков по периметру их границ.</w:t>
      </w:r>
    </w:p>
    <w:p w:rsidR="006E3D1D" w:rsidRDefault="006E3D1D">
      <w:pPr>
        <w:pStyle w:val="ConsPlusNormal"/>
        <w:spacing w:before="220"/>
        <w:ind w:firstLine="540"/>
        <w:jc w:val="both"/>
      </w:pPr>
      <w:r>
        <w:t>Морфотип традиционно-разноэтажный - застройка второй половины XIX века с включениями застройки первой половины XIX и начала XX века; представляет собой разнообразные формы пространственной организации разновысоких зданий.</w:t>
      </w:r>
    </w:p>
    <w:p w:rsidR="006E3D1D" w:rsidRDefault="006E3D1D">
      <w:pPr>
        <w:pStyle w:val="ConsPlusNormal"/>
        <w:spacing w:before="220"/>
        <w:ind w:firstLine="540"/>
        <w:jc w:val="both"/>
      </w:pPr>
      <w:r>
        <w:t>Морфотип периметрально-компактный - застройка рубежа XIX-XX веков с включениями зданий середины XX века, формирующая непрерывный 5-7-этажный фронт застройки по периметру кварталов и высокоплотную, скомпонованную по периметру границ исторических домовладений застройку внутри кварталов.</w:t>
      </w:r>
    </w:p>
    <w:p w:rsidR="006E3D1D" w:rsidRDefault="006E3D1D">
      <w:pPr>
        <w:pStyle w:val="ConsPlusNormal"/>
        <w:spacing w:before="220"/>
        <w:ind w:firstLine="540"/>
        <w:jc w:val="both"/>
      </w:pPr>
      <w:r>
        <w:t>Морфотип "конструктивизм" - застройка 1920-1930 годов, осуществленная по оригинальным авторским проектам; характерен принцип отрицания какой-либо иерархии, в том числе главенства уличного пространства над дворовым, что выражается в разнообразии приемов расположения зданий в квартале и их ориентации относительно линии застройки улицы.</w:t>
      </w:r>
    </w:p>
    <w:p w:rsidR="006E3D1D" w:rsidRDefault="006E3D1D">
      <w:pPr>
        <w:pStyle w:val="ConsPlusNormal"/>
        <w:spacing w:before="220"/>
        <w:ind w:firstLine="540"/>
        <w:jc w:val="both"/>
      </w:pPr>
      <w:r>
        <w:t>Морфотип "неоклассицизм" - застройка 1940-1950 годов, осуществленная по оригинальным авторским проектам, для которых характерен планировочный принцип регулярности и симметрии ансамбля.</w:t>
      </w:r>
    </w:p>
    <w:p w:rsidR="006E3D1D" w:rsidRDefault="006E3D1D">
      <w:pPr>
        <w:pStyle w:val="ConsPlusNormal"/>
        <w:spacing w:before="220"/>
        <w:ind w:firstLine="540"/>
        <w:jc w:val="both"/>
      </w:pPr>
      <w:r>
        <w:t>--------------------------------</w:t>
      </w:r>
    </w:p>
    <w:p w:rsidR="006E3D1D" w:rsidRDefault="006E3D1D">
      <w:pPr>
        <w:pStyle w:val="ConsPlusNormal"/>
        <w:spacing w:before="220"/>
        <w:ind w:firstLine="540"/>
        <w:jc w:val="both"/>
      </w:pPr>
      <w:bookmarkStart w:id="4" w:name="P147"/>
      <w:bookmarkEnd w:id="4"/>
      <w:r>
        <w:t>&lt;1&gt; Линия застройки улицы - в исторической части города линия застройки, совпадающая с существующей красной линией УДС.</w:t>
      </w:r>
    </w:p>
    <w:p w:rsidR="006E3D1D" w:rsidRDefault="006E3D1D">
      <w:pPr>
        <w:pStyle w:val="ConsPlusNormal"/>
        <w:jc w:val="both"/>
      </w:pPr>
      <w:r>
        <w:t xml:space="preserve">(п. 2.3.1 в ред. </w:t>
      </w:r>
      <w:hyperlink r:id="rId43" w:history="1">
        <w:r>
          <w:rPr>
            <w:color w:val="0000FF"/>
          </w:rPr>
          <w:t>постановления</w:t>
        </w:r>
      </w:hyperlink>
      <w:r>
        <w:t xml:space="preserve"> Правительства Москвы от 11.10.2005 N 773-ПП)</w:t>
      </w:r>
    </w:p>
    <w:p w:rsidR="006E3D1D" w:rsidRDefault="006E3D1D">
      <w:pPr>
        <w:pStyle w:val="ConsPlusNormal"/>
        <w:jc w:val="both"/>
      </w:pPr>
    </w:p>
    <w:p w:rsidR="006E3D1D" w:rsidRDefault="006E3D1D">
      <w:pPr>
        <w:pStyle w:val="ConsPlusNormal"/>
        <w:ind w:firstLine="540"/>
        <w:jc w:val="both"/>
      </w:pPr>
      <w:r>
        <w:t xml:space="preserve">2.3.2. К территориям морфотипов относятся территории кварталов </w:t>
      </w:r>
      <w:hyperlink w:anchor="P152" w:history="1">
        <w:r>
          <w:rPr>
            <w:color w:val="0000FF"/>
          </w:rPr>
          <w:t>&lt;2&gt;</w:t>
        </w:r>
      </w:hyperlink>
      <w:r>
        <w:t>, имеющие характеристики планировки и застройки, отвечающие особым, установленным настоящими МГСН критериям:</w:t>
      </w:r>
    </w:p>
    <w:p w:rsidR="006E3D1D" w:rsidRDefault="006E3D1D">
      <w:pPr>
        <w:pStyle w:val="ConsPlusNormal"/>
        <w:spacing w:before="220"/>
        <w:ind w:firstLine="540"/>
        <w:jc w:val="both"/>
      </w:pPr>
      <w:r>
        <w:t>--------------------------------</w:t>
      </w:r>
    </w:p>
    <w:p w:rsidR="006E3D1D" w:rsidRDefault="006E3D1D">
      <w:pPr>
        <w:pStyle w:val="ConsPlusNormal"/>
        <w:spacing w:before="220"/>
        <w:ind w:firstLine="540"/>
        <w:jc w:val="both"/>
      </w:pPr>
      <w:bookmarkStart w:id="5" w:name="P152"/>
      <w:bookmarkEnd w:id="5"/>
      <w:r>
        <w:t>&lt;2&gt; Квартал - часть территории города, ограниченная линиями УДС и другими границами (</w:t>
      </w:r>
      <w:hyperlink r:id="rId44" w:history="1">
        <w:r>
          <w:rPr>
            <w:color w:val="0000FF"/>
          </w:rPr>
          <w:t>Закон</w:t>
        </w:r>
      </w:hyperlink>
      <w:r>
        <w:t xml:space="preserve"> города Москвы "О градостроительном зонировании территории города Москвы").</w:t>
      </w:r>
    </w:p>
    <w:p w:rsidR="006E3D1D" w:rsidRDefault="006E3D1D">
      <w:pPr>
        <w:pStyle w:val="ConsPlusNormal"/>
        <w:jc w:val="both"/>
      </w:pPr>
    </w:p>
    <w:p w:rsidR="006E3D1D" w:rsidRDefault="006E3D1D">
      <w:pPr>
        <w:pStyle w:val="ConsPlusNormal"/>
        <w:ind w:firstLine="540"/>
        <w:jc w:val="both"/>
      </w:pPr>
      <w:r>
        <w:t>2.3.2.1. К территориям морфотипа старомосковского малоэтажного разреженного относятся территории, отвечающие следующим критериям:</w:t>
      </w:r>
    </w:p>
    <w:p w:rsidR="006E3D1D" w:rsidRDefault="006E3D1D">
      <w:pPr>
        <w:pStyle w:val="ConsPlusNormal"/>
        <w:spacing w:before="220"/>
        <w:ind w:firstLine="540"/>
        <w:jc w:val="both"/>
      </w:pPr>
      <w:r>
        <w:t>По кварталу в целом:</w:t>
      </w:r>
    </w:p>
    <w:p w:rsidR="006E3D1D" w:rsidRDefault="006E3D1D">
      <w:pPr>
        <w:pStyle w:val="ConsPlusNormal"/>
        <w:spacing w:before="220"/>
        <w:ind w:firstLine="540"/>
        <w:jc w:val="both"/>
      </w:pPr>
      <w:r>
        <w:t>- минимальная площадь территории - 0,5 га;</w:t>
      </w:r>
    </w:p>
    <w:p w:rsidR="006E3D1D" w:rsidRDefault="006E3D1D">
      <w:pPr>
        <w:pStyle w:val="ConsPlusNormal"/>
        <w:spacing w:before="220"/>
        <w:ind w:firstLine="540"/>
        <w:jc w:val="both"/>
      </w:pPr>
      <w:r>
        <w:t>- плотность застройки - не более 10 тыс. кв. м/га;</w:t>
      </w:r>
    </w:p>
    <w:p w:rsidR="006E3D1D" w:rsidRDefault="006E3D1D">
      <w:pPr>
        <w:pStyle w:val="ConsPlusNormal"/>
        <w:spacing w:before="220"/>
        <w:ind w:firstLine="540"/>
        <w:jc w:val="both"/>
      </w:pPr>
      <w:r>
        <w:t>- застроенность территории - не более 30%;</w:t>
      </w:r>
    </w:p>
    <w:p w:rsidR="006E3D1D" w:rsidRDefault="006E3D1D">
      <w:pPr>
        <w:pStyle w:val="ConsPlusNormal"/>
        <w:spacing w:before="220"/>
        <w:ind w:firstLine="540"/>
        <w:jc w:val="both"/>
      </w:pPr>
      <w:r>
        <w:t>- застройка ориентирована фронтально относительно линии застройки улицы, здания по линии застройки улицы расположены с интервалами, в интервалах (преимущественно в форме "курдонеров") линия застройки фиксируется оградами.</w:t>
      </w:r>
    </w:p>
    <w:p w:rsidR="006E3D1D" w:rsidRDefault="006E3D1D">
      <w:pPr>
        <w:pStyle w:val="ConsPlusNormal"/>
        <w:spacing w:before="220"/>
        <w:ind w:firstLine="540"/>
        <w:jc w:val="both"/>
      </w:pPr>
      <w:r>
        <w:t>По отдельным объектам:</w:t>
      </w:r>
    </w:p>
    <w:p w:rsidR="006E3D1D" w:rsidRDefault="006E3D1D">
      <w:pPr>
        <w:pStyle w:val="ConsPlusNormal"/>
        <w:spacing w:before="220"/>
        <w:ind w:firstLine="540"/>
        <w:jc w:val="both"/>
      </w:pPr>
      <w:r>
        <w:lastRenderedPageBreak/>
        <w:t>- этажность здания - не более трех этажей;</w:t>
      </w:r>
    </w:p>
    <w:p w:rsidR="006E3D1D" w:rsidRDefault="006E3D1D">
      <w:pPr>
        <w:pStyle w:val="ConsPlusNormal"/>
        <w:spacing w:before="220"/>
        <w:ind w:firstLine="540"/>
        <w:jc w:val="both"/>
      </w:pPr>
      <w:r>
        <w:t>- длина здания - не более 40 метров;</w:t>
      </w:r>
    </w:p>
    <w:p w:rsidR="006E3D1D" w:rsidRDefault="006E3D1D">
      <w:pPr>
        <w:pStyle w:val="ConsPlusNormal"/>
        <w:spacing w:before="220"/>
        <w:ind w:firstLine="540"/>
        <w:jc w:val="both"/>
      </w:pPr>
      <w:r>
        <w:t>- территория участков исторических домовладений - 0,08-0,15 га;</w:t>
      </w:r>
    </w:p>
    <w:p w:rsidR="006E3D1D" w:rsidRDefault="006E3D1D">
      <w:pPr>
        <w:pStyle w:val="ConsPlusNormal"/>
        <w:spacing w:before="220"/>
        <w:ind w:firstLine="540"/>
        <w:jc w:val="both"/>
      </w:pPr>
      <w:r>
        <w:t>- объем застройки (суммарная поэтажная площадь) на территории участка исторического домовладения - 500-1500 кв. м.</w:t>
      </w:r>
    </w:p>
    <w:p w:rsidR="006E3D1D" w:rsidRDefault="006E3D1D">
      <w:pPr>
        <w:pStyle w:val="ConsPlusNormal"/>
        <w:spacing w:before="220"/>
        <w:ind w:firstLine="540"/>
        <w:jc w:val="both"/>
      </w:pPr>
      <w:r>
        <w:t>При выделении территории квартала морфотипа допускается включение в границы территории морфотипа существующих зданий, площадь застройки которых не превышает: при этажности 4 этажа - 20%, при этажности 5 этажей - 10%, при этажности 4 и 5 этажей вместе - 15% от площади "пятна" всей застройки квартала.</w:t>
      </w:r>
    </w:p>
    <w:p w:rsidR="006E3D1D" w:rsidRDefault="006E3D1D">
      <w:pPr>
        <w:pStyle w:val="ConsPlusNormal"/>
        <w:spacing w:before="220"/>
        <w:ind w:firstLine="540"/>
        <w:jc w:val="both"/>
      </w:pPr>
      <w:r>
        <w:t>2.3.2.2. К территориям морфотипа старомосковского малоэтажного периметрального относятся территории кварталов, отвечающих следующим критериям:</w:t>
      </w:r>
    </w:p>
    <w:p w:rsidR="006E3D1D" w:rsidRDefault="006E3D1D">
      <w:pPr>
        <w:pStyle w:val="ConsPlusNormal"/>
        <w:spacing w:before="220"/>
        <w:ind w:firstLine="540"/>
        <w:jc w:val="both"/>
      </w:pPr>
      <w:r>
        <w:t>По кварталу в целом:</w:t>
      </w:r>
    </w:p>
    <w:p w:rsidR="006E3D1D" w:rsidRDefault="006E3D1D">
      <w:pPr>
        <w:pStyle w:val="ConsPlusNormal"/>
        <w:spacing w:before="220"/>
        <w:ind w:firstLine="540"/>
        <w:jc w:val="both"/>
      </w:pPr>
      <w:r>
        <w:t>- минимальная площадь территории - 0,5 га;</w:t>
      </w:r>
    </w:p>
    <w:p w:rsidR="006E3D1D" w:rsidRDefault="006E3D1D">
      <w:pPr>
        <w:pStyle w:val="ConsPlusNormal"/>
        <w:spacing w:before="220"/>
        <w:ind w:firstLine="540"/>
        <w:jc w:val="both"/>
      </w:pPr>
      <w:r>
        <w:t>- плотность застройки - не более 15 тыс. кв. м/га;</w:t>
      </w:r>
    </w:p>
    <w:p w:rsidR="006E3D1D" w:rsidRDefault="006E3D1D">
      <w:pPr>
        <w:pStyle w:val="ConsPlusNormal"/>
        <w:spacing w:before="220"/>
        <w:ind w:firstLine="540"/>
        <w:jc w:val="both"/>
      </w:pPr>
      <w:r>
        <w:t>- застроенность территории квартала - от 30 до 50%;</w:t>
      </w:r>
    </w:p>
    <w:p w:rsidR="006E3D1D" w:rsidRDefault="006E3D1D">
      <w:pPr>
        <w:pStyle w:val="ConsPlusNormal"/>
        <w:spacing w:before="220"/>
        <w:ind w:firstLine="540"/>
        <w:jc w:val="both"/>
      </w:pPr>
      <w:r>
        <w:t>- здания по линии застройки улицы примыкают друг к другу, составляя единый фасад;</w:t>
      </w:r>
    </w:p>
    <w:p w:rsidR="006E3D1D" w:rsidRDefault="006E3D1D">
      <w:pPr>
        <w:pStyle w:val="ConsPlusNormal"/>
        <w:spacing w:before="220"/>
        <w:ind w:firstLine="540"/>
        <w:jc w:val="both"/>
      </w:pPr>
      <w:r>
        <w:t>- доля интервалов - не более 15% от протяженности застройки по улице.</w:t>
      </w:r>
    </w:p>
    <w:p w:rsidR="006E3D1D" w:rsidRDefault="006E3D1D">
      <w:pPr>
        <w:pStyle w:val="ConsPlusNormal"/>
        <w:spacing w:before="220"/>
        <w:ind w:firstLine="540"/>
        <w:jc w:val="both"/>
      </w:pPr>
      <w:r>
        <w:t>По отдельным объектам:</w:t>
      </w:r>
    </w:p>
    <w:p w:rsidR="006E3D1D" w:rsidRDefault="006E3D1D">
      <w:pPr>
        <w:pStyle w:val="ConsPlusNormal"/>
        <w:spacing w:before="220"/>
        <w:ind w:firstLine="540"/>
        <w:jc w:val="both"/>
      </w:pPr>
      <w:r>
        <w:t>- этажность здания - не более трех этажей;</w:t>
      </w:r>
    </w:p>
    <w:p w:rsidR="006E3D1D" w:rsidRDefault="006E3D1D">
      <w:pPr>
        <w:pStyle w:val="ConsPlusNormal"/>
        <w:spacing w:before="220"/>
        <w:ind w:firstLine="540"/>
        <w:jc w:val="both"/>
      </w:pPr>
      <w:r>
        <w:t>- длина здания - не более 40 метров;</w:t>
      </w:r>
    </w:p>
    <w:p w:rsidR="006E3D1D" w:rsidRDefault="006E3D1D">
      <w:pPr>
        <w:pStyle w:val="ConsPlusNormal"/>
        <w:spacing w:before="220"/>
        <w:ind w:firstLine="540"/>
        <w:jc w:val="both"/>
      </w:pPr>
      <w:r>
        <w:t>- территория участков исторических домовладений - 0,1-0,2 га;</w:t>
      </w:r>
    </w:p>
    <w:p w:rsidR="006E3D1D" w:rsidRDefault="006E3D1D">
      <w:pPr>
        <w:pStyle w:val="ConsPlusNormal"/>
        <w:spacing w:before="220"/>
        <w:ind w:firstLine="540"/>
        <w:jc w:val="both"/>
      </w:pPr>
      <w:r>
        <w:t>- объем застройки (суммарная поэтажная площадь) на территории участка исторического домовладения - 1000-2000 кв. м.</w:t>
      </w:r>
    </w:p>
    <w:p w:rsidR="006E3D1D" w:rsidRDefault="006E3D1D">
      <w:pPr>
        <w:pStyle w:val="ConsPlusNormal"/>
        <w:spacing w:before="220"/>
        <w:ind w:firstLine="540"/>
        <w:jc w:val="both"/>
      </w:pPr>
      <w:r>
        <w:t>При выделении территории квартала морфотипа допускается включение в границы территории морфотипа существующих зданий, площадь застройки которых не превышает: при этажности 4 этажа - 20%, при этажности 5 этажей - 10%, при этажности 4 и 5 этажей вместе - 15% от площади "пятна" всей застройки квартала.</w:t>
      </w:r>
    </w:p>
    <w:p w:rsidR="006E3D1D" w:rsidRDefault="006E3D1D">
      <w:pPr>
        <w:pStyle w:val="ConsPlusNormal"/>
        <w:spacing w:before="220"/>
        <w:ind w:firstLine="540"/>
        <w:jc w:val="both"/>
      </w:pPr>
      <w:r>
        <w:t>2.3.2.3. К территориям морфотипа традиционно-разноэтажного относятся территории кварталов, отвечающих следующим критериям:</w:t>
      </w:r>
    </w:p>
    <w:p w:rsidR="006E3D1D" w:rsidRDefault="006E3D1D">
      <w:pPr>
        <w:pStyle w:val="ConsPlusNormal"/>
        <w:spacing w:before="220"/>
        <w:ind w:firstLine="540"/>
        <w:jc w:val="both"/>
      </w:pPr>
      <w:r>
        <w:t>По кварталу в целом:</w:t>
      </w:r>
    </w:p>
    <w:p w:rsidR="006E3D1D" w:rsidRDefault="006E3D1D">
      <w:pPr>
        <w:pStyle w:val="ConsPlusNormal"/>
        <w:spacing w:before="220"/>
        <w:ind w:firstLine="540"/>
        <w:jc w:val="both"/>
      </w:pPr>
      <w:r>
        <w:t>- минимальная площадь территории - 1 га;</w:t>
      </w:r>
    </w:p>
    <w:p w:rsidR="006E3D1D" w:rsidRDefault="006E3D1D">
      <w:pPr>
        <w:pStyle w:val="ConsPlusNormal"/>
        <w:spacing w:before="220"/>
        <w:ind w:firstLine="540"/>
        <w:jc w:val="both"/>
      </w:pPr>
      <w:r>
        <w:t>- плотность застройки - не более 25 тыс. кв. м/га;</w:t>
      </w:r>
    </w:p>
    <w:p w:rsidR="006E3D1D" w:rsidRDefault="006E3D1D">
      <w:pPr>
        <w:pStyle w:val="ConsPlusNormal"/>
        <w:spacing w:before="220"/>
        <w:ind w:firstLine="540"/>
        <w:jc w:val="both"/>
      </w:pPr>
      <w:r>
        <w:t>- застроенность территории квартала - от 30 до 60%;</w:t>
      </w:r>
    </w:p>
    <w:p w:rsidR="006E3D1D" w:rsidRDefault="006E3D1D">
      <w:pPr>
        <w:pStyle w:val="ConsPlusNormal"/>
        <w:spacing w:before="220"/>
        <w:ind w:firstLine="540"/>
        <w:jc w:val="both"/>
      </w:pPr>
      <w:r>
        <w:t>- средняя этажность застройки в квартале - 3-4 этажа.</w:t>
      </w:r>
    </w:p>
    <w:p w:rsidR="006E3D1D" w:rsidRDefault="006E3D1D">
      <w:pPr>
        <w:pStyle w:val="ConsPlusNormal"/>
        <w:spacing w:before="220"/>
        <w:ind w:firstLine="540"/>
        <w:jc w:val="both"/>
      </w:pPr>
      <w:r>
        <w:lastRenderedPageBreak/>
        <w:t>По отдельным объектам:</w:t>
      </w:r>
    </w:p>
    <w:p w:rsidR="006E3D1D" w:rsidRDefault="006E3D1D">
      <w:pPr>
        <w:pStyle w:val="ConsPlusNormal"/>
        <w:spacing w:before="220"/>
        <w:ind w:firstLine="540"/>
        <w:jc w:val="both"/>
      </w:pPr>
      <w:r>
        <w:t>- этажность - не более 7 этажей;</w:t>
      </w:r>
    </w:p>
    <w:p w:rsidR="006E3D1D" w:rsidRDefault="006E3D1D">
      <w:pPr>
        <w:pStyle w:val="ConsPlusNormal"/>
        <w:spacing w:before="220"/>
        <w:ind w:firstLine="540"/>
        <w:jc w:val="both"/>
      </w:pPr>
      <w:r>
        <w:t>- длина здания - не более 80 метров;</w:t>
      </w:r>
    </w:p>
    <w:p w:rsidR="006E3D1D" w:rsidRDefault="006E3D1D">
      <w:pPr>
        <w:pStyle w:val="ConsPlusNormal"/>
        <w:spacing w:before="220"/>
        <w:ind w:firstLine="540"/>
        <w:jc w:val="both"/>
      </w:pPr>
      <w:r>
        <w:t>- территория участков исторических домовладений - 0,15-0,6 га;</w:t>
      </w:r>
    </w:p>
    <w:p w:rsidR="006E3D1D" w:rsidRDefault="006E3D1D">
      <w:pPr>
        <w:pStyle w:val="ConsPlusNormal"/>
        <w:spacing w:before="220"/>
        <w:ind w:firstLine="540"/>
        <w:jc w:val="both"/>
      </w:pPr>
      <w:r>
        <w:t>- объем застройки (суммарная поэтажная площадь) на территории участка исторического домовладения - 2000-18000 кв. м.</w:t>
      </w:r>
    </w:p>
    <w:p w:rsidR="006E3D1D" w:rsidRDefault="006E3D1D">
      <w:pPr>
        <w:pStyle w:val="ConsPlusNormal"/>
        <w:spacing w:before="220"/>
        <w:ind w:firstLine="540"/>
        <w:jc w:val="both"/>
      </w:pPr>
      <w:r>
        <w:t>При выделении территории квартала морфотипа допускается включение в границы территории морфотипа существующих зданий этажностью от 8 до 14 этажей, площадь застройки которых не превышает 20% от площади "пятна" всей застройки квартала.</w:t>
      </w:r>
    </w:p>
    <w:p w:rsidR="006E3D1D" w:rsidRDefault="006E3D1D">
      <w:pPr>
        <w:pStyle w:val="ConsPlusNormal"/>
        <w:spacing w:before="220"/>
        <w:ind w:firstLine="540"/>
        <w:jc w:val="both"/>
      </w:pPr>
      <w:r>
        <w:t>2.3.2.4. К территориям морфотипа периметрально-компактного относятся территории кварталов, отвечающих следующим критериям:</w:t>
      </w:r>
    </w:p>
    <w:p w:rsidR="006E3D1D" w:rsidRDefault="006E3D1D">
      <w:pPr>
        <w:pStyle w:val="ConsPlusNormal"/>
        <w:spacing w:before="220"/>
        <w:ind w:firstLine="540"/>
        <w:jc w:val="both"/>
      </w:pPr>
      <w:r>
        <w:t>По кварталу в целом:</w:t>
      </w:r>
    </w:p>
    <w:p w:rsidR="006E3D1D" w:rsidRDefault="006E3D1D">
      <w:pPr>
        <w:pStyle w:val="ConsPlusNormal"/>
        <w:spacing w:before="220"/>
        <w:ind w:firstLine="540"/>
        <w:jc w:val="both"/>
      </w:pPr>
      <w:r>
        <w:t>- минимальная площадь территории квартала - 2 га;</w:t>
      </w:r>
    </w:p>
    <w:p w:rsidR="006E3D1D" w:rsidRDefault="006E3D1D">
      <w:pPr>
        <w:pStyle w:val="ConsPlusNormal"/>
        <w:spacing w:before="220"/>
        <w:ind w:firstLine="540"/>
        <w:jc w:val="both"/>
      </w:pPr>
      <w:r>
        <w:t>- плотность застройки - 25-30 тыс. кв. м/га;</w:t>
      </w:r>
    </w:p>
    <w:p w:rsidR="006E3D1D" w:rsidRDefault="006E3D1D">
      <w:pPr>
        <w:pStyle w:val="ConsPlusNormal"/>
        <w:spacing w:before="220"/>
        <w:ind w:firstLine="540"/>
        <w:jc w:val="both"/>
      </w:pPr>
      <w:r>
        <w:t>- застроенность территории - от 50 до 75%;</w:t>
      </w:r>
    </w:p>
    <w:p w:rsidR="006E3D1D" w:rsidRDefault="006E3D1D">
      <w:pPr>
        <w:pStyle w:val="ConsPlusNormal"/>
        <w:spacing w:before="220"/>
        <w:ind w:firstLine="540"/>
        <w:jc w:val="both"/>
      </w:pPr>
      <w:r>
        <w:t>- средняя этажность застройки - 4-5 этажей;</w:t>
      </w:r>
    </w:p>
    <w:p w:rsidR="006E3D1D" w:rsidRDefault="006E3D1D">
      <w:pPr>
        <w:pStyle w:val="ConsPlusNormal"/>
        <w:spacing w:before="220"/>
        <w:ind w:firstLine="540"/>
        <w:jc w:val="both"/>
      </w:pPr>
      <w:r>
        <w:t>- здания по линии застройки улицы примыкают друг к другу, составляя единый фасад;</w:t>
      </w:r>
    </w:p>
    <w:p w:rsidR="006E3D1D" w:rsidRDefault="006E3D1D">
      <w:pPr>
        <w:pStyle w:val="ConsPlusNormal"/>
        <w:spacing w:before="220"/>
        <w:ind w:firstLine="540"/>
        <w:jc w:val="both"/>
      </w:pPr>
      <w:r>
        <w:t>- доля интервалов - не более 10% от протяженности застройки по улице.</w:t>
      </w:r>
    </w:p>
    <w:p w:rsidR="006E3D1D" w:rsidRDefault="006E3D1D">
      <w:pPr>
        <w:pStyle w:val="ConsPlusNormal"/>
        <w:spacing w:before="220"/>
        <w:ind w:firstLine="540"/>
        <w:jc w:val="both"/>
      </w:pPr>
      <w:r>
        <w:t>По отдельным объектам:</w:t>
      </w:r>
    </w:p>
    <w:p w:rsidR="006E3D1D" w:rsidRDefault="006E3D1D">
      <w:pPr>
        <w:pStyle w:val="ConsPlusNormal"/>
        <w:spacing w:before="220"/>
        <w:ind w:firstLine="540"/>
        <w:jc w:val="both"/>
      </w:pPr>
      <w:r>
        <w:t>- этажность - не более 8 этажей;</w:t>
      </w:r>
    </w:p>
    <w:p w:rsidR="006E3D1D" w:rsidRDefault="006E3D1D">
      <w:pPr>
        <w:pStyle w:val="ConsPlusNormal"/>
        <w:spacing w:before="220"/>
        <w:ind w:firstLine="540"/>
        <w:jc w:val="both"/>
      </w:pPr>
      <w:r>
        <w:t>- длина здания - не более 70 метров;</w:t>
      </w:r>
    </w:p>
    <w:p w:rsidR="006E3D1D" w:rsidRDefault="006E3D1D">
      <w:pPr>
        <w:pStyle w:val="ConsPlusNormal"/>
        <w:spacing w:before="220"/>
        <w:ind w:firstLine="540"/>
        <w:jc w:val="both"/>
      </w:pPr>
      <w:r>
        <w:t>- территория участков исторических домовладений - 0,3-0,7 га;</w:t>
      </w:r>
    </w:p>
    <w:p w:rsidR="006E3D1D" w:rsidRDefault="006E3D1D">
      <w:pPr>
        <w:pStyle w:val="ConsPlusNormal"/>
        <w:spacing w:before="220"/>
        <w:ind w:firstLine="540"/>
        <w:jc w:val="both"/>
      </w:pPr>
      <w:r>
        <w:t>- объем застройки (суммарная поэтажная площадь) на территории участка исторического домовладения - 6000-32000 кв. м.</w:t>
      </w:r>
    </w:p>
    <w:p w:rsidR="006E3D1D" w:rsidRDefault="006E3D1D">
      <w:pPr>
        <w:pStyle w:val="ConsPlusNormal"/>
        <w:spacing w:before="220"/>
        <w:ind w:firstLine="540"/>
        <w:jc w:val="both"/>
      </w:pPr>
      <w:r>
        <w:t>При выделении территории квартала морфотипа допускается включение в границы территории морфотипа существующих зданий этажностью от 9 до 13 этажей, площадь застройки которых не превышает 20% от площади "пятна" всей застройки квартала.</w:t>
      </w:r>
    </w:p>
    <w:p w:rsidR="006E3D1D" w:rsidRDefault="006E3D1D">
      <w:pPr>
        <w:pStyle w:val="ConsPlusNormal"/>
        <w:spacing w:before="220"/>
        <w:ind w:firstLine="540"/>
        <w:jc w:val="both"/>
      </w:pPr>
      <w:r>
        <w:t>2.3.2.5. К территориям морфотипа "конструктивизм" относятся территории кварталов, отвечающих следующим критериям:</w:t>
      </w:r>
    </w:p>
    <w:p w:rsidR="006E3D1D" w:rsidRDefault="006E3D1D">
      <w:pPr>
        <w:pStyle w:val="ConsPlusNormal"/>
        <w:spacing w:before="220"/>
        <w:ind w:firstLine="540"/>
        <w:jc w:val="both"/>
      </w:pPr>
      <w:r>
        <w:t>По кварталу в целом:</w:t>
      </w:r>
    </w:p>
    <w:p w:rsidR="006E3D1D" w:rsidRDefault="006E3D1D">
      <w:pPr>
        <w:pStyle w:val="ConsPlusNormal"/>
        <w:spacing w:before="220"/>
        <w:ind w:firstLine="540"/>
        <w:jc w:val="both"/>
      </w:pPr>
      <w:r>
        <w:t>- минимальная площадь территории квартала - 2 га;</w:t>
      </w:r>
    </w:p>
    <w:p w:rsidR="006E3D1D" w:rsidRDefault="006E3D1D">
      <w:pPr>
        <w:pStyle w:val="ConsPlusNormal"/>
        <w:spacing w:before="220"/>
        <w:ind w:firstLine="540"/>
        <w:jc w:val="both"/>
      </w:pPr>
      <w:r>
        <w:t>- плотность застройки - 15 тыс. кв. м/га;</w:t>
      </w:r>
    </w:p>
    <w:p w:rsidR="006E3D1D" w:rsidRDefault="006E3D1D">
      <w:pPr>
        <w:pStyle w:val="ConsPlusNormal"/>
        <w:spacing w:before="220"/>
        <w:ind w:firstLine="540"/>
        <w:jc w:val="both"/>
      </w:pPr>
      <w:r>
        <w:t>- застроенность территории квартала - 30%;</w:t>
      </w:r>
    </w:p>
    <w:p w:rsidR="006E3D1D" w:rsidRDefault="006E3D1D">
      <w:pPr>
        <w:pStyle w:val="ConsPlusNormal"/>
        <w:spacing w:before="220"/>
        <w:ind w:firstLine="540"/>
        <w:jc w:val="both"/>
      </w:pPr>
      <w:r>
        <w:lastRenderedPageBreak/>
        <w:t>- этажность зданий, по площади застройки занимающих не менее 75% от площади "пятна" всей застройки в квартале, - 5 этажей;</w:t>
      </w:r>
    </w:p>
    <w:p w:rsidR="006E3D1D" w:rsidRDefault="006E3D1D">
      <w:pPr>
        <w:pStyle w:val="ConsPlusNormal"/>
        <w:spacing w:before="220"/>
        <w:ind w:firstLine="540"/>
        <w:jc w:val="both"/>
      </w:pPr>
      <w:r>
        <w:t>- застройка, как правило, организована с выделением общественного пространства в квартале.</w:t>
      </w:r>
    </w:p>
    <w:p w:rsidR="006E3D1D" w:rsidRDefault="006E3D1D">
      <w:pPr>
        <w:pStyle w:val="ConsPlusNormal"/>
        <w:spacing w:before="220"/>
        <w:ind w:firstLine="540"/>
        <w:jc w:val="both"/>
      </w:pPr>
      <w:r>
        <w:t>По отдельным объектам:</w:t>
      </w:r>
    </w:p>
    <w:p w:rsidR="006E3D1D" w:rsidRDefault="006E3D1D">
      <w:pPr>
        <w:pStyle w:val="ConsPlusNormal"/>
        <w:spacing w:before="220"/>
        <w:ind w:firstLine="540"/>
        <w:jc w:val="both"/>
      </w:pPr>
      <w:r>
        <w:t>- максимальная этажность здания - 5 этажей.</w:t>
      </w:r>
    </w:p>
    <w:p w:rsidR="006E3D1D" w:rsidRDefault="006E3D1D">
      <w:pPr>
        <w:pStyle w:val="ConsPlusNormal"/>
        <w:spacing w:before="220"/>
        <w:ind w:firstLine="540"/>
        <w:jc w:val="both"/>
      </w:pPr>
      <w:r>
        <w:t>2.3.2.6. К территориям морфотипа "неоклассицизм" относятся территории кварталов, отвечающих следующим критериям:</w:t>
      </w:r>
    </w:p>
    <w:p w:rsidR="006E3D1D" w:rsidRDefault="006E3D1D">
      <w:pPr>
        <w:pStyle w:val="ConsPlusNormal"/>
        <w:spacing w:before="220"/>
        <w:ind w:firstLine="540"/>
        <w:jc w:val="both"/>
      </w:pPr>
      <w:r>
        <w:t>По кварталу в целом:</w:t>
      </w:r>
    </w:p>
    <w:p w:rsidR="006E3D1D" w:rsidRDefault="006E3D1D">
      <w:pPr>
        <w:pStyle w:val="ConsPlusNormal"/>
        <w:spacing w:before="220"/>
        <w:ind w:firstLine="540"/>
        <w:jc w:val="both"/>
      </w:pPr>
      <w:r>
        <w:t>- минимальная площадь территории квартала - 2 га;</w:t>
      </w:r>
    </w:p>
    <w:p w:rsidR="006E3D1D" w:rsidRDefault="006E3D1D">
      <w:pPr>
        <w:pStyle w:val="ConsPlusNormal"/>
        <w:spacing w:before="220"/>
        <w:ind w:firstLine="540"/>
        <w:jc w:val="both"/>
      </w:pPr>
      <w:r>
        <w:t>- плотность застройки - 18 тыс. кв. м/га;</w:t>
      </w:r>
    </w:p>
    <w:p w:rsidR="006E3D1D" w:rsidRDefault="006E3D1D">
      <w:pPr>
        <w:pStyle w:val="ConsPlusNormal"/>
        <w:spacing w:before="220"/>
        <w:ind w:firstLine="540"/>
        <w:jc w:val="both"/>
      </w:pPr>
      <w:r>
        <w:t>- застроенность территории квартала - 25%;</w:t>
      </w:r>
    </w:p>
    <w:p w:rsidR="006E3D1D" w:rsidRDefault="006E3D1D">
      <w:pPr>
        <w:pStyle w:val="ConsPlusNormal"/>
        <w:spacing w:before="220"/>
        <w:ind w:firstLine="540"/>
        <w:jc w:val="both"/>
      </w:pPr>
      <w:r>
        <w:t>- средняя этажность застройки в квартале - 7 этажей;</w:t>
      </w:r>
    </w:p>
    <w:p w:rsidR="006E3D1D" w:rsidRDefault="006E3D1D">
      <w:pPr>
        <w:pStyle w:val="ConsPlusNormal"/>
        <w:spacing w:before="220"/>
        <w:ind w:firstLine="540"/>
        <w:jc w:val="both"/>
      </w:pPr>
      <w:r>
        <w:t>- план застройки сформирован на основе принципа регулярности и симметрии ансамбля.</w:t>
      </w:r>
    </w:p>
    <w:p w:rsidR="006E3D1D" w:rsidRDefault="006E3D1D">
      <w:pPr>
        <w:pStyle w:val="ConsPlusNormal"/>
        <w:spacing w:before="220"/>
        <w:ind w:firstLine="540"/>
        <w:jc w:val="both"/>
      </w:pPr>
      <w:r>
        <w:t>По отдельным объектам:</w:t>
      </w:r>
    </w:p>
    <w:p w:rsidR="006E3D1D" w:rsidRDefault="006E3D1D">
      <w:pPr>
        <w:pStyle w:val="ConsPlusNormal"/>
        <w:spacing w:before="220"/>
        <w:ind w:firstLine="540"/>
        <w:jc w:val="both"/>
      </w:pPr>
      <w:r>
        <w:t>- этажность здания - не более 12 этажей;</w:t>
      </w:r>
    </w:p>
    <w:p w:rsidR="006E3D1D" w:rsidRDefault="006E3D1D">
      <w:pPr>
        <w:pStyle w:val="ConsPlusNormal"/>
        <w:spacing w:before="220"/>
        <w:ind w:firstLine="540"/>
        <w:jc w:val="both"/>
      </w:pPr>
      <w:r>
        <w:t>- длина здания - не более 200 метров.</w:t>
      </w:r>
    </w:p>
    <w:p w:rsidR="006E3D1D" w:rsidRDefault="006E3D1D">
      <w:pPr>
        <w:pStyle w:val="ConsPlusNormal"/>
        <w:jc w:val="both"/>
      </w:pPr>
      <w:r>
        <w:t xml:space="preserve">(п. 2.3.2 в ред. </w:t>
      </w:r>
      <w:hyperlink r:id="rId45" w:history="1">
        <w:r>
          <w:rPr>
            <w:color w:val="0000FF"/>
          </w:rPr>
          <w:t>постановления</w:t>
        </w:r>
      </w:hyperlink>
      <w:r>
        <w:t xml:space="preserve"> Правительства Москвы от 11.10.2005 N 773-ПП)</w:t>
      </w:r>
    </w:p>
    <w:p w:rsidR="006E3D1D" w:rsidRDefault="006E3D1D">
      <w:pPr>
        <w:pStyle w:val="ConsPlusNormal"/>
        <w:spacing w:before="220"/>
        <w:ind w:firstLine="540"/>
        <w:jc w:val="both"/>
      </w:pPr>
      <w:r>
        <w:t>2.3.3. Характеристики планировки и застройки территории морфотипа, установленные настоящими МГСН, являются обязательными для проектирования планировки и застройки на территориях морфотипов.</w:t>
      </w:r>
    </w:p>
    <w:p w:rsidR="006E3D1D" w:rsidRDefault="006E3D1D">
      <w:pPr>
        <w:pStyle w:val="ConsPlusNormal"/>
        <w:spacing w:before="220"/>
        <w:ind w:firstLine="540"/>
        <w:jc w:val="both"/>
      </w:pPr>
      <w:r>
        <w:t>2.3.3.1. На территориях морфотипа старомосковского малоэтажного разреженного не допускается размещение зданий:</w:t>
      </w:r>
    </w:p>
    <w:p w:rsidR="006E3D1D" w:rsidRDefault="006E3D1D">
      <w:pPr>
        <w:pStyle w:val="ConsPlusNormal"/>
        <w:spacing w:before="220"/>
        <w:ind w:firstLine="540"/>
        <w:jc w:val="both"/>
      </w:pPr>
      <w:r>
        <w:t xml:space="preserve">- этажность </w:t>
      </w:r>
      <w:hyperlink w:anchor="P240" w:history="1">
        <w:r>
          <w:rPr>
            <w:color w:val="0000FF"/>
          </w:rPr>
          <w:t>&lt;3&gt;</w:t>
        </w:r>
      </w:hyperlink>
      <w:r>
        <w:t xml:space="preserve"> которых превышает 3 этажа;</w:t>
      </w:r>
    </w:p>
    <w:p w:rsidR="006E3D1D" w:rsidRDefault="006E3D1D">
      <w:pPr>
        <w:pStyle w:val="ConsPlusNormal"/>
        <w:spacing w:before="220"/>
        <w:ind w:firstLine="540"/>
        <w:jc w:val="both"/>
      </w:pPr>
      <w:r>
        <w:t>- длина которых превышает 40 метров;</w:t>
      </w:r>
    </w:p>
    <w:p w:rsidR="006E3D1D" w:rsidRDefault="006E3D1D">
      <w:pPr>
        <w:pStyle w:val="ConsPlusNormal"/>
        <w:spacing w:before="220"/>
        <w:ind w:firstLine="540"/>
        <w:jc w:val="both"/>
      </w:pPr>
      <w:r>
        <w:t>- расположенных на линии застройки улицы и не имеющих фронтальной ориентации фасада относительно линии застройки улицы;</w:t>
      </w:r>
    </w:p>
    <w:p w:rsidR="006E3D1D" w:rsidRDefault="006E3D1D">
      <w:pPr>
        <w:pStyle w:val="ConsPlusNormal"/>
        <w:spacing w:before="220"/>
        <w:ind w:firstLine="540"/>
        <w:jc w:val="both"/>
      </w:pPr>
      <w:r>
        <w:t>- с не организованным в форме "курдонера" отступом от линии застройки улицы;</w:t>
      </w:r>
    </w:p>
    <w:p w:rsidR="006E3D1D" w:rsidRDefault="006E3D1D">
      <w:pPr>
        <w:pStyle w:val="ConsPlusNormal"/>
        <w:spacing w:before="220"/>
        <w:ind w:firstLine="540"/>
        <w:jc w:val="both"/>
      </w:pPr>
      <w:r>
        <w:t>- между торцами зданий по линии застройки (в торец).</w:t>
      </w:r>
    </w:p>
    <w:p w:rsidR="006E3D1D" w:rsidRDefault="006E3D1D">
      <w:pPr>
        <w:pStyle w:val="ConsPlusNormal"/>
        <w:spacing w:before="220"/>
        <w:ind w:firstLine="540"/>
        <w:jc w:val="both"/>
      </w:pPr>
      <w:r>
        <w:t>На территориях кварталов морфотипа не допускается:</w:t>
      </w:r>
    </w:p>
    <w:p w:rsidR="006E3D1D" w:rsidRDefault="006E3D1D">
      <w:pPr>
        <w:pStyle w:val="ConsPlusNormal"/>
        <w:spacing w:before="220"/>
        <w:ind w:firstLine="540"/>
        <w:jc w:val="both"/>
      </w:pPr>
      <w:r>
        <w:t>- плотность застройки территории квартала более 10 тыс. кв. м/га;</w:t>
      </w:r>
    </w:p>
    <w:p w:rsidR="006E3D1D" w:rsidRDefault="006E3D1D">
      <w:pPr>
        <w:pStyle w:val="ConsPlusNormal"/>
        <w:spacing w:before="220"/>
        <w:ind w:firstLine="540"/>
        <w:jc w:val="both"/>
      </w:pPr>
      <w:r>
        <w:t>- застроенность территории квартала более 30%;</w:t>
      </w:r>
    </w:p>
    <w:p w:rsidR="006E3D1D" w:rsidRDefault="006E3D1D">
      <w:pPr>
        <w:pStyle w:val="ConsPlusNormal"/>
        <w:spacing w:before="220"/>
        <w:ind w:firstLine="540"/>
        <w:jc w:val="both"/>
      </w:pPr>
      <w:r>
        <w:t>- застроенность участка территории в квартале более 50%;</w:t>
      </w:r>
    </w:p>
    <w:p w:rsidR="006E3D1D" w:rsidRDefault="006E3D1D">
      <w:pPr>
        <w:pStyle w:val="ConsPlusNormal"/>
        <w:spacing w:before="220"/>
        <w:ind w:firstLine="540"/>
        <w:jc w:val="both"/>
      </w:pPr>
      <w:r>
        <w:lastRenderedPageBreak/>
        <w:t xml:space="preserve">- при межевании территории квартала пересечение границами земельных участков границ участков территории, установленных с учетом границ исторических домовладений </w:t>
      </w:r>
      <w:hyperlink w:anchor="P241" w:history="1">
        <w:r>
          <w:rPr>
            <w:color w:val="0000FF"/>
          </w:rPr>
          <w:t>&lt;4&gt;</w:t>
        </w:r>
      </w:hyperlink>
      <w:r>
        <w:t>;</w:t>
      </w:r>
    </w:p>
    <w:p w:rsidR="006E3D1D" w:rsidRDefault="006E3D1D">
      <w:pPr>
        <w:pStyle w:val="ConsPlusNormal"/>
        <w:spacing w:before="220"/>
        <w:ind w:firstLine="540"/>
        <w:jc w:val="both"/>
      </w:pPr>
      <w:r>
        <w:t xml:space="preserve">- членение территории квартала на участки территории </w:t>
      </w:r>
      <w:hyperlink w:anchor="P242" w:history="1">
        <w:r>
          <w:rPr>
            <w:color w:val="0000FF"/>
          </w:rPr>
          <w:t>&lt;5&gt;</w:t>
        </w:r>
      </w:hyperlink>
      <w:r>
        <w:t>, размер которых превышает 0,15 га;</w:t>
      </w:r>
    </w:p>
    <w:p w:rsidR="006E3D1D" w:rsidRDefault="006E3D1D">
      <w:pPr>
        <w:pStyle w:val="ConsPlusNormal"/>
        <w:spacing w:before="220"/>
        <w:ind w:firstLine="540"/>
        <w:jc w:val="both"/>
      </w:pPr>
      <w:r>
        <w:t>- размещение на участке территории зданий, суммарная поэтажная площадь которых превышает 1500 кв. м.</w:t>
      </w:r>
    </w:p>
    <w:p w:rsidR="006E3D1D" w:rsidRDefault="006E3D1D">
      <w:pPr>
        <w:pStyle w:val="ConsPlusNormal"/>
        <w:spacing w:before="220"/>
        <w:ind w:firstLine="540"/>
        <w:jc w:val="both"/>
      </w:pPr>
      <w:r>
        <w:t>--------------------------------</w:t>
      </w:r>
    </w:p>
    <w:p w:rsidR="006E3D1D" w:rsidRDefault="006E3D1D">
      <w:pPr>
        <w:pStyle w:val="ConsPlusNormal"/>
        <w:spacing w:before="220"/>
        <w:ind w:firstLine="540"/>
        <w:jc w:val="both"/>
      </w:pPr>
      <w:bookmarkStart w:id="6" w:name="P240"/>
      <w:bookmarkEnd w:id="6"/>
      <w:r>
        <w:t>&lt;3&gt; Этажность - включая технические, мансардные, цокольные и чердачные этажи при расчетной высоте этажа не более 3,6 метров.</w:t>
      </w:r>
    </w:p>
    <w:p w:rsidR="006E3D1D" w:rsidRDefault="006E3D1D">
      <w:pPr>
        <w:pStyle w:val="ConsPlusNormal"/>
        <w:spacing w:before="220"/>
        <w:ind w:firstLine="540"/>
        <w:jc w:val="both"/>
      </w:pPr>
      <w:bookmarkStart w:id="7" w:name="P241"/>
      <w:bookmarkEnd w:id="7"/>
      <w:r>
        <w:t>&lt;4&gt; Границы исторических домовладений определяются на основании историко-архитектурного опорного плана территорий города Москвы и градостроительного регламента особого вида для исторических территорий и территорий зон охраны объектов культурного наследия.</w:t>
      </w:r>
    </w:p>
    <w:p w:rsidR="006E3D1D" w:rsidRDefault="006E3D1D">
      <w:pPr>
        <w:pStyle w:val="ConsPlusNormal"/>
        <w:spacing w:before="220"/>
        <w:ind w:firstLine="540"/>
        <w:jc w:val="both"/>
      </w:pPr>
      <w:bookmarkStart w:id="8" w:name="P242"/>
      <w:bookmarkEnd w:id="8"/>
      <w:r>
        <w:t>&lt;5&gt; Участки территории - часть территории города Москвы в пределах квартала, ограниченная границами земельного участка, другими границами (</w:t>
      </w:r>
      <w:hyperlink r:id="rId46" w:history="1">
        <w:r>
          <w:rPr>
            <w:color w:val="0000FF"/>
          </w:rPr>
          <w:t>Закон</w:t>
        </w:r>
      </w:hyperlink>
      <w:r>
        <w:t xml:space="preserve"> города Москвы "О градостроительном зонировании территории города Москвы"). Участок территории в зонах морфотипов - часть территории квартала, не менее чем одной стороной примыкающая к городской коммуникации (улице, переулку, проезду); на участке территории в зонах морфотипов размещается от одного до нескольких домов.</w:t>
      </w:r>
    </w:p>
    <w:p w:rsidR="006E3D1D" w:rsidRDefault="006E3D1D">
      <w:pPr>
        <w:pStyle w:val="ConsPlusNormal"/>
        <w:jc w:val="both"/>
      </w:pPr>
    </w:p>
    <w:p w:rsidR="006E3D1D" w:rsidRDefault="006E3D1D">
      <w:pPr>
        <w:pStyle w:val="ConsPlusNormal"/>
        <w:ind w:firstLine="540"/>
        <w:jc w:val="both"/>
      </w:pPr>
      <w:r>
        <w:t>2.3.3.2. На территориях морфотипа старомосковского малоэтажного периметрального не допускается размещение зданий:</w:t>
      </w:r>
    </w:p>
    <w:p w:rsidR="006E3D1D" w:rsidRDefault="006E3D1D">
      <w:pPr>
        <w:pStyle w:val="ConsPlusNormal"/>
        <w:spacing w:before="220"/>
        <w:ind w:firstLine="540"/>
        <w:jc w:val="both"/>
      </w:pPr>
      <w:r>
        <w:t>- этажность которых превышает 3 этажа;</w:t>
      </w:r>
    </w:p>
    <w:p w:rsidR="006E3D1D" w:rsidRDefault="006E3D1D">
      <w:pPr>
        <w:pStyle w:val="ConsPlusNormal"/>
        <w:spacing w:before="220"/>
        <w:ind w:firstLine="540"/>
        <w:jc w:val="both"/>
      </w:pPr>
      <w:r>
        <w:t>- длина которых превышает 40 метров;</w:t>
      </w:r>
    </w:p>
    <w:p w:rsidR="006E3D1D" w:rsidRDefault="006E3D1D">
      <w:pPr>
        <w:pStyle w:val="ConsPlusNormal"/>
        <w:spacing w:before="220"/>
        <w:ind w:firstLine="540"/>
        <w:jc w:val="both"/>
      </w:pPr>
      <w:r>
        <w:t>- расположенных на линии застройки улицы и не имеющих фронтальной ориентации фасада относительно линии застройки улицы;</w:t>
      </w:r>
    </w:p>
    <w:p w:rsidR="006E3D1D" w:rsidRDefault="006E3D1D">
      <w:pPr>
        <w:pStyle w:val="ConsPlusNormal"/>
        <w:spacing w:before="220"/>
        <w:ind w:firstLine="540"/>
        <w:jc w:val="both"/>
      </w:pPr>
      <w:r>
        <w:t>- с отступом от линии застройки улицы, если суммарная протяженность уже имеющихся отступов превышает 15% фронта застройки.</w:t>
      </w:r>
    </w:p>
    <w:p w:rsidR="006E3D1D" w:rsidRDefault="006E3D1D">
      <w:pPr>
        <w:pStyle w:val="ConsPlusNormal"/>
        <w:spacing w:before="220"/>
        <w:ind w:firstLine="540"/>
        <w:jc w:val="both"/>
      </w:pPr>
      <w:r>
        <w:t>На территориях кварталов морфотипа не допускается:</w:t>
      </w:r>
    </w:p>
    <w:p w:rsidR="006E3D1D" w:rsidRDefault="006E3D1D">
      <w:pPr>
        <w:pStyle w:val="ConsPlusNormal"/>
        <w:spacing w:before="220"/>
        <w:ind w:firstLine="540"/>
        <w:jc w:val="both"/>
      </w:pPr>
      <w:r>
        <w:t>- плотность застройки территории квартала более 15 тыс. кв. м/га;</w:t>
      </w:r>
    </w:p>
    <w:p w:rsidR="006E3D1D" w:rsidRDefault="006E3D1D">
      <w:pPr>
        <w:pStyle w:val="ConsPlusNormal"/>
        <w:spacing w:before="220"/>
        <w:ind w:firstLine="540"/>
        <w:jc w:val="both"/>
      </w:pPr>
      <w:r>
        <w:t>- застроенность территории квартала более 50%;</w:t>
      </w:r>
    </w:p>
    <w:p w:rsidR="006E3D1D" w:rsidRDefault="006E3D1D">
      <w:pPr>
        <w:pStyle w:val="ConsPlusNormal"/>
        <w:spacing w:before="220"/>
        <w:ind w:firstLine="540"/>
        <w:jc w:val="both"/>
      </w:pPr>
      <w:r>
        <w:t>- застроенность участка территории в квартале более 60%;</w:t>
      </w:r>
    </w:p>
    <w:p w:rsidR="006E3D1D" w:rsidRDefault="006E3D1D">
      <w:pPr>
        <w:pStyle w:val="ConsPlusNormal"/>
        <w:spacing w:before="220"/>
        <w:ind w:firstLine="540"/>
        <w:jc w:val="both"/>
      </w:pPr>
      <w:r>
        <w:t>- при межевании территории квартала пересечение границами земельных участков границ участков территории, установленных с учетом границ исторических владений;</w:t>
      </w:r>
    </w:p>
    <w:p w:rsidR="006E3D1D" w:rsidRDefault="006E3D1D">
      <w:pPr>
        <w:pStyle w:val="ConsPlusNormal"/>
        <w:spacing w:before="220"/>
        <w:ind w:firstLine="540"/>
        <w:jc w:val="both"/>
      </w:pPr>
      <w:r>
        <w:t>- членение территории квартала на участки территории, размер которых превышает 0,2 га;</w:t>
      </w:r>
    </w:p>
    <w:p w:rsidR="006E3D1D" w:rsidRDefault="006E3D1D">
      <w:pPr>
        <w:pStyle w:val="ConsPlusNormal"/>
        <w:spacing w:before="220"/>
        <w:ind w:firstLine="540"/>
        <w:jc w:val="both"/>
      </w:pPr>
      <w:r>
        <w:t>- размещение на участке территории зданий, суммарная поэтажная площадь которых превышает 2000 кв. м.</w:t>
      </w:r>
    </w:p>
    <w:p w:rsidR="006E3D1D" w:rsidRDefault="006E3D1D">
      <w:pPr>
        <w:pStyle w:val="ConsPlusNormal"/>
        <w:spacing w:before="220"/>
        <w:ind w:firstLine="540"/>
        <w:jc w:val="both"/>
      </w:pPr>
      <w:r>
        <w:t>2.3.3.3. На территориях морфотипа традиционно-разноэтажного не допускается размещение зданий:</w:t>
      </w:r>
    </w:p>
    <w:p w:rsidR="006E3D1D" w:rsidRDefault="006E3D1D">
      <w:pPr>
        <w:pStyle w:val="ConsPlusNormal"/>
        <w:spacing w:before="220"/>
        <w:ind w:firstLine="540"/>
        <w:jc w:val="both"/>
      </w:pPr>
      <w:r>
        <w:lastRenderedPageBreak/>
        <w:t>- этажность которых превышает 7 этажей;</w:t>
      </w:r>
    </w:p>
    <w:p w:rsidR="006E3D1D" w:rsidRDefault="006E3D1D">
      <w:pPr>
        <w:pStyle w:val="ConsPlusNormal"/>
        <w:spacing w:before="220"/>
        <w:ind w:firstLine="540"/>
        <w:jc w:val="both"/>
      </w:pPr>
      <w:r>
        <w:t>- длина которых превышает 80 метров;</w:t>
      </w:r>
    </w:p>
    <w:p w:rsidR="006E3D1D" w:rsidRDefault="006E3D1D">
      <w:pPr>
        <w:pStyle w:val="ConsPlusNormal"/>
        <w:spacing w:before="220"/>
        <w:ind w:firstLine="540"/>
        <w:jc w:val="both"/>
      </w:pPr>
      <w:r>
        <w:t>- имеющих этажность (высоту), равную этажности соседних зданий, если суммарная протяженность их фасадов вместе с новым объектом более 80 метров;</w:t>
      </w:r>
    </w:p>
    <w:p w:rsidR="006E3D1D" w:rsidRDefault="006E3D1D">
      <w:pPr>
        <w:pStyle w:val="ConsPlusNormal"/>
        <w:spacing w:before="220"/>
        <w:ind w:firstLine="540"/>
        <w:jc w:val="both"/>
      </w:pPr>
      <w:r>
        <w:t>- расположенных на линии застройки улицы и не имеющих фронтальной ориентации фасада относительно линии застройки улицы;</w:t>
      </w:r>
    </w:p>
    <w:p w:rsidR="006E3D1D" w:rsidRDefault="006E3D1D">
      <w:pPr>
        <w:pStyle w:val="ConsPlusNormal"/>
        <w:spacing w:before="220"/>
        <w:ind w:firstLine="540"/>
        <w:jc w:val="both"/>
      </w:pPr>
      <w:r>
        <w:t>- с отступом от линии застройки улицы, если суммарная протяженность уже имеющихся отступов превышает 30% фронта застройки.</w:t>
      </w:r>
    </w:p>
    <w:p w:rsidR="006E3D1D" w:rsidRDefault="006E3D1D">
      <w:pPr>
        <w:pStyle w:val="ConsPlusNormal"/>
        <w:spacing w:before="220"/>
        <w:ind w:firstLine="540"/>
        <w:jc w:val="both"/>
      </w:pPr>
      <w:r>
        <w:t>На территориях кварталов морфотипа не допускается:</w:t>
      </w:r>
    </w:p>
    <w:p w:rsidR="006E3D1D" w:rsidRDefault="006E3D1D">
      <w:pPr>
        <w:pStyle w:val="ConsPlusNormal"/>
        <w:spacing w:before="220"/>
        <w:ind w:firstLine="540"/>
        <w:jc w:val="both"/>
      </w:pPr>
      <w:r>
        <w:t>- плотность застройки территории квартала более 25 тыс. кв. м/га;</w:t>
      </w:r>
    </w:p>
    <w:p w:rsidR="006E3D1D" w:rsidRDefault="006E3D1D">
      <w:pPr>
        <w:pStyle w:val="ConsPlusNormal"/>
        <w:spacing w:before="220"/>
        <w:ind w:firstLine="540"/>
        <w:jc w:val="both"/>
      </w:pPr>
      <w:r>
        <w:t>- застроенность территории квартала менее 30 и более 60%;</w:t>
      </w:r>
    </w:p>
    <w:p w:rsidR="006E3D1D" w:rsidRDefault="006E3D1D">
      <w:pPr>
        <w:pStyle w:val="ConsPlusNormal"/>
        <w:spacing w:before="220"/>
        <w:ind w:firstLine="540"/>
        <w:jc w:val="both"/>
      </w:pPr>
      <w:r>
        <w:t>- застроенность участка территории в квартале более 70%;</w:t>
      </w:r>
    </w:p>
    <w:p w:rsidR="006E3D1D" w:rsidRDefault="006E3D1D">
      <w:pPr>
        <w:pStyle w:val="ConsPlusNormal"/>
        <w:spacing w:before="220"/>
        <w:ind w:firstLine="540"/>
        <w:jc w:val="both"/>
      </w:pPr>
      <w:r>
        <w:t>- при межевании территории квартала пересечение границами земельных участков границ участков территории, установленных с учетом границ исторических владений;</w:t>
      </w:r>
    </w:p>
    <w:p w:rsidR="006E3D1D" w:rsidRDefault="006E3D1D">
      <w:pPr>
        <w:pStyle w:val="ConsPlusNormal"/>
        <w:spacing w:before="220"/>
        <w:ind w:firstLine="540"/>
        <w:jc w:val="both"/>
      </w:pPr>
      <w:r>
        <w:t>- членение территории квартала на участки территории, размер которых превышает 0,6 га;</w:t>
      </w:r>
    </w:p>
    <w:p w:rsidR="006E3D1D" w:rsidRDefault="006E3D1D">
      <w:pPr>
        <w:pStyle w:val="ConsPlusNormal"/>
        <w:spacing w:before="220"/>
        <w:ind w:firstLine="540"/>
        <w:jc w:val="both"/>
      </w:pPr>
      <w:r>
        <w:t>- размещение на участке территории зданий, суммарная поэтажная площадь которых превышает 18000 кв. м.</w:t>
      </w:r>
    </w:p>
    <w:p w:rsidR="006E3D1D" w:rsidRDefault="006E3D1D">
      <w:pPr>
        <w:pStyle w:val="ConsPlusNormal"/>
        <w:spacing w:before="220"/>
        <w:ind w:firstLine="540"/>
        <w:jc w:val="both"/>
      </w:pPr>
      <w:r>
        <w:t>2.3.3.4. На территориях морфотипа периметрально-компактного не допускается размещение отдельных объектов:</w:t>
      </w:r>
    </w:p>
    <w:p w:rsidR="006E3D1D" w:rsidRDefault="006E3D1D">
      <w:pPr>
        <w:pStyle w:val="ConsPlusNormal"/>
        <w:spacing w:before="220"/>
        <w:ind w:firstLine="540"/>
        <w:jc w:val="both"/>
      </w:pPr>
      <w:r>
        <w:t>- этажность которых превышает 8 этажей;</w:t>
      </w:r>
    </w:p>
    <w:p w:rsidR="006E3D1D" w:rsidRDefault="006E3D1D">
      <w:pPr>
        <w:pStyle w:val="ConsPlusNormal"/>
        <w:spacing w:before="220"/>
        <w:ind w:firstLine="540"/>
        <w:jc w:val="both"/>
      </w:pPr>
      <w:r>
        <w:t>- длина которых превышает 70 метров;</w:t>
      </w:r>
    </w:p>
    <w:p w:rsidR="006E3D1D" w:rsidRDefault="006E3D1D">
      <w:pPr>
        <w:pStyle w:val="ConsPlusNormal"/>
        <w:spacing w:before="220"/>
        <w:ind w:firstLine="540"/>
        <w:jc w:val="both"/>
      </w:pPr>
      <w:r>
        <w:t>- расположенных на линии застройки улицы и не имеющих фронтальной ориентации фасада относительно линии застройки улицы;</w:t>
      </w:r>
    </w:p>
    <w:p w:rsidR="006E3D1D" w:rsidRDefault="006E3D1D">
      <w:pPr>
        <w:pStyle w:val="ConsPlusNormal"/>
        <w:spacing w:before="220"/>
        <w:ind w:firstLine="540"/>
        <w:jc w:val="both"/>
      </w:pPr>
      <w:r>
        <w:t>- с отступом от линии застройки улицы, если суммарная протяженность уже имеющихся отступов превышает 10% фронта застройки.</w:t>
      </w:r>
    </w:p>
    <w:p w:rsidR="006E3D1D" w:rsidRDefault="006E3D1D">
      <w:pPr>
        <w:pStyle w:val="ConsPlusNormal"/>
        <w:spacing w:before="220"/>
        <w:ind w:firstLine="540"/>
        <w:jc w:val="both"/>
      </w:pPr>
      <w:r>
        <w:t>На территориях кварталов морфотипа не допускается:</w:t>
      </w:r>
    </w:p>
    <w:p w:rsidR="006E3D1D" w:rsidRDefault="006E3D1D">
      <w:pPr>
        <w:pStyle w:val="ConsPlusNormal"/>
        <w:spacing w:before="220"/>
        <w:ind w:firstLine="540"/>
        <w:jc w:val="both"/>
      </w:pPr>
      <w:r>
        <w:t>- плотность застройки на территории квартала более 30 тыс. кв. м/га;</w:t>
      </w:r>
    </w:p>
    <w:p w:rsidR="006E3D1D" w:rsidRDefault="006E3D1D">
      <w:pPr>
        <w:pStyle w:val="ConsPlusNormal"/>
        <w:spacing w:before="220"/>
        <w:ind w:firstLine="540"/>
        <w:jc w:val="both"/>
      </w:pPr>
      <w:r>
        <w:t>- застроенность территории квартала менее 60%;</w:t>
      </w:r>
    </w:p>
    <w:p w:rsidR="006E3D1D" w:rsidRDefault="006E3D1D">
      <w:pPr>
        <w:pStyle w:val="ConsPlusNormal"/>
        <w:spacing w:before="220"/>
        <w:ind w:firstLine="540"/>
        <w:jc w:val="both"/>
      </w:pPr>
      <w:r>
        <w:t>- застроенность участка территории в квартале более 80%;</w:t>
      </w:r>
    </w:p>
    <w:p w:rsidR="006E3D1D" w:rsidRDefault="006E3D1D">
      <w:pPr>
        <w:pStyle w:val="ConsPlusNormal"/>
        <w:spacing w:before="220"/>
        <w:ind w:firstLine="540"/>
        <w:jc w:val="both"/>
      </w:pPr>
      <w:r>
        <w:t>- при межевании территории квартала пересечение границами земельных участков границ участков территории, установленных с учетом границ исторических владений;</w:t>
      </w:r>
    </w:p>
    <w:p w:rsidR="006E3D1D" w:rsidRDefault="006E3D1D">
      <w:pPr>
        <w:pStyle w:val="ConsPlusNormal"/>
        <w:spacing w:before="220"/>
        <w:ind w:firstLine="540"/>
        <w:jc w:val="both"/>
      </w:pPr>
      <w:r>
        <w:t>- размещение застройки не по границам участка территории;</w:t>
      </w:r>
    </w:p>
    <w:p w:rsidR="006E3D1D" w:rsidRDefault="006E3D1D">
      <w:pPr>
        <w:pStyle w:val="ConsPlusNormal"/>
        <w:spacing w:before="220"/>
        <w:ind w:firstLine="540"/>
        <w:jc w:val="both"/>
      </w:pPr>
      <w:r>
        <w:t>- членение территории квартала на участки территории, размер которых превышает 0,7 га;</w:t>
      </w:r>
    </w:p>
    <w:p w:rsidR="006E3D1D" w:rsidRDefault="006E3D1D">
      <w:pPr>
        <w:pStyle w:val="ConsPlusNormal"/>
        <w:spacing w:before="220"/>
        <w:ind w:firstLine="540"/>
        <w:jc w:val="both"/>
      </w:pPr>
      <w:r>
        <w:t xml:space="preserve">- размещение на участке территории зданий, суммарная поэтажная площадь которых </w:t>
      </w:r>
      <w:r>
        <w:lastRenderedPageBreak/>
        <w:t>превышает 32000 кв. м.</w:t>
      </w:r>
    </w:p>
    <w:p w:rsidR="006E3D1D" w:rsidRDefault="006E3D1D">
      <w:pPr>
        <w:pStyle w:val="ConsPlusNormal"/>
        <w:spacing w:before="220"/>
        <w:ind w:firstLine="540"/>
        <w:jc w:val="both"/>
      </w:pPr>
      <w:r>
        <w:t>2.3.3.5. На территориях морфотипа "конструктивизм" не допускается:</w:t>
      </w:r>
    </w:p>
    <w:p w:rsidR="006E3D1D" w:rsidRDefault="006E3D1D">
      <w:pPr>
        <w:pStyle w:val="ConsPlusNormal"/>
        <w:spacing w:before="220"/>
        <w:ind w:firstLine="540"/>
        <w:jc w:val="both"/>
      </w:pPr>
      <w:r>
        <w:t>- изменение этажности;</w:t>
      </w:r>
    </w:p>
    <w:p w:rsidR="006E3D1D" w:rsidRDefault="006E3D1D">
      <w:pPr>
        <w:pStyle w:val="ConsPlusNormal"/>
        <w:spacing w:before="220"/>
        <w:ind w:firstLine="540"/>
        <w:jc w:val="both"/>
      </w:pPr>
      <w:r>
        <w:t>- изменение существующего (соответствующего оригинальному проекту) плана застройки.</w:t>
      </w:r>
    </w:p>
    <w:p w:rsidR="006E3D1D" w:rsidRDefault="006E3D1D">
      <w:pPr>
        <w:pStyle w:val="ConsPlusNormal"/>
        <w:spacing w:before="220"/>
        <w:ind w:firstLine="540"/>
        <w:jc w:val="both"/>
      </w:pPr>
      <w:r>
        <w:t>2.3.3.6. На территориях морфотипа "неоклассицизм" не допускается:</w:t>
      </w:r>
    </w:p>
    <w:p w:rsidR="006E3D1D" w:rsidRDefault="006E3D1D">
      <w:pPr>
        <w:pStyle w:val="ConsPlusNormal"/>
        <w:spacing w:before="220"/>
        <w:ind w:firstLine="540"/>
        <w:jc w:val="both"/>
      </w:pPr>
      <w:r>
        <w:t>- размещение зданий, этажность которых превышает 8 этажей;</w:t>
      </w:r>
    </w:p>
    <w:p w:rsidR="006E3D1D" w:rsidRDefault="006E3D1D">
      <w:pPr>
        <w:pStyle w:val="ConsPlusNormal"/>
        <w:spacing w:before="220"/>
        <w:ind w:firstLine="540"/>
        <w:jc w:val="both"/>
      </w:pPr>
      <w:r>
        <w:t>- искажение симметрии и регулярности плана застройки.</w:t>
      </w:r>
    </w:p>
    <w:p w:rsidR="006E3D1D" w:rsidRDefault="006E3D1D">
      <w:pPr>
        <w:pStyle w:val="ConsPlusNormal"/>
        <w:jc w:val="both"/>
      </w:pPr>
      <w:r>
        <w:t xml:space="preserve">(п. 2.3.3 в ред. </w:t>
      </w:r>
      <w:hyperlink r:id="rId47" w:history="1">
        <w:r>
          <w:rPr>
            <w:color w:val="0000FF"/>
          </w:rPr>
          <w:t>постановления</w:t>
        </w:r>
      </w:hyperlink>
      <w:r>
        <w:t xml:space="preserve"> Правительства Москвы от 11.10.2005 N 773-ПП)</w:t>
      </w:r>
    </w:p>
    <w:p w:rsidR="006E3D1D" w:rsidRDefault="006E3D1D">
      <w:pPr>
        <w:pStyle w:val="ConsPlusNormal"/>
        <w:spacing w:before="220"/>
        <w:ind w:firstLine="540"/>
        <w:jc w:val="both"/>
      </w:pPr>
      <w:r>
        <w:t>2.3.4. Суммарная площадь озеленения в квартале морфотипа исторической застройки должна составлять не менее 20% незастроенной территории квартала.</w:t>
      </w:r>
    </w:p>
    <w:p w:rsidR="006E3D1D" w:rsidRDefault="006E3D1D">
      <w:pPr>
        <w:pStyle w:val="ConsPlusNormal"/>
        <w:jc w:val="both"/>
      </w:pPr>
      <w:r>
        <w:t xml:space="preserve">(п. 2.3.4 в ред. </w:t>
      </w:r>
      <w:hyperlink r:id="rId48" w:history="1">
        <w:r>
          <w:rPr>
            <w:color w:val="0000FF"/>
          </w:rPr>
          <w:t>постановления</w:t>
        </w:r>
      </w:hyperlink>
      <w:r>
        <w:t xml:space="preserve"> Правительства Москвы от 11.10.2005 N 773-ПП)</w:t>
      </w:r>
    </w:p>
    <w:p w:rsidR="006E3D1D" w:rsidRDefault="006E3D1D">
      <w:pPr>
        <w:pStyle w:val="ConsPlusNormal"/>
        <w:spacing w:before="220"/>
        <w:ind w:firstLine="540"/>
        <w:jc w:val="both"/>
      </w:pPr>
      <w:r>
        <w:t>2.3.5. Конкретные планировочно-пространственные параметры застройки участков, входящих в границы какого-либо морфотипа, но не являющихся территорией памятника истории и культуры, устанавливаются в рамках диапазона показателей морфотипа - регламентом градостроительной деятельности, разрабатываемом в особом порядке по согласованию с Главным управлением охраны памятников (ГУОП) г. Москвы.</w:t>
      </w:r>
    </w:p>
    <w:p w:rsidR="006E3D1D" w:rsidRDefault="006E3D1D">
      <w:pPr>
        <w:pStyle w:val="ConsPlusNormal"/>
        <w:jc w:val="both"/>
      </w:pPr>
    </w:p>
    <w:p w:rsidR="006E3D1D" w:rsidRDefault="006E3D1D">
      <w:pPr>
        <w:pStyle w:val="ConsPlusNormal"/>
        <w:jc w:val="right"/>
        <w:outlineLvl w:val="3"/>
      </w:pPr>
      <w:r>
        <w:t>Таблица 2.1</w:t>
      </w:r>
    </w:p>
    <w:p w:rsidR="006E3D1D" w:rsidRDefault="006E3D1D">
      <w:pPr>
        <w:pStyle w:val="ConsPlusNormal"/>
        <w:jc w:val="both"/>
      </w:pPr>
    </w:p>
    <w:p w:rsidR="006E3D1D" w:rsidRDefault="006E3D1D">
      <w:pPr>
        <w:pStyle w:val="ConsPlusTitle"/>
        <w:jc w:val="center"/>
      </w:pPr>
      <w:r>
        <w:t>ПАРАМЕТРЫ ХАРАКТЕРИСТИК ПРОСТРАНСТВЕННОЙ ОРГАНИЗАЦИИ</w:t>
      </w:r>
    </w:p>
    <w:p w:rsidR="006E3D1D" w:rsidRDefault="006E3D1D">
      <w:pPr>
        <w:pStyle w:val="ConsPlusTitle"/>
        <w:jc w:val="center"/>
      </w:pPr>
      <w:r>
        <w:t>ЗАСТРОЙКИ ИСТОРИЧЕСКИХ ЗОН</w:t>
      </w:r>
    </w:p>
    <w:p w:rsidR="006E3D1D" w:rsidRDefault="006E3D1D">
      <w:pPr>
        <w:pStyle w:val="ConsPlusNormal"/>
        <w:jc w:val="both"/>
      </w:pPr>
    </w:p>
    <w:p w:rsidR="006E3D1D" w:rsidRDefault="006E3D1D">
      <w:pPr>
        <w:sectPr w:rsidR="006E3D1D" w:rsidSect="0003073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815"/>
        <w:gridCol w:w="1815"/>
        <w:gridCol w:w="1815"/>
        <w:gridCol w:w="1815"/>
        <w:gridCol w:w="2145"/>
        <w:gridCol w:w="1815"/>
        <w:gridCol w:w="2145"/>
      </w:tblGrid>
      <w:tr w:rsidR="006E3D1D">
        <w:tc>
          <w:tcPr>
            <w:tcW w:w="3795" w:type="dxa"/>
            <w:gridSpan w:val="2"/>
            <w:vMerge w:val="restart"/>
          </w:tcPr>
          <w:p w:rsidR="006E3D1D" w:rsidRDefault="006E3D1D">
            <w:pPr>
              <w:pStyle w:val="ConsPlusNormal"/>
              <w:jc w:val="center"/>
            </w:pPr>
            <w:r>
              <w:lastRenderedPageBreak/>
              <w:t>Сохраняемые характеристики</w:t>
            </w:r>
          </w:p>
        </w:tc>
        <w:tc>
          <w:tcPr>
            <w:tcW w:w="5445" w:type="dxa"/>
            <w:gridSpan w:val="3"/>
          </w:tcPr>
          <w:p w:rsidR="006E3D1D" w:rsidRDefault="006E3D1D">
            <w:pPr>
              <w:pStyle w:val="ConsPlusNormal"/>
              <w:jc w:val="center"/>
            </w:pPr>
            <w:r>
              <w:t>Морфотипы застройки</w:t>
            </w:r>
          </w:p>
        </w:tc>
        <w:tc>
          <w:tcPr>
            <w:tcW w:w="2145" w:type="dxa"/>
            <w:vMerge w:val="restart"/>
          </w:tcPr>
          <w:p w:rsidR="006E3D1D" w:rsidRDefault="006E3D1D">
            <w:pPr>
              <w:pStyle w:val="ConsPlusNormal"/>
              <w:jc w:val="center"/>
            </w:pPr>
            <w:r>
              <w:t>20-30 гг. "Конструктивизм"</w:t>
            </w:r>
          </w:p>
        </w:tc>
        <w:tc>
          <w:tcPr>
            <w:tcW w:w="1815" w:type="dxa"/>
            <w:vMerge w:val="restart"/>
          </w:tcPr>
          <w:p w:rsidR="006E3D1D" w:rsidRDefault="006E3D1D">
            <w:pPr>
              <w:pStyle w:val="ConsPlusNormal"/>
              <w:jc w:val="center"/>
            </w:pPr>
            <w:r>
              <w:t>40-50 гг. "Неоклассицизм"</w:t>
            </w:r>
          </w:p>
        </w:tc>
        <w:tc>
          <w:tcPr>
            <w:tcW w:w="2145" w:type="dxa"/>
            <w:vMerge w:val="restart"/>
          </w:tcPr>
          <w:p w:rsidR="006E3D1D" w:rsidRDefault="006E3D1D">
            <w:pPr>
              <w:pStyle w:val="ConsPlusNormal"/>
              <w:jc w:val="center"/>
            </w:pPr>
            <w:r>
              <w:t>Контрастно - этажный, рубежа XIX-XX вв. и конца XX вв.</w:t>
            </w:r>
          </w:p>
        </w:tc>
      </w:tr>
      <w:tr w:rsidR="006E3D1D">
        <w:tc>
          <w:tcPr>
            <w:tcW w:w="3795" w:type="dxa"/>
            <w:gridSpan w:val="2"/>
            <w:vMerge/>
          </w:tcPr>
          <w:p w:rsidR="006E3D1D" w:rsidRDefault="006E3D1D">
            <w:pPr>
              <w:spacing w:after="1" w:line="0" w:lineRule="atLeast"/>
            </w:pPr>
          </w:p>
        </w:tc>
        <w:tc>
          <w:tcPr>
            <w:tcW w:w="1815" w:type="dxa"/>
          </w:tcPr>
          <w:p w:rsidR="006E3D1D" w:rsidRDefault="006E3D1D">
            <w:pPr>
              <w:pStyle w:val="ConsPlusNormal"/>
              <w:jc w:val="center"/>
            </w:pPr>
            <w:r>
              <w:t>Старомосковский малоэтажный разреженный, первая половина XIX в.</w:t>
            </w:r>
          </w:p>
        </w:tc>
        <w:tc>
          <w:tcPr>
            <w:tcW w:w="1815" w:type="dxa"/>
          </w:tcPr>
          <w:p w:rsidR="006E3D1D" w:rsidRDefault="006E3D1D">
            <w:pPr>
              <w:pStyle w:val="ConsPlusNormal"/>
              <w:jc w:val="center"/>
            </w:pPr>
            <w:r>
              <w:t>Традиционный разноэтажный, XIX - нач. XX вв.</w:t>
            </w:r>
          </w:p>
        </w:tc>
        <w:tc>
          <w:tcPr>
            <w:tcW w:w="1815" w:type="dxa"/>
          </w:tcPr>
          <w:p w:rsidR="006E3D1D" w:rsidRDefault="006E3D1D">
            <w:pPr>
              <w:pStyle w:val="ConsPlusNormal"/>
              <w:jc w:val="center"/>
            </w:pPr>
            <w:r>
              <w:t>Периметрально - компактный, рубежа XIX-XX вв.</w:t>
            </w:r>
          </w:p>
        </w:tc>
        <w:tc>
          <w:tcPr>
            <w:tcW w:w="2145" w:type="dxa"/>
            <w:vMerge/>
          </w:tcPr>
          <w:p w:rsidR="006E3D1D" w:rsidRDefault="006E3D1D">
            <w:pPr>
              <w:spacing w:after="1" w:line="0" w:lineRule="atLeast"/>
            </w:pPr>
          </w:p>
        </w:tc>
        <w:tc>
          <w:tcPr>
            <w:tcW w:w="1815" w:type="dxa"/>
            <w:vMerge/>
          </w:tcPr>
          <w:p w:rsidR="006E3D1D" w:rsidRDefault="006E3D1D">
            <w:pPr>
              <w:spacing w:after="1" w:line="0" w:lineRule="atLeast"/>
            </w:pPr>
          </w:p>
        </w:tc>
        <w:tc>
          <w:tcPr>
            <w:tcW w:w="2145" w:type="dxa"/>
            <w:vMerge/>
          </w:tcPr>
          <w:p w:rsidR="006E3D1D" w:rsidRDefault="006E3D1D">
            <w:pPr>
              <w:spacing w:after="1" w:line="0" w:lineRule="atLeast"/>
            </w:pPr>
          </w:p>
        </w:tc>
      </w:tr>
      <w:tr w:rsidR="006E3D1D">
        <w:tc>
          <w:tcPr>
            <w:tcW w:w="1980" w:type="dxa"/>
            <w:vMerge w:val="restart"/>
          </w:tcPr>
          <w:p w:rsidR="006E3D1D" w:rsidRDefault="006E3D1D">
            <w:pPr>
              <w:pStyle w:val="ConsPlusNormal"/>
            </w:pPr>
            <w:r>
              <w:t>Высотность</w:t>
            </w:r>
          </w:p>
        </w:tc>
        <w:tc>
          <w:tcPr>
            <w:tcW w:w="1815" w:type="dxa"/>
          </w:tcPr>
          <w:p w:rsidR="006E3D1D" w:rsidRDefault="006E3D1D">
            <w:pPr>
              <w:pStyle w:val="ConsPlusNormal"/>
            </w:pPr>
            <w:r>
              <w:t xml:space="preserve">средняя этажность </w:t>
            </w:r>
            <w:hyperlink w:anchor="P391" w:history="1">
              <w:r>
                <w:rPr>
                  <w:color w:val="0000FF"/>
                </w:rPr>
                <w:t>&lt;*&gt;</w:t>
              </w:r>
            </w:hyperlink>
          </w:p>
        </w:tc>
        <w:tc>
          <w:tcPr>
            <w:tcW w:w="1815" w:type="dxa"/>
          </w:tcPr>
          <w:p w:rsidR="006E3D1D" w:rsidRDefault="006E3D1D">
            <w:pPr>
              <w:pStyle w:val="ConsPlusNormal"/>
            </w:pPr>
            <w:r>
              <w:t>не более 3</w:t>
            </w:r>
          </w:p>
        </w:tc>
        <w:tc>
          <w:tcPr>
            <w:tcW w:w="1815" w:type="dxa"/>
          </w:tcPr>
          <w:p w:rsidR="006E3D1D" w:rsidRDefault="006E3D1D">
            <w:pPr>
              <w:pStyle w:val="ConsPlusNormal"/>
            </w:pPr>
            <w:r>
              <w:t>3-4</w:t>
            </w:r>
          </w:p>
        </w:tc>
        <w:tc>
          <w:tcPr>
            <w:tcW w:w="1815" w:type="dxa"/>
          </w:tcPr>
          <w:p w:rsidR="006E3D1D" w:rsidRDefault="006E3D1D">
            <w:pPr>
              <w:pStyle w:val="ConsPlusNormal"/>
            </w:pPr>
            <w:r>
              <w:t>4-5</w:t>
            </w:r>
          </w:p>
        </w:tc>
        <w:tc>
          <w:tcPr>
            <w:tcW w:w="2145" w:type="dxa"/>
          </w:tcPr>
          <w:p w:rsidR="006E3D1D" w:rsidRDefault="006E3D1D">
            <w:pPr>
              <w:pStyle w:val="ConsPlusNormal"/>
            </w:pPr>
            <w:r>
              <w:t>5</w:t>
            </w:r>
          </w:p>
        </w:tc>
        <w:tc>
          <w:tcPr>
            <w:tcW w:w="1815" w:type="dxa"/>
          </w:tcPr>
          <w:p w:rsidR="006E3D1D" w:rsidRDefault="006E3D1D">
            <w:pPr>
              <w:pStyle w:val="ConsPlusNormal"/>
            </w:pPr>
            <w:r>
              <w:t>7-8</w:t>
            </w:r>
          </w:p>
        </w:tc>
        <w:tc>
          <w:tcPr>
            <w:tcW w:w="2145" w:type="dxa"/>
          </w:tcPr>
          <w:p w:rsidR="006E3D1D" w:rsidRDefault="006E3D1D">
            <w:pPr>
              <w:pStyle w:val="ConsPlusNormal"/>
            </w:pPr>
            <w:r>
              <w:t>5-9</w:t>
            </w:r>
          </w:p>
        </w:tc>
      </w:tr>
      <w:tr w:rsidR="006E3D1D">
        <w:tc>
          <w:tcPr>
            <w:tcW w:w="1980" w:type="dxa"/>
            <w:vMerge/>
          </w:tcPr>
          <w:p w:rsidR="006E3D1D" w:rsidRDefault="006E3D1D">
            <w:pPr>
              <w:spacing w:after="1" w:line="0" w:lineRule="atLeast"/>
            </w:pPr>
          </w:p>
        </w:tc>
        <w:tc>
          <w:tcPr>
            <w:tcW w:w="1815" w:type="dxa"/>
          </w:tcPr>
          <w:p w:rsidR="006E3D1D" w:rsidRDefault="006E3D1D">
            <w:pPr>
              <w:pStyle w:val="ConsPlusNormal"/>
            </w:pPr>
            <w:r>
              <w:t>характер уличного силуэта - этажность</w:t>
            </w:r>
          </w:p>
        </w:tc>
        <w:tc>
          <w:tcPr>
            <w:tcW w:w="1815" w:type="dxa"/>
          </w:tcPr>
          <w:p w:rsidR="006E3D1D" w:rsidRDefault="006E3D1D">
            <w:pPr>
              <w:pStyle w:val="ConsPlusNormal"/>
            </w:pPr>
            <w:r>
              <w:t>одно- родная с высотными акцентами</w:t>
            </w:r>
          </w:p>
        </w:tc>
        <w:tc>
          <w:tcPr>
            <w:tcW w:w="1815" w:type="dxa"/>
          </w:tcPr>
          <w:p w:rsidR="006E3D1D" w:rsidRDefault="006E3D1D">
            <w:pPr>
              <w:pStyle w:val="ConsPlusNormal"/>
            </w:pPr>
            <w:r>
              <w:t>разно- этажная</w:t>
            </w:r>
          </w:p>
        </w:tc>
        <w:tc>
          <w:tcPr>
            <w:tcW w:w="1815" w:type="dxa"/>
          </w:tcPr>
          <w:p w:rsidR="006E3D1D" w:rsidRDefault="006E3D1D">
            <w:pPr>
              <w:pStyle w:val="ConsPlusNormal"/>
            </w:pPr>
            <w:r>
              <w:t>одно- родная</w:t>
            </w:r>
          </w:p>
        </w:tc>
        <w:tc>
          <w:tcPr>
            <w:tcW w:w="2145" w:type="dxa"/>
          </w:tcPr>
          <w:p w:rsidR="006E3D1D" w:rsidRDefault="006E3D1D">
            <w:pPr>
              <w:pStyle w:val="ConsPlusNormal"/>
            </w:pPr>
            <w:r>
              <w:t>однородная</w:t>
            </w:r>
          </w:p>
        </w:tc>
        <w:tc>
          <w:tcPr>
            <w:tcW w:w="1815" w:type="dxa"/>
          </w:tcPr>
          <w:p w:rsidR="006E3D1D" w:rsidRDefault="006E3D1D">
            <w:pPr>
              <w:pStyle w:val="ConsPlusNormal"/>
            </w:pPr>
            <w:r>
              <w:t>однородная</w:t>
            </w:r>
          </w:p>
          <w:p w:rsidR="006E3D1D" w:rsidRDefault="006E3D1D">
            <w:pPr>
              <w:pStyle w:val="ConsPlusNormal"/>
            </w:pPr>
            <w:r>
              <w:t>с высотными акцентами</w:t>
            </w:r>
          </w:p>
        </w:tc>
        <w:tc>
          <w:tcPr>
            <w:tcW w:w="2145" w:type="dxa"/>
          </w:tcPr>
          <w:p w:rsidR="006E3D1D" w:rsidRDefault="006E3D1D">
            <w:pPr>
              <w:pStyle w:val="ConsPlusNormal"/>
            </w:pPr>
            <w:r>
              <w:t>контрастно - этажная</w:t>
            </w:r>
          </w:p>
        </w:tc>
      </w:tr>
      <w:tr w:rsidR="006E3D1D">
        <w:tc>
          <w:tcPr>
            <w:tcW w:w="1980" w:type="dxa"/>
            <w:vMerge w:val="restart"/>
          </w:tcPr>
          <w:p w:rsidR="006E3D1D" w:rsidRDefault="006E3D1D">
            <w:pPr>
              <w:pStyle w:val="ConsPlusNormal"/>
            </w:pPr>
            <w:r>
              <w:t>Соотношение открытых и застроенных пространств</w:t>
            </w:r>
          </w:p>
        </w:tc>
        <w:tc>
          <w:tcPr>
            <w:tcW w:w="1815" w:type="dxa"/>
          </w:tcPr>
          <w:p w:rsidR="006E3D1D" w:rsidRDefault="006E3D1D">
            <w:pPr>
              <w:pStyle w:val="ConsPlusNormal"/>
            </w:pPr>
            <w:r>
              <w:t xml:space="preserve">процент </w:t>
            </w:r>
            <w:hyperlink w:anchor="P391" w:history="1">
              <w:r>
                <w:rPr>
                  <w:color w:val="0000FF"/>
                </w:rPr>
                <w:t>&lt;*&gt;</w:t>
              </w:r>
            </w:hyperlink>
            <w:r>
              <w:t xml:space="preserve"> застройки</w:t>
            </w:r>
          </w:p>
        </w:tc>
        <w:tc>
          <w:tcPr>
            <w:tcW w:w="1815" w:type="dxa"/>
          </w:tcPr>
          <w:p w:rsidR="006E3D1D" w:rsidRDefault="006E3D1D">
            <w:pPr>
              <w:pStyle w:val="ConsPlusNormal"/>
            </w:pPr>
            <w:r>
              <w:t>не более 30</w:t>
            </w:r>
          </w:p>
        </w:tc>
        <w:tc>
          <w:tcPr>
            <w:tcW w:w="1815" w:type="dxa"/>
          </w:tcPr>
          <w:p w:rsidR="006E3D1D" w:rsidRDefault="006E3D1D">
            <w:pPr>
              <w:pStyle w:val="ConsPlusNormal"/>
            </w:pPr>
            <w:r>
              <w:t>30-50</w:t>
            </w:r>
          </w:p>
        </w:tc>
        <w:tc>
          <w:tcPr>
            <w:tcW w:w="1815" w:type="dxa"/>
          </w:tcPr>
          <w:p w:rsidR="006E3D1D" w:rsidRDefault="006E3D1D">
            <w:pPr>
              <w:pStyle w:val="ConsPlusNormal"/>
            </w:pPr>
            <w:r>
              <w:t>50-75</w:t>
            </w:r>
          </w:p>
        </w:tc>
        <w:tc>
          <w:tcPr>
            <w:tcW w:w="2145" w:type="dxa"/>
          </w:tcPr>
          <w:p w:rsidR="006E3D1D" w:rsidRDefault="006E3D1D">
            <w:pPr>
              <w:pStyle w:val="ConsPlusNormal"/>
            </w:pPr>
            <w:r>
              <w:t>30</w:t>
            </w:r>
          </w:p>
        </w:tc>
        <w:tc>
          <w:tcPr>
            <w:tcW w:w="1815" w:type="dxa"/>
          </w:tcPr>
          <w:p w:rsidR="006E3D1D" w:rsidRDefault="006E3D1D">
            <w:pPr>
              <w:pStyle w:val="ConsPlusNormal"/>
            </w:pPr>
            <w:r>
              <w:t>25</w:t>
            </w:r>
          </w:p>
        </w:tc>
        <w:tc>
          <w:tcPr>
            <w:tcW w:w="2145" w:type="dxa"/>
          </w:tcPr>
          <w:p w:rsidR="006E3D1D" w:rsidRDefault="006E3D1D">
            <w:pPr>
              <w:pStyle w:val="ConsPlusNormal"/>
            </w:pPr>
            <w:r>
              <w:t>не менее 30</w:t>
            </w:r>
          </w:p>
        </w:tc>
      </w:tr>
      <w:tr w:rsidR="006E3D1D">
        <w:tc>
          <w:tcPr>
            <w:tcW w:w="1980" w:type="dxa"/>
            <w:vMerge/>
          </w:tcPr>
          <w:p w:rsidR="006E3D1D" w:rsidRDefault="006E3D1D">
            <w:pPr>
              <w:spacing w:after="1" w:line="0" w:lineRule="atLeast"/>
            </w:pPr>
          </w:p>
        </w:tc>
        <w:tc>
          <w:tcPr>
            <w:tcW w:w="1815" w:type="dxa"/>
          </w:tcPr>
          <w:p w:rsidR="006E3D1D" w:rsidRDefault="006E3D1D">
            <w:pPr>
              <w:pStyle w:val="ConsPlusNormal"/>
            </w:pPr>
            <w:r>
              <w:t xml:space="preserve">плотность застройки </w:t>
            </w:r>
            <w:hyperlink w:anchor="P391" w:history="1">
              <w:r>
                <w:rPr>
                  <w:color w:val="0000FF"/>
                </w:rPr>
                <w:t>&lt;*&gt;</w:t>
              </w:r>
            </w:hyperlink>
            <w:r>
              <w:t>, тыс. кв. м/га</w:t>
            </w:r>
          </w:p>
        </w:tc>
        <w:tc>
          <w:tcPr>
            <w:tcW w:w="1815" w:type="dxa"/>
          </w:tcPr>
          <w:p w:rsidR="006E3D1D" w:rsidRDefault="006E3D1D">
            <w:pPr>
              <w:pStyle w:val="ConsPlusNormal"/>
            </w:pPr>
            <w:r>
              <w:t>не более 10</w:t>
            </w:r>
          </w:p>
        </w:tc>
        <w:tc>
          <w:tcPr>
            <w:tcW w:w="1815" w:type="dxa"/>
          </w:tcPr>
          <w:p w:rsidR="006E3D1D" w:rsidRDefault="006E3D1D">
            <w:pPr>
              <w:pStyle w:val="ConsPlusNormal"/>
            </w:pPr>
            <w:r>
              <w:t>10-20</w:t>
            </w:r>
          </w:p>
        </w:tc>
        <w:tc>
          <w:tcPr>
            <w:tcW w:w="1815" w:type="dxa"/>
          </w:tcPr>
          <w:p w:rsidR="006E3D1D" w:rsidRDefault="006E3D1D">
            <w:pPr>
              <w:pStyle w:val="ConsPlusNormal"/>
            </w:pPr>
            <w:r>
              <w:t>20-30</w:t>
            </w:r>
          </w:p>
        </w:tc>
        <w:tc>
          <w:tcPr>
            <w:tcW w:w="2145" w:type="dxa"/>
          </w:tcPr>
          <w:p w:rsidR="006E3D1D" w:rsidRDefault="006E3D1D">
            <w:pPr>
              <w:pStyle w:val="ConsPlusNormal"/>
            </w:pPr>
            <w:r>
              <w:t>15</w:t>
            </w:r>
          </w:p>
        </w:tc>
        <w:tc>
          <w:tcPr>
            <w:tcW w:w="1815" w:type="dxa"/>
          </w:tcPr>
          <w:p w:rsidR="006E3D1D" w:rsidRDefault="006E3D1D">
            <w:pPr>
              <w:pStyle w:val="ConsPlusNormal"/>
            </w:pPr>
            <w:r>
              <w:t>15</w:t>
            </w:r>
          </w:p>
        </w:tc>
        <w:tc>
          <w:tcPr>
            <w:tcW w:w="2145" w:type="dxa"/>
          </w:tcPr>
          <w:p w:rsidR="006E3D1D" w:rsidRDefault="006E3D1D">
            <w:pPr>
              <w:pStyle w:val="ConsPlusNormal"/>
            </w:pPr>
            <w:r>
              <w:t>не более 30</w:t>
            </w:r>
          </w:p>
        </w:tc>
      </w:tr>
      <w:tr w:rsidR="006E3D1D">
        <w:tc>
          <w:tcPr>
            <w:tcW w:w="1980" w:type="dxa"/>
            <w:vMerge w:val="restart"/>
          </w:tcPr>
          <w:p w:rsidR="006E3D1D" w:rsidRDefault="006E3D1D">
            <w:pPr>
              <w:pStyle w:val="ConsPlusNormal"/>
            </w:pPr>
            <w:r>
              <w:t>Максималь- ные габариты зданий</w:t>
            </w:r>
          </w:p>
        </w:tc>
        <w:tc>
          <w:tcPr>
            <w:tcW w:w="1815" w:type="dxa"/>
          </w:tcPr>
          <w:p w:rsidR="006E3D1D" w:rsidRDefault="006E3D1D">
            <w:pPr>
              <w:pStyle w:val="ConsPlusNormal"/>
            </w:pPr>
            <w:r>
              <w:t>высота - этажность</w:t>
            </w:r>
          </w:p>
        </w:tc>
        <w:tc>
          <w:tcPr>
            <w:tcW w:w="1815" w:type="dxa"/>
          </w:tcPr>
          <w:p w:rsidR="006E3D1D" w:rsidRDefault="006E3D1D">
            <w:pPr>
              <w:pStyle w:val="ConsPlusNormal"/>
            </w:pPr>
            <w:r>
              <w:t>3</w:t>
            </w:r>
          </w:p>
        </w:tc>
        <w:tc>
          <w:tcPr>
            <w:tcW w:w="1815" w:type="dxa"/>
          </w:tcPr>
          <w:p w:rsidR="006E3D1D" w:rsidRDefault="006E3D1D">
            <w:pPr>
              <w:pStyle w:val="ConsPlusNormal"/>
            </w:pPr>
            <w:r>
              <w:t>7</w:t>
            </w:r>
          </w:p>
        </w:tc>
        <w:tc>
          <w:tcPr>
            <w:tcW w:w="1815" w:type="dxa"/>
          </w:tcPr>
          <w:p w:rsidR="006E3D1D" w:rsidRDefault="006E3D1D">
            <w:pPr>
              <w:pStyle w:val="ConsPlusNormal"/>
            </w:pPr>
            <w:r>
              <w:t>8</w:t>
            </w:r>
          </w:p>
        </w:tc>
        <w:tc>
          <w:tcPr>
            <w:tcW w:w="2145" w:type="dxa"/>
          </w:tcPr>
          <w:p w:rsidR="006E3D1D" w:rsidRDefault="006E3D1D">
            <w:pPr>
              <w:pStyle w:val="ConsPlusNormal"/>
            </w:pPr>
            <w:r>
              <w:t>7</w:t>
            </w:r>
          </w:p>
        </w:tc>
        <w:tc>
          <w:tcPr>
            <w:tcW w:w="1815" w:type="dxa"/>
          </w:tcPr>
          <w:p w:rsidR="006E3D1D" w:rsidRDefault="006E3D1D">
            <w:pPr>
              <w:pStyle w:val="ConsPlusNormal"/>
            </w:pPr>
            <w:r>
              <w:t>12</w:t>
            </w:r>
          </w:p>
        </w:tc>
        <w:tc>
          <w:tcPr>
            <w:tcW w:w="2145" w:type="dxa"/>
          </w:tcPr>
          <w:p w:rsidR="006E3D1D" w:rsidRDefault="006E3D1D">
            <w:pPr>
              <w:pStyle w:val="ConsPlusNormal"/>
            </w:pPr>
            <w:r>
              <w:t>13</w:t>
            </w:r>
          </w:p>
        </w:tc>
      </w:tr>
      <w:tr w:rsidR="006E3D1D">
        <w:tc>
          <w:tcPr>
            <w:tcW w:w="1980" w:type="dxa"/>
            <w:vMerge/>
          </w:tcPr>
          <w:p w:rsidR="006E3D1D" w:rsidRDefault="006E3D1D">
            <w:pPr>
              <w:spacing w:after="1" w:line="0" w:lineRule="atLeast"/>
            </w:pPr>
          </w:p>
        </w:tc>
        <w:tc>
          <w:tcPr>
            <w:tcW w:w="1815" w:type="dxa"/>
          </w:tcPr>
          <w:p w:rsidR="006E3D1D" w:rsidRDefault="006E3D1D">
            <w:pPr>
              <w:pStyle w:val="ConsPlusNormal"/>
            </w:pPr>
            <w:r>
              <w:t>длина фасада по уличному фронту (м)</w:t>
            </w:r>
          </w:p>
        </w:tc>
        <w:tc>
          <w:tcPr>
            <w:tcW w:w="1815" w:type="dxa"/>
          </w:tcPr>
          <w:p w:rsidR="006E3D1D" w:rsidRDefault="006E3D1D">
            <w:pPr>
              <w:pStyle w:val="ConsPlusNormal"/>
            </w:pPr>
            <w:r>
              <w:t>40</w:t>
            </w:r>
          </w:p>
        </w:tc>
        <w:tc>
          <w:tcPr>
            <w:tcW w:w="1815" w:type="dxa"/>
          </w:tcPr>
          <w:p w:rsidR="006E3D1D" w:rsidRDefault="006E3D1D">
            <w:pPr>
              <w:pStyle w:val="ConsPlusNormal"/>
            </w:pPr>
            <w:r>
              <w:t>80</w:t>
            </w:r>
          </w:p>
        </w:tc>
        <w:tc>
          <w:tcPr>
            <w:tcW w:w="1815" w:type="dxa"/>
          </w:tcPr>
          <w:p w:rsidR="006E3D1D" w:rsidRDefault="006E3D1D">
            <w:pPr>
              <w:pStyle w:val="ConsPlusNormal"/>
            </w:pPr>
            <w:r>
              <w:t>70</w:t>
            </w:r>
          </w:p>
        </w:tc>
        <w:tc>
          <w:tcPr>
            <w:tcW w:w="2145" w:type="dxa"/>
          </w:tcPr>
          <w:p w:rsidR="006E3D1D" w:rsidRDefault="006E3D1D">
            <w:pPr>
              <w:pStyle w:val="ConsPlusNormal"/>
            </w:pPr>
            <w:r>
              <w:t>80</w:t>
            </w:r>
          </w:p>
        </w:tc>
        <w:tc>
          <w:tcPr>
            <w:tcW w:w="1815" w:type="dxa"/>
          </w:tcPr>
          <w:p w:rsidR="006E3D1D" w:rsidRDefault="006E3D1D">
            <w:pPr>
              <w:pStyle w:val="ConsPlusNormal"/>
            </w:pPr>
            <w:r>
              <w:t>200</w:t>
            </w:r>
          </w:p>
        </w:tc>
        <w:tc>
          <w:tcPr>
            <w:tcW w:w="2145" w:type="dxa"/>
          </w:tcPr>
          <w:p w:rsidR="006E3D1D" w:rsidRDefault="006E3D1D">
            <w:pPr>
              <w:pStyle w:val="ConsPlusNormal"/>
            </w:pPr>
            <w:r>
              <w:t>100</w:t>
            </w:r>
          </w:p>
        </w:tc>
      </w:tr>
      <w:tr w:rsidR="006E3D1D">
        <w:tc>
          <w:tcPr>
            <w:tcW w:w="1980" w:type="dxa"/>
            <w:vMerge w:val="restart"/>
          </w:tcPr>
          <w:p w:rsidR="006E3D1D" w:rsidRDefault="006E3D1D">
            <w:pPr>
              <w:pStyle w:val="ConsPlusNormal"/>
            </w:pPr>
            <w:r>
              <w:t>Соблюдение линии застройки квартала</w:t>
            </w:r>
          </w:p>
        </w:tc>
        <w:tc>
          <w:tcPr>
            <w:tcW w:w="1815" w:type="dxa"/>
          </w:tcPr>
          <w:p w:rsidR="006E3D1D" w:rsidRDefault="006E3D1D">
            <w:pPr>
              <w:pStyle w:val="ConsPlusNormal"/>
            </w:pPr>
            <w:r>
              <w:t>процент интервалов между домами</w:t>
            </w:r>
          </w:p>
        </w:tc>
        <w:tc>
          <w:tcPr>
            <w:tcW w:w="1815" w:type="dxa"/>
          </w:tcPr>
          <w:p w:rsidR="006E3D1D" w:rsidRDefault="006E3D1D">
            <w:pPr>
              <w:pStyle w:val="ConsPlusNormal"/>
            </w:pPr>
            <w:r>
              <w:t>не менее 30</w:t>
            </w:r>
          </w:p>
        </w:tc>
        <w:tc>
          <w:tcPr>
            <w:tcW w:w="1815" w:type="dxa"/>
          </w:tcPr>
          <w:p w:rsidR="006E3D1D" w:rsidRDefault="006E3D1D">
            <w:pPr>
              <w:pStyle w:val="ConsPlusNormal"/>
            </w:pPr>
            <w:r>
              <w:t>10-30</w:t>
            </w:r>
          </w:p>
        </w:tc>
        <w:tc>
          <w:tcPr>
            <w:tcW w:w="1815" w:type="dxa"/>
          </w:tcPr>
          <w:p w:rsidR="006E3D1D" w:rsidRDefault="006E3D1D">
            <w:pPr>
              <w:pStyle w:val="ConsPlusNormal"/>
            </w:pPr>
            <w:r>
              <w:t>не более 10</w:t>
            </w:r>
          </w:p>
        </w:tc>
        <w:tc>
          <w:tcPr>
            <w:tcW w:w="2145" w:type="dxa"/>
          </w:tcPr>
          <w:p w:rsidR="006E3D1D" w:rsidRDefault="006E3D1D">
            <w:pPr>
              <w:pStyle w:val="ConsPlusNormal"/>
            </w:pPr>
            <w:r>
              <w:t>-</w:t>
            </w:r>
          </w:p>
        </w:tc>
        <w:tc>
          <w:tcPr>
            <w:tcW w:w="1815" w:type="dxa"/>
          </w:tcPr>
          <w:p w:rsidR="006E3D1D" w:rsidRDefault="006E3D1D">
            <w:pPr>
              <w:pStyle w:val="ConsPlusNormal"/>
            </w:pPr>
            <w:r>
              <w:t>20-30</w:t>
            </w:r>
          </w:p>
        </w:tc>
        <w:tc>
          <w:tcPr>
            <w:tcW w:w="2145" w:type="dxa"/>
          </w:tcPr>
          <w:p w:rsidR="006E3D1D" w:rsidRDefault="006E3D1D">
            <w:pPr>
              <w:pStyle w:val="ConsPlusNormal"/>
            </w:pPr>
            <w:r>
              <w:t>не более 50</w:t>
            </w:r>
          </w:p>
        </w:tc>
      </w:tr>
      <w:tr w:rsidR="006E3D1D">
        <w:tc>
          <w:tcPr>
            <w:tcW w:w="1980" w:type="dxa"/>
            <w:vMerge/>
          </w:tcPr>
          <w:p w:rsidR="006E3D1D" w:rsidRDefault="006E3D1D">
            <w:pPr>
              <w:spacing w:after="1" w:line="0" w:lineRule="atLeast"/>
            </w:pPr>
          </w:p>
        </w:tc>
        <w:tc>
          <w:tcPr>
            <w:tcW w:w="1815" w:type="dxa"/>
          </w:tcPr>
          <w:p w:rsidR="006E3D1D" w:rsidRDefault="006E3D1D">
            <w:pPr>
              <w:pStyle w:val="ConsPlusNormal"/>
            </w:pPr>
            <w:r>
              <w:t xml:space="preserve">характер архитектурного </w:t>
            </w:r>
            <w:r>
              <w:lastRenderedPageBreak/>
              <w:t>оформления интервала</w:t>
            </w:r>
          </w:p>
        </w:tc>
        <w:tc>
          <w:tcPr>
            <w:tcW w:w="1815" w:type="dxa"/>
          </w:tcPr>
          <w:p w:rsidR="006E3D1D" w:rsidRDefault="006E3D1D">
            <w:pPr>
              <w:pStyle w:val="ConsPlusNormal"/>
            </w:pPr>
            <w:r>
              <w:lastRenderedPageBreak/>
              <w:t xml:space="preserve">курдонеры, зеленые </w:t>
            </w:r>
            <w:r>
              <w:lastRenderedPageBreak/>
              <w:t>насаждения, ограды</w:t>
            </w:r>
          </w:p>
        </w:tc>
        <w:tc>
          <w:tcPr>
            <w:tcW w:w="1815" w:type="dxa"/>
          </w:tcPr>
          <w:p w:rsidR="006E3D1D" w:rsidRDefault="006E3D1D">
            <w:pPr>
              <w:pStyle w:val="ConsPlusNormal"/>
            </w:pPr>
            <w:r>
              <w:lastRenderedPageBreak/>
              <w:t>ограды, газоны</w:t>
            </w:r>
          </w:p>
        </w:tc>
        <w:tc>
          <w:tcPr>
            <w:tcW w:w="1815" w:type="dxa"/>
          </w:tcPr>
          <w:p w:rsidR="006E3D1D" w:rsidRDefault="006E3D1D">
            <w:pPr>
              <w:pStyle w:val="ConsPlusNormal"/>
            </w:pPr>
            <w:r>
              <w:t>-</w:t>
            </w:r>
          </w:p>
        </w:tc>
        <w:tc>
          <w:tcPr>
            <w:tcW w:w="2145" w:type="dxa"/>
          </w:tcPr>
          <w:p w:rsidR="006E3D1D" w:rsidRDefault="006E3D1D">
            <w:pPr>
              <w:pStyle w:val="ConsPlusNormal"/>
            </w:pPr>
            <w:r>
              <w:t>газоны</w:t>
            </w:r>
          </w:p>
        </w:tc>
        <w:tc>
          <w:tcPr>
            <w:tcW w:w="1815" w:type="dxa"/>
          </w:tcPr>
          <w:p w:rsidR="006E3D1D" w:rsidRDefault="006E3D1D">
            <w:pPr>
              <w:pStyle w:val="ConsPlusNormal"/>
            </w:pPr>
            <w:r>
              <w:t>курдонеры, партерная зелень</w:t>
            </w:r>
          </w:p>
        </w:tc>
        <w:tc>
          <w:tcPr>
            <w:tcW w:w="2145" w:type="dxa"/>
          </w:tcPr>
          <w:p w:rsidR="006E3D1D" w:rsidRDefault="006E3D1D">
            <w:pPr>
              <w:pStyle w:val="ConsPlusNormal"/>
            </w:pPr>
            <w:r>
              <w:t xml:space="preserve">газоны, зеленые насаждения, малые </w:t>
            </w:r>
            <w:r>
              <w:lastRenderedPageBreak/>
              <w:t>формы</w:t>
            </w:r>
          </w:p>
        </w:tc>
      </w:tr>
      <w:tr w:rsidR="006E3D1D">
        <w:tc>
          <w:tcPr>
            <w:tcW w:w="1980" w:type="dxa"/>
            <w:vMerge/>
          </w:tcPr>
          <w:p w:rsidR="006E3D1D" w:rsidRDefault="006E3D1D">
            <w:pPr>
              <w:spacing w:after="1" w:line="0" w:lineRule="atLeast"/>
            </w:pPr>
          </w:p>
        </w:tc>
        <w:tc>
          <w:tcPr>
            <w:tcW w:w="1815" w:type="dxa"/>
          </w:tcPr>
          <w:p w:rsidR="006E3D1D" w:rsidRDefault="006E3D1D">
            <w:pPr>
              <w:pStyle w:val="ConsPlusNormal"/>
            </w:pPr>
            <w:r>
              <w:t>ориентация главных фасадов</w:t>
            </w:r>
          </w:p>
        </w:tc>
        <w:tc>
          <w:tcPr>
            <w:tcW w:w="1815" w:type="dxa"/>
          </w:tcPr>
          <w:p w:rsidR="006E3D1D" w:rsidRDefault="006E3D1D">
            <w:pPr>
              <w:pStyle w:val="ConsPlusNormal"/>
            </w:pPr>
            <w:r>
              <w:t>фронтальная</w:t>
            </w:r>
          </w:p>
        </w:tc>
        <w:tc>
          <w:tcPr>
            <w:tcW w:w="1815" w:type="dxa"/>
          </w:tcPr>
          <w:p w:rsidR="006E3D1D" w:rsidRDefault="006E3D1D">
            <w:pPr>
              <w:pStyle w:val="ConsPlusNormal"/>
            </w:pPr>
            <w:r>
              <w:t>фронтальная</w:t>
            </w:r>
          </w:p>
        </w:tc>
        <w:tc>
          <w:tcPr>
            <w:tcW w:w="1815" w:type="dxa"/>
          </w:tcPr>
          <w:p w:rsidR="006E3D1D" w:rsidRDefault="006E3D1D">
            <w:pPr>
              <w:pStyle w:val="ConsPlusNormal"/>
            </w:pPr>
            <w:r>
              <w:t>фронтальная</w:t>
            </w:r>
          </w:p>
        </w:tc>
        <w:tc>
          <w:tcPr>
            <w:tcW w:w="2145" w:type="dxa"/>
          </w:tcPr>
          <w:p w:rsidR="006E3D1D" w:rsidRDefault="006E3D1D">
            <w:pPr>
              <w:pStyle w:val="ConsPlusNormal"/>
            </w:pPr>
            <w:r>
              <w:t>свободная, угловая</w:t>
            </w:r>
          </w:p>
        </w:tc>
        <w:tc>
          <w:tcPr>
            <w:tcW w:w="1815" w:type="dxa"/>
          </w:tcPr>
          <w:p w:rsidR="006E3D1D" w:rsidRDefault="006E3D1D">
            <w:pPr>
              <w:pStyle w:val="ConsPlusNormal"/>
            </w:pPr>
            <w:r>
              <w:t>фронтальная</w:t>
            </w:r>
          </w:p>
        </w:tc>
        <w:tc>
          <w:tcPr>
            <w:tcW w:w="2145" w:type="dxa"/>
          </w:tcPr>
          <w:p w:rsidR="006E3D1D" w:rsidRDefault="006E3D1D">
            <w:pPr>
              <w:pStyle w:val="ConsPlusNormal"/>
            </w:pPr>
            <w:r>
              <w:t>-</w:t>
            </w:r>
          </w:p>
        </w:tc>
      </w:tr>
      <w:tr w:rsidR="006E3D1D">
        <w:tc>
          <w:tcPr>
            <w:tcW w:w="1980" w:type="dxa"/>
            <w:vMerge w:val="restart"/>
          </w:tcPr>
          <w:p w:rsidR="006E3D1D" w:rsidRDefault="006E3D1D">
            <w:pPr>
              <w:pStyle w:val="ConsPlusNormal"/>
            </w:pPr>
            <w:r>
              <w:t>Внутри- квартальная планировка</w:t>
            </w:r>
          </w:p>
        </w:tc>
        <w:tc>
          <w:tcPr>
            <w:tcW w:w="1815" w:type="dxa"/>
          </w:tcPr>
          <w:p w:rsidR="006E3D1D" w:rsidRDefault="006E3D1D">
            <w:pPr>
              <w:pStyle w:val="ConsPlusNormal"/>
            </w:pPr>
            <w:r>
              <w:t>устойчивая форма двора</w:t>
            </w:r>
          </w:p>
        </w:tc>
        <w:tc>
          <w:tcPr>
            <w:tcW w:w="1815" w:type="dxa"/>
          </w:tcPr>
          <w:p w:rsidR="006E3D1D" w:rsidRDefault="006E3D1D">
            <w:pPr>
              <w:pStyle w:val="ConsPlusNormal"/>
            </w:pPr>
            <w:r>
              <w:t>незамкну- тая</w:t>
            </w:r>
          </w:p>
        </w:tc>
        <w:tc>
          <w:tcPr>
            <w:tcW w:w="1815" w:type="dxa"/>
          </w:tcPr>
          <w:p w:rsidR="006E3D1D" w:rsidRDefault="006E3D1D">
            <w:pPr>
              <w:pStyle w:val="ConsPlusNormal"/>
            </w:pPr>
            <w:r>
              <w:t>полузамк- нутая</w:t>
            </w:r>
          </w:p>
        </w:tc>
        <w:tc>
          <w:tcPr>
            <w:tcW w:w="1815" w:type="dxa"/>
          </w:tcPr>
          <w:p w:rsidR="006E3D1D" w:rsidRDefault="006E3D1D">
            <w:pPr>
              <w:pStyle w:val="ConsPlusNormal"/>
            </w:pPr>
            <w:r>
              <w:t>замкнутая</w:t>
            </w:r>
          </w:p>
        </w:tc>
        <w:tc>
          <w:tcPr>
            <w:tcW w:w="2145" w:type="dxa"/>
          </w:tcPr>
          <w:p w:rsidR="006E3D1D" w:rsidRDefault="006E3D1D">
            <w:pPr>
              <w:pStyle w:val="ConsPlusNormal"/>
            </w:pPr>
            <w:r>
              <w:t>перетека- ющая</w:t>
            </w:r>
          </w:p>
        </w:tc>
        <w:tc>
          <w:tcPr>
            <w:tcW w:w="1815" w:type="dxa"/>
          </w:tcPr>
          <w:p w:rsidR="006E3D1D" w:rsidRDefault="006E3D1D">
            <w:pPr>
              <w:pStyle w:val="ConsPlusNormal"/>
            </w:pPr>
            <w:r>
              <w:t>полузамкнутая</w:t>
            </w:r>
          </w:p>
        </w:tc>
        <w:tc>
          <w:tcPr>
            <w:tcW w:w="2145" w:type="dxa"/>
          </w:tcPr>
          <w:p w:rsidR="006E3D1D" w:rsidRDefault="006E3D1D">
            <w:pPr>
              <w:pStyle w:val="ConsPlusNormal"/>
            </w:pPr>
            <w:r>
              <w:t>полузамкнутая</w:t>
            </w:r>
          </w:p>
        </w:tc>
      </w:tr>
      <w:tr w:rsidR="006E3D1D">
        <w:tc>
          <w:tcPr>
            <w:tcW w:w="1980" w:type="dxa"/>
            <w:vMerge/>
          </w:tcPr>
          <w:p w:rsidR="006E3D1D" w:rsidRDefault="006E3D1D">
            <w:pPr>
              <w:spacing w:after="1" w:line="0" w:lineRule="atLeast"/>
            </w:pPr>
          </w:p>
        </w:tc>
        <w:tc>
          <w:tcPr>
            <w:tcW w:w="1815" w:type="dxa"/>
          </w:tcPr>
          <w:p w:rsidR="006E3D1D" w:rsidRDefault="006E3D1D">
            <w:pPr>
              <w:pStyle w:val="ConsPlusNormal"/>
            </w:pPr>
            <w:r>
              <w:t>устойчивый размер стороны двора (м) (расстояния между домами)</w:t>
            </w:r>
          </w:p>
        </w:tc>
        <w:tc>
          <w:tcPr>
            <w:tcW w:w="1815" w:type="dxa"/>
          </w:tcPr>
          <w:p w:rsidR="006E3D1D" w:rsidRDefault="006E3D1D">
            <w:pPr>
              <w:pStyle w:val="ConsPlusNormal"/>
            </w:pPr>
            <w:r>
              <w:t>30</w:t>
            </w:r>
          </w:p>
        </w:tc>
        <w:tc>
          <w:tcPr>
            <w:tcW w:w="1815" w:type="dxa"/>
          </w:tcPr>
          <w:p w:rsidR="006E3D1D" w:rsidRDefault="006E3D1D">
            <w:pPr>
              <w:pStyle w:val="ConsPlusNormal"/>
            </w:pPr>
            <w:r>
              <w:t>60</w:t>
            </w:r>
          </w:p>
        </w:tc>
        <w:tc>
          <w:tcPr>
            <w:tcW w:w="1815" w:type="dxa"/>
          </w:tcPr>
          <w:p w:rsidR="006E3D1D" w:rsidRDefault="006E3D1D">
            <w:pPr>
              <w:pStyle w:val="ConsPlusNormal"/>
            </w:pPr>
            <w:r>
              <w:t>50</w:t>
            </w:r>
          </w:p>
        </w:tc>
        <w:tc>
          <w:tcPr>
            <w:tcW w:w="2145" w:type="dxa"/>
          </w:tcPr>
          <w:p w:rsidR="006E3D1D" w:rsidRDefault="006E3D1D">
            <w:pPr>
              <w:pStyle w:val="ConsPlusNormal"/>
            </w:pPr>
            <w:r>
              <w:t>50</w:t>
            </w:r>
          </w:p>
        </w:tc>
        <w:tc>
          <w:tcPr>
            <w:tcW w:w="1815" w:type="dxa"/>
          </w:tcPr>
          <w:p w:rsidR="006E3D1D" w:rsidRDefault="006E3D1D">
            <w:pPr>
              <w:pStyle w:val="ConsPlusNormal"/>
            </w:pPr>
            <w:r>
              <w:t>120</w:t>
            </w:r>
          </w:p>
        </w:tc>
        <w:tc>
          <w:tcPr>
            <w:tcW w:w="2145" w:type="dxa"/>
          </w:tcPr>
          <w:p w:rsidR="006E3D1D" w:rsidRDefault="006E3D1D">
            <w:pPr>
              <w:pStyle w:val="ConsPlusNormal"/>
            </w:pPr>
            <w:r>
              <w:t>80</w:t>
            </w:r>
          </w:p>
        </w:tc>
      </w:tr>
    </w:tbl>
    <w:p w:rsidR="006E3D1D" w:rsidRDefault="006E3D1D">
      <w:pPr>
        <w:pStyle w:val="ConsPlusNormal"/>
        <w:jc w:val="both"/>
      </w:pPr>
    </w:p>
    <w:p w:rsidR="006E3D1D" w:rsidRDefault="006E3D1D">
      <w:pPr>
        <w:pStyle w:val="ConsPlusNormal"/>
        <w:ind w:firstLine="540"/>
        <w:jc w:val="both"/>
      </w:pPr>
      <w:r>
        <w:t>--------------------------------</w:t>
      </w:r>
    </w:p>
    <w:p w:rsidR="006E3D1D" w:rsidRDefault="006E3D1D">
      <w:pPr>
        <w:pStyle w:val="ConsPlusNormal"/>
        <w:spacing w:before="220"/>
        <w:ind w:firstLine="540"/>
        <w:jc w:val="both"/>
      </w:pPr>
      <w:bookmarkStart w:id="9" w:name="P391"/>
      <w:bookmarkEnd w:id="9"/>
      <w:r>
        <w:t>&lt;*&gt; В квартале.</w:t>
      </w:r>
    </w:p>
    <w:p w:rsidR="006E3D1D" w:rsidRDefault="006E3D1D">
      <w:pPr>
        <w:pStyle w:val="ConsPlusNormal"/>
        <w:jc w:val="both"/>
      </w:pPr>
    </w:p>
    <w:p w:rsidR="006E3D1D" w:rsidRDefault="006E3D1D">
      <w:pPr>
        <w:pStyle w:val="ConsPlusNormal"/>
        <w:jc w:val="right"/>
        <w:outlineLvl w:val="3"/>
      </w:pPr>
      <w:r>
        <w:t>Таблица 2.2</w:t>
      </w:r>
    </w:p>
    <w:p w:rsidR="006E3D1D" w:rsidRDefault="006E3D1D">
      <w:pPr>
        <w:pStyle w:val="ConsPlusNormal"/>
        <w:jc w:val="both"/>
      </w:pPr>
    </w:p>
    <w:p w:rsidR="006E3D1D" w:rsidRDefault="006E3D1D">
      <w:pPr>
        <w:pStyle w:val="ConsPlusTitle"/>
        <w:jc w:val="center"/>
      </w:pPr>
      <w:r>
        <w:t>ДОПУСТИМЫЕ ПОКАЗАТЕЛИ ПЛОТНОСТИ ЗАСТРОЙКИ</w:t>
      </w:r>
    </w:p>
    <w:p w:rsidR="006E3D1D" w:rsidRDefault="006E3D1D">
      <w:pPr>
        <w:pStyle w:val="ConsPlusTitle"/>
        <w:jc w:val="center"/>
      </w:pPr>
      <w:r>
        <w:t>МОРФОТИПОВ (ТЫС. КВ. М/ГА)</w:t>
      </w:r>
    </w:p>
    <w:p w:rsidR="006E3D1D" w:rsidRDefault="006E3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5"/>
        <w:gridCol w:w="660"/>
        <w:gridCol w:w="825"/>
        <w:gridCol w:w="825"/>
        <w:gridCol w:w="990"/>
        <w:gridCol w:w="825"/>
        <w:gridCol w:w="990"/>
        <w:gridCol w:w="825"/>
        <w:gridCol w:w="990"/>
        <w:gridCol w:w="825"/>
        <w:gridCol w:w="990"/>
        <w:gridCol w:w="495"/>
        <w:gridCol w:w="495"/>
      </w:tblGrid>
      <w:tr w:rsidR="006E3D1D">
        <w:tc>
          <w:tcPr>
            <w:tcW w:w="1815" w:type="dxa"/>
          </w:tcPr>
          <w:p w:rsidR="006E3D1D" w:rsidRDefault="006E3D1D">
            <w:pPr>
              <w:pStyle w:val="ConsPlusNormal"/>
              <w:jc w:val="center"/>
            </w:pPr>
            <w:r>
              <w:t>% застройки, средняя этажность</w:t>
            </w:r>
          </w:p>
        </w:tc>
        <w:tc>
          <w:tcPr>
            <w:tcW w:w="660" w:type="dxa"/>
          </w:tcPr>
          <w:p w:rsidR="006E3D1D" w:rsidRDefault="006E3D1D">
            <w:pPr>
              <w:pStyle w:val="ConsPlusNormal"/>
              <w:jc w:val="center"/>
            </w:pPr>
            <w:r>
              <w:t>20</w:t>
            </w:r>
          </w:p>
        </w:tc>
        <w:tc>
          <w:tcPr>
            <w:tcW w:w="825" w:type="dxa"/>
          </w:tcPr>
          <w:p w:rsidR="006E3D1D" w:rsidRDefault="006E3D1D">
            <w:pPr>
              <w:pStyle w:val="ConsPlusNormal"/>
              <w:jc w:val="center"/>
            </w:pPr>
            <w:r>
              <w:t>25</w:t>
            </w:r>
          </w:p>
        </w:tc>
        <w:tc>
          <w:tcPr>
            <w:tcW w:w="825" w:type="dxa"/>
          </w:tcPr>
          <w:p w:rsidR="006E3D1D" w:rsidRDefault="006E3D1D">
            <w:pPr>
              <w:pStyle w:val="ConsPlusNormal"/>
              <w:jc w:val="center"/>
            </w:pPr>
            <w:r>
              <w:t>30</w:t>
            </w:r>
          </w:p>
        </w:tc>
        <w:tc>
          <w:tcPr>
            <w:tcW w:w="990" w:type="dxa"/>
          </w:tcPr>
          <w:p w:rsidR="006E3D1D" w:rsidRDefault="006E3D1D">
            <w:pPr>
              <w:pStyle w:val="ConsPlusNormal"/>
              <w:jc w:val="center"/>
            </w:pPr>
            <w:r>
              <w:t>35</w:t>
            </w:r>
          </w:p>
        </w:tc>
        <w:tc>
          <w:tcPr>
            <w:tcW w:w="825" w:type="dxa"/>
          </w:tcPr>
          <w:p w:rsidR="006E3D1D" w:rsidRDefault="006E3D1D">
            <w:pPr>
              <w:pStyle w:val="ConsPlusNormal"/>
              <w:jc w:val="center"/>
            </w:pPr>
            <w:r>
              <w:t>40</w:t>
            </w:r>
          </w:p>
        </w:tc>
        <w:tc>
          <w:tcPr>
            <w:tcW w:w="990" w:type="dxa"/>
          </w:tcPr>
          <w:p w:rsidR="006E3D1D" w:rsidRDefault="006E3D1D">
            <w:pPr>
              <w:pStyle w:val="ConsPlusNormal"/>
              <w:jc w:val="center"/>
            </w:pPr>
            <w:r>
              <w:t>45</w:t>
            </w:r>
          </w:p>
        </w:tc>
        <w:tc>
          <w:tcPr>
            <w:tcW w:w="825" w:type="dxa"/>
          </w:tcPr>
          <w:p w:rsidR="006E3D1D" w:rsidRDefault="006E3D1D">
            <w:pPr>
              <w:pStyle w:val="ConsPlusNormal"/>
              <w:jc w:val="center"/>
            </w:pPr>
            <w:r>
              <w:t>50</w:t>
            </w:r>
          </w:p>
        </w:tc>
        <w:tc>
          <w:tcPr>
            <w:tcW w:w="990" w:type="dxa"/>
          </w:tcPr>
          <w:p w:rsidR="006E3D1D" w:rsidRDefault="006E3D1D">
            <w:pPr>
              <w:pStyle w:val="ConsPlusNormal"/>
              <w:jc w:val="center"/>
            </w:pPr>
            <w:r>
              <w:t>55</w:t>
            </w:r>
          </w:p>
        </w:tc>
        <w:tc>
          <w:tcPr>
            <w:tcW w:w="825" w:type="dxa"/>
          </w:tcPr>
          <w:p w:rsidR="006E3D1D" w:rsidRDefault="006E3D1D">
            <w:pPr>
              <w:pStyle w:val="ConsPlusNormal"/>
              <w:jc w:val="center"/>
            </w:pPr>
            <w:r>
              <w:t>60</w:t>
            </w:r>
          </w:p>
        </w:tc>
        <w:tc>
          <w:tcPr>
            <w:tcW w:w="990" w:type="dxa"/>
          </w:tcPr>
          <w:p w:rsidR="006E3D1D" w:rsidRDefault="006E3D1D">
            <w:pPr>
              <w:pStyle w:val="ConsPlusNormal"/>
              <w:jc w:val="center"/>
            </w:pPr>
            <w:r>
              <w:t>65</w:t>
            </w:r>
          </w:p>
        </w:tc>
        <w:tc>
          <w:tcPr>
            <w:tcW w:w="495" w:type="dxa"/>
          </w:tcPr>
          <w:p w:rsidR="006E3D1D" w:rsidRDefault="006E3D1D">
            <w:pPr>
              <w:pStyle w:val="ConsPlusNormal"/>
              <w:jc w:val="center"/>
            </w:pPr>
            <w:r>
              <w:t>70</w:t>
            </w:r>
          </w:p>
        </w:tc>
        <w:tc>
          <w:tcPr>
            <w:tcW w:w="495" w:type="dxa"/>
          </w:tcPr>
          <w:p w:rsidR="006E3D1D" w:rsidRDefault="006E3D1D">
            <w:pPr>
              <w:pStyle w:val="ConsPlusNormal"/>
              <w:jc w:val="center"/>
            </w:pPr>
            <w:r>
              <w:t>75</w:t>
            </w:r>
          </w:p>
        </w:tc>
      </w:tr>
      <w:tr w:rsidR="006E3D1D">
        <w:tc>
          <w:tcPr>
            <w:tcW w:w="1815" w:type="dxa"/>
          </w:tcPr>
          <w:p w:rsidR="006E3D1D" w:rsidRDefault="006E3D1D">
            <w:pPr>
              <w:pStyle w:val="ConsPlusNormal"/>
            </w:pPr>
            <w:r>
              <w:t>1</w:t>
            </w:r>
          </w:p>
        </w:tc>
        <w:tc>
          <w:tcPr>
            <w:tcW w:w="660" w:type="dxa"/>
          </w:tcPr>
          <w:p w:rsidR="006E3D1D" w:rsidRDefault="006E3D1D">
            <w:pPr>
              <w:pStyle w:val="ConsPlusNormal"/>
            </w:pPr>
          </w:p>
        </w:tc>
        <w:tc>
          <w:tcPr>
            <w:tcW w:w="825"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495" w:type="dxa"/>
          </w:tcPr>
          <w:p w:rsidR="006E3D1D" w:rsidRDefault="006E3D1D">
            <w:pPr>
              <w:pStyle w:val="ConsPlusNormal"/>
            </w:pPr>
          </w:p>
        </w:tc>
        <w:tc>
          <w:tcPr>
            <w:tcW w:w="495" w:type="dxa"/>
          </w:tcPr>
          <w:p w:rsidR="006E3D1D" w:rsidRDefault="006E3D1D">
            <w:pPr>
              <w:pStyle w:val="ConsPlusNormal"/>
            </w:pPr>
          </w:p>
        </w:tc>
      </w:tr>
      <w:tr w:rsidR="006E3D1D">
        <w:tc>
          <w:tcPr>
            <w:tcW w:w="1815" w:type="dxa"/>
          </w:tcPr>
          <w:p w:rsidR="006E3D1D" w:rsidRDefault="006E3D1D">
            <w:pPr>
              <w:pStyle w:val="ConsPlusNormal"/>
            </w:pPr>
            <w:r>
              <w:t>1,5</w:t>
            </w:r>
          </w:p>
        </w:tc>
        <w:tc>
          <w:tcPr>
            <w:tcW w:w="660" w:type="dxa"/>
          </w:tcPr>
          <w:p w:rsidR="006E3D1D" w:rsidRDefault="006E3D1D">
            <w:pPr>
              <w:pStyle w:val="ConsPlusNormal"/>
            </w:pPr>
          </w:p>
        </w:tc>
        <w:tc>
          <w:tcPr>
            <w:tcW w:w="825" w:type="dxa"/>
          </w:tcPr>
          <w:p w:rsidR="006E3D1D" w:rsidRDefault="006E3D1D">
            <w:pPr>
              <w:pStyle w:val="ConsPlusNormal"/>
            </w:pPr>
          </w:p>
        </w:tc>
        <w:tc>
          <w:tcPr>
            <w:tcW w:w="825" w:type="dxa"/>
          </w:tcPr>
          <w:p w:rsidR="006E3D1D" w:rsidRDefault="006E3D1D">
            <w:pPr>
              <w:pStyle w:val="ConsPlusNormal"/>
            </w:pPr>
            <w:r>
              <w:t>4,5 ****</w:t>
            </w:r>
          </w:p>
        </w:tc>
        <w:tc>
          <w:tcPr>
            <w:tcW w:w="990"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495" w:type="dxa"/>
          </w:tcPr>
          <w:p w:rsidR="006E3D1D" w:rsidRDefault="006E3D1D">
            <w:pPr>
              <w:pStyle w:val="ConsPlusNormal"/>
            </w:pPr>
          </w:p>
        </w:tc>
        <w:tc>
          <w:tcPr>
            <w:tcW w:w="495" w:type="dxa"/>
          </w:tcPr>
          <w:p w:rsidR="006E3D1D" w:rsidRDefault="006E3D1D">
            <w:pPr>
              <w:pStyle w:val="ConsPlusNormal"/>
            </w:pPr>
          </w:p>
        </w:tc>
      </w:tr>
      <w:tr w:rsidR="006E3D1D">
        <w:tc>
          <w:tcPr>
            <w:tcW w:w="1815" w:type="dxa"/>
          </w:tcPr>
          <w:p w:rsidR="006E3D1D" w:rsidRDefault="006E3D1D">
            <w:pPr>
              <w:pStyle w:val="ConsPlusNormal"/>
            </w:pPr>
            <w:r>
              <w:t>2,0</w:t>
            </w:r>
          </w:p>
        </w:tc>
        <w:tc>
          <w:tcPr>
            <w:tcW w:w="660" w:type="dxa"/>
          </w:tcPr>
          <w:p w:rsidR="006E3D1D" w:rsidRDefault="006E3D1D">
            <w:pPr>
              <w:pStyle w:val="ConsPlusNormal"/>
            </w:pPr>
          </w:p>
        </w:tc>
        <w:tc>
          <w:tcPr>
            <w:tcW w:w="825" w:type="dxa"/>
          </w:tcPr>
          <w:p w:rsidR="006E3D1D" w:rsidRDefault="006E3D1D">
            <w:pPr>
              <w:pStyle w:val="ConsPlusNormal"/>
            </w:pPr>
            <w:r>
              <w:t xml:space="preserve">5,0 </w:t>
            </w:r>
            <w:r>
              <w:lastRenderedPageBreak/>
              <w:t>****</w:t>
            </w:r>
          </w:p>
        </w:tc>
        <w:tc>
          <w:tcPr>
            <w:tcW w:w="825" w:type="dxa"/>
          </w:tcPr>
          <w:p w:rsidR="006E3D1D" w:rsidRDefault="006E3D1D">
            <w:pPr>
              <w:pStyle w:val="ConsPlusNormal"/>
            </w:pPr>
            <w:r>
              <w:lastRenderedPageBreak/>
              <w:t xml:space="preserve">6,0 </w:t>
            </w:r>
            <w:r>
              <w:lastRenderedPageBreak/>
              <w:t>****</w:t>
            </w:r>
          </w:p>
        </w:tc>
        <w:tc>
          <w:tcPr>
            <w:tcW w:w="990"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495" w:type="dxa"/>
          </w:tcPr>
          <w:p w:rsidR="006E3D1D" w:rsidRDefault="006E3D1D">
            <w:pPr>
              <w:pStyle w:val="ConsPlusNormal"/>
            </w:pPr>
          </w:p>
        </w:tc>
        <w:tc>
          <w:tcPr>
            <w:tcW w:w="495" w:type="dxa"/>
          </w:tcPr>
          <w:p w:rsidR="006E3D1D" w:rsidRDefault="006E3D1D">
            <w:pPr>
              <w:pStyle w:val="ConsPlusNormal"/>
            </w:pPr>
          </w:p>
        </w:tc>
      </w:tr>
      <w:tr w:rsidR="006E3D1D">
        <w:tc>
          <w:tcPr>
            <w:tcW w:w="1815" w:type="dxa"/>
          </w:tcPr>
          <w:p w:rsidR="006E3D1D" w:rsidRDefault="006E3D1D">
            <w:pPr>
              <w:pStyle w:val="ConsPlusNormal"/>
            </w:pPr>
            <w:r>
              <w:t>2,5</w:t>
            </w:r>
          </w:p>
        </w:tc>
        <w:tc>
          <w:tcPr>
            <w:tcW w:w="660" w:type="dxa"/>
          </w:tcPr>
          <w:p w:rsidR="006E3D1D" w:rsidRDefault="006E3D1D">
            <w:pPr>
              <w:pStyle w:val="ConsPlusNormal"/>
            </w:pPr>
            <w:r>
              <w:t>5,0 ***</w:t>
            </w:r>
          </w:p>
        </w:tc>
        <w:tc>
          <w:tcPr>
            <w:tcW w:w="825" w:type="dxa"/>
          </w:tcPr>
          <w:p w:rsidR="006E3D1D" w:rsidRDefault="006E3D1D">
            <w:pPr>
              <w:pStyle w:val="ConsPlusNormal"/>
            </w:pPr>
            <w:r>
              <w:t>6,25 ****</w:t>
            </w:r>
          </w:p>
        </w:tc>
        <w:tc>
          <w:tcPr>
            <w:tcW w:w="825" w:type="dxa"/>
          </w:tcPr>
          <w:p w:rsidR="006E3D1D" w:rsidRDefault="006E3D1D">
            <w:pPr>
              <w:pStyle w:val="ConsPlusNormal"/>
            </w:pPr>
            <w:r>
              <w:t>7,5 ****</w:t>
            </w:r>
          </w:p>
        </w:tc>
        <w:tc>
          <w:tcPr>
            <w:tcW w:w="990"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495" w:type="dxa"/>
          </w:tcPr>
          <w:p w:rsidR="006E3D1D" w:rsidRDefault="006E3D1D">
            <w:pPr>
              <w:pStyle w:val="ConsPlusNormal"/>
            </w:pPr>
          </w:p>
        </w:tc>
        <w:tc>
          <w:tcPr>
            <w:tcW w:w="495" w:type="dxa"/>
          </w:tcPr>
          <w:p w:rsidR="006E3D1D" w:rsidRDefault="006E3D1D">
            <w:pPr>
              <w:pStyle w:val="ConsPlusNormal"/>
            </w:pPr>
          </w:p>
        </w:tc>
      </w:tr>
      <w:tr w:rsidR="006E3D1D">
        <w:tc>
          <w:tcPr>
            <w:tcW w:w="1815" w:type="dxa"/>
          </w:tcPr>
          <w:p w:rsidR="006E3D1D" w:rsidRDefault="006E3D1D">
            <w:pPr>
              <w:pStyle w:val="ConsPlusNormal"/>
            </w:pPr>
            <w:r>
              <w:t>3,0</w:t>
            </w:r>
          </w:p>
        </w:tc>
        <w:tc>
          <w:tcPr>
            <w:tcW w:w="660" w:type="dxa"/>
          </w:tcPr>
          <w:p w:rsidR="006E3D1D" w:rsidRDefault="006E3D1D">
            <w:pPr>
              <w:pStyle w:val="ConsPlusNormal"/>
            </w:pPr>
            <w:r>
              <w:t>6,0 ***</w:t>
            </w:r>
          </w:p>
        </w:tc>
        <w:tc>
          <w:tcPr>
            <w:tcW w:w="825" w:type="dxa"/>
          </w:tcPr>
          <w:p w:rsidR="006E3D1D" w:rsidRDefault="006E3D1D">
            <w:pPr>
              <w:pStyle w:val="ConsPlusNormal"/>
            </w:pPr>
            <w:r>
              <w:t>7,5 ****</w:t>
            </w:r>
          </w:p>
        </w:tc>
        <w:tc>
          <w:tcPr>
            <w:tcW w:w="825" w:type="dxa"/>
          </w:tcPr>
          <w:p w:rsidR="006E3D1D" w:rsidRDefault="006E3D1D">
            <w:pPr>
              <w:pStyle w:val="ConsPlusNormal"/>
            </w:pPr>
            <w:r>
              <w:t>9,0 ****</w:t>
            </w:r>
          </w:p>
        </w:tc>
        <w:tc>
          <w:tcPr>
            <w:tcW w:w="990" w:type="dxa"/>
          </w:tcPr>
          <w:p w:rsidR="006E3D1D" w:rsidRDefault="006E3D1D">
            <w:pPr>
              <w:pStyle w:val="ConsPlusNormal"/>
            </w:pPr>
            <w:r>
              <w:t>10,5 +++++</w:t>
            </w:r>
          </w:p>
        </w:tc>
        <w:tc>
          <w:tcPr>
            <w:tcW w:w="825" w:type="dxa"/>
          </w:tcPr>
          <w:p w:rsidR="006E3D1D" w:rsidRDefault="006E3D1D">
            <w:pPr>
              <w:pStyle w:val="ConsPlusNormal"/>
            </w:pPr>
            <w:r>
              <w:t>12,0 ++++</w:t>
            </w:r>
          </w:p>
        </w:tc>
        <w:tc>
          <w:tcPr>
            <w:tcW w:w="990" w:type="dxa"/>
          </w:tcPr>
          <w:p w:rsidR="006E3D1D" w:rsidRDefault="006E3D1D">
            <w:pPr>
              <w:pStyle w:val="ConsPlusNormal"/>
            </w:pPr>
            <w:r>
              <w:t>13,5 +++++</w:t>
            </w:r>
          </w:p>
        </w:tc>
        <w:tc>
          <w:tcPr>
            <w:tcW w:w="825" w:type="dxa"/>
          </w:tcPr>
          <w:p w:rsidR="006E3D1D" w:rsidRDefault="006E3D1D">
            <w:pPr>
              <w:pStyle w:val="ConsPlusNormal"/>
            </w:pPr>
            <w:r>
              <w:t>15,0 ++++</w:t>
            </w:r>
          </w:p>
        </w:tc>
        <w:tc>
          <w:tcPr>
            <w:tcW w:w="990"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495" w:type="dxa"/>
          </w:tcPr>
          <w:p w:rsidR="006E3D1D" w:rsidRDefault="006E3D1D">
            <w:pPr>
              <w:pStyle w:val="ConsPlusNormal"/>
            </w:pPr>
          </w:p>
        </w:tc>
        <w:tc>
          <w:tcPr>
            <w:tcW w:w="495" w:type="dxa"/>
          </w:tcPr>
          <w:p w:rsidR="006E3D1D" w:rsidRDefault="006E3D1D">
            <w:pPr>
              <w:pStyle w:val="ConsPlusNormal"/>
            </w:pPr>
          </w:p>
        </w:tc>
      </w:tr>
      <w:tr w:rsidR="006E3D1D">
        <w:tc>
          <w:tcPr>
            <w:tcW w:w="1815" w:type="dxa"/>
          </w:tcPr>
          <w:p w:rsidR="006E3D1D" w:rsidRDefault="006E3D1D">
            <w:pPr>
              <w:pStyle w:val="ConsPlusNormal"/>
            </w:pPr>
            <w:r>
              <w:t>3,5</w:t>
            </w:r>
          </w:p>
        </w:tc>
        <w:tc>
          <w:tcPr>
            <w:tcW w:w="660" w:type="dxa"/>
          </w:tcPr>
          <w:p w:rsidR="006E3D1D" w:rsidRDefault="006E3D1D">
            <w:pPr>
              <w:pStyle w:val="ConsPlusNormal"/>
            </w:pPr>
          </w:p>
        </w:tc>
        <w:tc>
          <w:tcPr>
            <w:tcW w:w="825" w:type="dxa"/>
          </w:tcPr>
          <w:p w:rsidR="006E3D1D" w:rsidRDefault="006E3D1D">
            <w:pPr>
              <w:pStyle w:val="ConsPlusNormal"/>
            </w:pPr>
          </w:p>
        </w:tc>
        <w:tc>
          <w:tcPr>
            <w:tcW w:w="825" w:type="dxa"/>
          </w:tcPr>
          <w:p w:rsidR="006E3D1D" w:rsidRDefault="006E3D1D">
            <w:pPr>
              <w:pStyle w:val="ConsPlusNormal"/>
            </w:pPr>
            <w:r>
              <w:t>10,5 ++++</w:t>
            </w:r>
          </w:p>
        </w:tc>
        <w:tc>
          <w:tcPr>
            <w:tcW w:w="990" w:type="dxa"/>
          </w:tcPr>
          <w:p w:rsidR="006E3D1D" w:rsidRDefault="006E3D1D">
            <w:pPr>
              <w:pStyle w:val="ConsPlusNormal"/>
            </w:pPr>
            <w:r>
              <w:t>12,25 +++++</w:t>
            </w:r>
          </w:p>
        </w:tc>
        <w:tc>
          <w:tcPr>
            <w:tcW w:w="825" w:type="dxa"/>
          </w:tcPr>
          <w:p w:rsidR="006E3D1D" w:rsidRDefault="006E3D1D">
            <w:pPr>
              <w:pStyle w:val="ConsPlusNormal"/>
            </w:pPr>
            <w:r>
              <w:t>14,0 ++++</w:t>
            </w:r>
          </w:p>
        </w:tc>
        <w:tc>
          <w:tcPr>
            <w:tcW w:w="990" w:type="dxa"/>
          </w:tcPr>
          <w:p w:rsidR="006E3D1D" w:rsidRDefault="006E3D1D">
            <w:pPr>
              <w:pStyle w:val="ConsPlusNormal"/>
            </w:pPr>
            <w:r>
              <w:t>15,75 +++++</w:t>
            </w:r>
          </w:p>
        </w:tc>
        <w:tc>
          <w:tcPr>
            <w:tcW w:w="825" w:type="dxa"/>
          </w:tcPr>
          <w:p w:rsidR="006E3D1D" w:rsidRDefault="006E3D1D">
            <w:pPr>
              <w:pStyle w:val="ConsPlusNormal"/>
            </w:pPr>
            <w:r>
              <w:t>17,5 ++++</w:t>
            </w:r>
          </w:p>
        </w:tc>
        <w:tc>
          <w:tcPr>
            <w:tcW w:w="990"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495" w:type="dxa"/>
          </w:tcPr>
          <w:p w:rsidR="006E3D1D" w:rsidRDefault="006E3D1D">
            <w:pPr>
              <w:pStyle w:val="ConsPlusNormal"/>
            </w:pPr>
          </w:p>
        </w:tc>
        <w:tc>
          <w:tcPr>
            <w:tcW w:w="495" w:type="dxa"/>
          </w:tcPr>
          <w:p w:rsidR="006E3D1D" w:rsidRDefault="006E3D1D">
            <w:pPr>
              <w:pStyle w:val="ConsPlusNormal"/>
            </w:pPr>
          </w:p>
        </w:tc>
      </w:tr>
      <w:tr w:rsidR="006E3D1D">
        <w:tc>
          <w:tcPr>
            <w:tcW w:w="1815" w:type="dxa"/>
          </w:tcPr>
          <w:p w:rsidR="006E3D1D" w:rsidRDefault="006E3D1D">
            <w:pPr>
              <w:pStyle w:val="ConsPlusNormal"/>
            </w:pPr>
            <w:r>
              <w:t>4,0</w:t>
            </w:r>
          </w:p>
        </w:tc>
        <w:tc>
          <w:tcPr>
            <w:tcW w:w="660" w:type="dxa"/>
          </w:tcPr>
          <w:p w:rsidR="006E3D1D" w:rsidRDefault="006E3D1D">
            <w:pPr>
              <w:pStyle w:val="ConsPlusNormal"/>
            </w:pPr>
          </w:p>
        </w:tc>
        <w:tc>
          <w:tcPr>
            <w:tcW w:w="825" w:type="dxa"/>
          </w:tcPr>
          <w:p w:rsidR="006E3D1D" w:rsidRDefault="006E3D1D">
            <w:pPr>
              <w:pStyle w:val="ConsPlusNormal"/>
            </w:pPr>
          </w:p>
        </w:tc>
        <w:tc>
          <w:tcPr>
            <w:tcW w:w="825" w:type="dxa"/>
          </w:tcPr>
          <w:p w:rsidR="006E3D1D" w:rsidRDefault="006E3D1D">
            <w:pPr>
              <w:pStyle w:val="ConsPlusNormal"/>
            </w:pPr>
            <w:r>
              <w:t>12,0 ++++</w:t>
            </w:r>
          </w:p>
        </w:tc>
        <w:tc>
          <w:tcPr>
            <w:tcW w:w="990" w:type="dxa"/>
          </w:tcPr>
          <w:p w:rsidR="006E3D1D" w:rsidRDefault="006E3D1D">
            <w:pPr>
              <w:pStyle w:val="ConsPlusNormal"/>
            </w:pPr>
            <w:r>
              <w:t>14,0 +++++</w:t>
            </w:r>
          </w:p>
        </w:tc>
        <w:tc>
          <w:tcPr>
            <w:tcW w:w="825" w:type="dxa"/>
          </w:tcPr>
          <w:p w:rsidR="006E3D1D" w:rsidRDefault="006E3D1D">
            <w:pPr>
              <w:pStyle w:val="ConsPlusNormal"/>
            </w:pPr>
            <w:r>
              <w:t>16,0 ++++</w:t>
            </w:r>
          </w:p>
        </w:tc>
        <w:tc>
          <w:tcPr>
            <w:tcW w:w="990" w:type="dxa"/>
          </w:tcPr>
          <w:p w:rsidR="006E3D1D" w:rsidRDefault="006E3D1D">
            <w:pPr>
              <w:pStyle w:val="ConsPlusNormal"/>
            </w:pPr>
            <w:r>
              <w:t>18,0 +++++</w:t>
            </w:r>
          </w:p>
        </w:tc>
        <w:tc>
          <w:tcPr>
            <w:tcW w:w="825" w:type="dxa"/>
          </w:tcPr>
          <w:p w:rsidR="006E3D1D" w:rsidRDefault="006E3D1D">
            <w:pPr>
              <w:pStyle w:val="ConsPlusNormal"/>
            </w:pPr>
            <w:r>
              <w:t>20,0 ====</w:t>
            </w:r>
          </w:p>
        </w:tc>
        <w:tc>
          <w:tcPr>
            <w:tcW w:w="990" w:type="dxa"/>
          </w:tcPr>
          <w:p w:rsidR="006E3D1D" w:rsidRDefault="006E3D1D">
            <w:pPr>
              <w:pStyle w:val="ConsPlusNormal"/>
            </w:pPr>
            <w:r>
              <w:t>22,0 =====</w:t>
            </w:r>
          </w:p>
        </w:tc>
        <w:tc>
          <w:tcPr>
            <w:tcW w:w="825" w:type="dxa"/>
          </w:tcPr>
          <w:p w:rsidR="006E3D1D" w:rsidRDefault="006E3D1D">
            <w:pPr>
              <w:pStyle w:val="ConsPlusNormal"/>
            </w:pPr>
            <w:r>
              <w:t>24,0 ====</w:t>
            </w:r>
          </w:p>
        </w:tc>
        <w:tc>
          <w:tcPr>
            <w:tcW w:w="990" w:type="dxa"/>
          </w:tcPr>
          <w:p w:rsidR="006E3D1D" w:rsidRDefault="006E3D1D">
            <w:pPr>
              <w:pStyle w:val="ConsPlusNormal"/>
            </w:pPr>
            <w:r>
              <w:t>26,0 =====</w:t>
            </w:r>
          </w:p>
        </w:tc>
        <w:tc>
          <w:tcPr>
            <w:tcW w:w="495" w:type="dxa"/>
          </w:tcPr>
          <w:p w:rsidR="006E3D1D" w:rsidRDefault="006E3D1D">
            <w:pPr>
              <w:pStyle w:val="ConsPlusNormal"/>
            </w:pPr>
            <w:r>
              <w:t>28 ==</w:t>
            </w:r>
          </w:p>
        </w:tc>
        <w:tc>
          <w:tcPr>
            <w:tcW w:w="495" w:type="dxa"/>
          </w:tcPr>
          <w:p w:rsidR="006E3D1D" w:rsidRDefault="006E3D1D">
            <w:pPr>
              <w:pStyle w:val="ConsPlusNormal"/>
            </w:pPr>
            <w:r>
              <w:t>30 ==</w:t>
            </w:r>
          </w:p>
        </w:tc>
      </w:tr>
      <w:tr w:rsidR="006E3D1D">
        <w:tc>
          <w:tcPr>
            <w:tcW w:w="1815" w:type="dxa"/>
          </w:tcPr>
          <w:p w:rsidR="006E3D1D" w:rsidRDefault="006E3D1D">
            <w:pPr>
              <w:pStyle w:val="ConsPlusNormal"/>
            </w:pPr>
            <w:r>
              <w:t>4,5</w:t>
            </w:r>
          </w:p>
        </w:tc>
        <w:tc>
          <w:tcPr>
            <w:tcW w:w="660" w:type="dxa"/>
          </w:tcPr>
          <w:p w:rsidR="006E3D1D" w:rsidRDefault="006E3D1D">
            <w:pPr>
              <w:pStyle w:val="ConsPlusNormal"/>
            </w:pPr>
          </w:p>
        </w:tc>
        <w:tc>
          <w:tcPr>
            <w:tcW w:w="825" w:type="dxa"/>
          </w:tcPr>
          <w:p w:rsidR="006E3D1D" w:rsidRDefault="006E3D1D">
            <w:pPr>
              <w:pStyle w:val="ConsPlusNormal"/>
            </w:pPr>
          </w:p>
        </w:tc>
        <w:tc>
          <w:tcPr>
            <w:tcW w:w="825" w:type="dxa"/>
          </w:tcPr>
          <w:p w:rsidR="006E3D1D" w:rsidRDefault="006E3D1D">
            <w:pPr>
              <w:pStyle w:val="ConsPlusNormal"/>
            </w:pPr>
            <w:r>
              <w:t>13,5 ++++</w:t>
            </w:r>
          </w:p>
        </w:tc>
        <w:tc>
          <w:tcPr>
            <w:tcW w:w="990" w:type="dxa"/>
          </w:tcPr>
          <w:p w:rsidR="006E3D1D" w:rsidRDefault="006E3D1D">
            <w:pPr>
              <w:pStyle w:val="ConsPlusNormal"/>
            </w:pPr>
            <w:r>
              <w:t>15,75 +++++</w:t>
            </w:r>
          </w:p>
        </w:tc>
        <w:tc>
          <w:tcPr>
            <w:tcW w:w="825" w:type="dxa"/>
          </w:tcPr>
          <w:p w:rsidR="006E3D1D" w:rsidRDefault="006E3D1D">
            <w:pPr>
              <w:pStyle w:val="ConsPlusNormal"/>
            </w:pPr>
            <w:r>
              <w:t>18,0 ++++</w:t>
            </w:r>
          </w:p>
        </w:tc>
        <w:tc>
          <w:tcPr>
            <w:tcW w:w="990" w:type="dxa"/>
          </w:tcPr>
          <w:p w:rsidR="006E3D1D" w:rsidRDefault="006E3D1D">
            <w:pPr>
              <w:pStyle w:val="ConsPlusNormal"/>
            </w:pPr>
            <w:r>
              <w:t>20,25 +++++</w:t>
            </w:r>
          </w:p>
        </w:tc>
        <w:tc>
          <w:tcPr>
            <w:tcW w:w="825" w:type="dxa"/>
          </w:tcPr>
          <w:p w:rsidR="006E3D1D" w:rsidRDefault="006E3D1D">
            <w:pPr>
              <w:pStyle w:val="ConsPlusNormal"/>
            </w:pPr>
            <w:r>
              <w:t>22,5 ====</w:t>
            </w:r>
          </w:p>
        </w:tc>
        <w:tc>
          <w:tcPr>
            <w:tcW w:w="990" w:type="dxa"/>
          </w:tcPr>
          <w:p w:rsidR="006E3D1D" w:rsidRDefault="006E3D1D">
            <w:pPr>
              <w:pStyle w:val="ConsPlusNormal"/>
            </w:pPr>
            <w:r>
              <w:t>24,75 =====</w:t>
            </w:r>
          </w:p>
        </w:tc>
        <w:tc>
          <w:tcPr>
            <w:tcW w:w="825" w:type="dxa"/>
          </w:tcPr>
          <w:p w:rsidR="006E3D1D" w:rsidRDefault="006E3D1D">
            <w:pPr>
              <w:pStyle w:val="ConsPlusNormal"/>
            </w:pPr>
            <w:r>
              <w:t>27,0 ====</w:t>
            </w:r>
          </w:p>
        </w:tc>
        <w:tc>
          <w:tcPr>
            <w:tcW w:w="990" w:type="dxa"/>
          </w:tcPr>
          <w:p w:rsidR="006E3D1D" w:rsidRDefault="006E3D1D">
            <w:pPr>
              <w:pStyle w:val="ConsPlusNormal"/>
            </w:pPr>
            <w:r>
              <w:t>29,25 =====</w:t>
            </w:r>
          </w:p>
        </w:tc>
        <w:tc>
          <w:tcPr>
            <w:tcW w:w="495" w:type="dxa"/>
          </w:tcPr>
          <w:p w:rsidR="006E3D1D" w:rsidRDefault="006E3D1D">
            <w:pPr>
              <w:pStyle w:val="ConsPlusNormal"/>
            </w:pPr>
          </w:p>
        </w:tc>
        <w:tc>
          <w:tcPr>
            <w:tcW w:w="495" w:type="dxa"/>
          </w:tcPr>
          <w:p w:rsidR="006E3D1D" w:rsidRDefault="006E3D1D">
            <w:pPr>
              <w:pStyle w:val="ConsPlusNormal"/>
            </w:pPr>
          </w:p>
        </w:tc>
      </w:tr>
      <w:tr w:rsidR="006E3D1D">
        <w:tc>
          <w:tcPr>
            <w:tcW w:w="1815" w:type="dxa"/>
          </w:tcPr>
          <w:p w:rsidR="006E3D1D" w:rsidRDefault="006E3D1D">
            <w:pPr>
              <w:pStyle w:val="ConsPlusNormal"/>
            </w:pPr>
            <w:r>
              <w:t>5,0</w:t>
            </w:r>
          </w:p>
        </w:tc>
        <w:tc>
          <w:tcPr>
            <w:tcW w:w="660" w:type="dxa"/>
          </w:tcPr>
          <w:p w:rsidR="006E3D1D" w:rsidRDefault="006E3D1D">
            <w:pPr>
              <w:pStyle w:val="ConsPlusNormal"/>
            </w:pPr>
          </w:p>
        </w:tc>
        <w:tc>
          <w:tcPr>
            <w:tcW w:w="825" w:type="dxa"/>
          </w:tcPr>
          <w:p w:rsidR="006E3D1D" w:rsidRDefault="006E3D1D">
            <w:pPr>
              <w:pStyle w:val="ConsPlusNormal"/>
            </w:pPr>
          </w:p>
        </w:tc>
        <w:tc>
          <w:tcPr>
            <w:tcW w:w="825" w:type="dxa"/>
          </w:tcPr>
          <w:p w:rsidR="006E3D1D" w:rsidRDefault="006E3D1D">
            <w:pPr>
              <w:pStyle w:val="ConsPlusNormal"/>
            </w:pPr>
            <w:r>
              <w:t>15,0 ++++</w:t>
            </w:r>
          </w:p>
        </w:tc>
        <w:tc>
          <w:tcPr>
            <w:tcW w:w="990" w:type="dxa"/>
          </w:tcPr>
          <w:p w:rsidR="006E3D1D" w:rsidRDefault="006E3D1D">
            <w:pPr>
              <w:pStyle w:val="ConsPlusNormal"/>
            </w:pPr>
            <w:r>
              <w:t>17,5 +++++</w:t>
            </w:r>
          </w:p>
        </w:tc>
        <w:tc>
          <w:tcPr>
            <w:tcW w:w="825" w:type="dxa"/>
          </w:tcPr>
          <w:p w:rsidR="006E3D1D" w:rsidRDefault="006E3D1D">
            <w:pPr>
              <w:pStyle w:val="ConsPlusNormal"/>
            </w:pPr>
            <w:r>
              <w:t>20,0 ++++</w:t>
            </w:r>
          </w:p>
        </w:tc>
        <w:tc>
          <w:tcPr>
            <w:tcW w:w="990" w:type="dxa"/>
          </w:tcPr>
          <w:p w:rsidR="006E3D1D" w:rsidRDefault="006E3D1D">
            <w:pPr>
              <w:pStyle w:val="ConsPlusNormal"/>
            </w:pPr>
            <w:r>
              <w:t>22,5 +++++</w:t>
            </w:r>
          </w:p>
        </w:tc>
        <w:tc>
          <w:tcPr>
            <w:tcW w:w="825" w:type="dxa"/>
          </w:tcPr>
          <w:p w:rsidR="006E3D1D" w:rsidRDefault="006E3D1D">
            <w:pPr>
              <w:pStyle w:val="ConsPlusNormal"/>
            </w:pPr>
            <w:r>
              <w:t>25,0 ====</w:t>
            </w:r>
          </w:p>
        </w:tc>
        <w:tc>
          <w:tcPr>
            <w:tcW w:w="990" w:type="dxa"/>
          </w:tcPr>
          <w:p w:rsidR="006E3D1D" w:rsidRDefault="006E3D1D">
            <w:pPr>
              <w:pStyle w:val="ConsPlusNormal"/>
            </w:pPr>
            <w:r>
              <w:t>27,0 =====</w:t>
            </w:r>
          </w:p>
        </w:tc>
        <w:tc>
          <w:tcPr>
            <w:tcW w:w="825" w:type="dxa"/>
          </w:tcPr>
          <w:p w:rsidR="006E3D1D" w:rsidRDefault="006E3D1D">
            <w:pPr>
              <w:pStyle w:val="ConsPlusNormal"/>
            </w:pPr>
            <w:r>
              <w:t>30,0 ====</w:t>
            </w:r>
          </w:p>
        </w:tc>
        <w:tc>
          <w:tcPr>
            <w:tcW w:w="990" w:type="dxa"/>
          </w:tcPr>
          <w:p w:rsidR="006E3D1D" w:rsidRDefault="006E3D1D">
            <w:pPr>
              <w:pStyle w:val="ConsPlusNormal"/>
            </w:pPr>
          </w:p>
        </w:tc>
        <w:tc>
          <w:tcPr>
            <w:tcW w:w="495" w:type="dxa"/>
          </w:tcPr>
          <w:p w:rsidR="006E3D1D" w:rsidRDefault="006E3D1D">
            <w:pPr>
              <w:pStyle w:val="ConsPlusNormal"/>
            </w:pPr>
          </w:p>
        </w:tc>
        <w:tc>
          <w:tcPr>
            <w:tcW w:w="495" w:type="dxa"/>
          </w:tcPr>
          <w:p w:rsidR="006E3D1D" w:rsidRDefault="006E3D1D">
            <w:pPr>
              <w:pStyle w:val="ConsPlusNormal"/>
            </w:pPr>
          </w:p>
        </w:tc>
      </w:tr>
      <w:tr w:rsidR="006E3D1D">
        <w:tc>
          <w:tcPr>
            <w:tcW w:w="1815" w:type="dxa"/>
          </w:tcPr>
          <w:p w:rsidR="006E3D1D" w:rsidRDefault="006E3D1D">
            <w:pPr>
              <w:pStyle w:val="ConsPlusNormal"/>
            </w:pPr>
            <w:r>
              <w:t>5,5</w:t>
            </w:r>
          </w:p>
        </w:tc>
        <w:tc>
          <w:tcPr>
            <w:tcW w:w="660" w:type="dxa"/>
          </w:tcPr>
          <w:p w:rsidR="006E3D1D" w:rsidRDefault="006E3D1D">
            <w:pPr>
              <w:pStyle w:val="ConsPlusNormal"/>
            </w:pPr>
          </w:p>
        </w:tc>
        <w:tc>
          <w:tcPr>
            <w:tcW w:w="825"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825" w:type="dxa"/>
          </w:tcPr>
          <w:p w:rsidR="006E3D1D" w:rsidRDefault="006E3D1D">
            <w:pPr>
              <w:pStyle w:val="ConsPlusNormal"/>
            </w:pPr>
            <w:r>
              <w:t>27,5 ====</w:t>
            </w:r>
          </w:p>
        </w:tc>
        <w:tc>
          <w:tcPr>
            <w:tcW w:w="990" w:type="dxa"/>
          </w:tcPr>
          <w:p w:rsidR="006E3D1D" w:rsidRDefault="006E3D1D">
            <w:pPr>
              <w:pStyle w:val="ConsPlusNormal"/>
            </w:pPr>
            <w:r>
              <w:t>30,25 =====</w:t>
            </w:r>
          </w:p>
        </w:tc>
        <w:tc>
          <w:tcPr>
            <w:tcW w:w="825" w:type="dxa"/>
          </w:tcPr>
          <w:p w:rsidR="006E3D1D" w:rsidRDefault="006E3D1D">
            <w:pPr>
              <w:pStyle w:val="ConsPlusNormal"/>
            </w:pPr>
          </w:p>
        </w:tc>
        <w:tc>
          <w:tcPr>
            <w:tcW w:w="990" w:type="dxa"/>
          </w:tcPr>
          <w:p w:rsidR="006E3D1D" w:rsidRDefault="006E3D1D">
            <w:pPr>
              <w:pStyle w:val="ConsPlusNormal"/>
            </w:pPr>
          </w:p>
        </w:tc>
        <w:tc>
          <w:tcPr>
            <w:tcW w:w="495" w:type="dxa"/>
          </w:tcPr>
          <w:p w:rsidR="006E3D1D" w:rsidRDefault="006E3D1D">
            <w:pPr>
              <w:pStyle w:val="ConsPlusNormal"/>
            </w:pPr>
          </w:p>
        </w:tc>
        <w:tc>
          <w:tcPr>
            <w:tcW w:w="495" w:type="dxa"/>
          </w:tcPr>
          <w:p w:rsidR="006E3D1D" w:rsidRDefault="006E3D1D">
            <w:pPr>
              <w:pStyle w:val="ConsPlusNormal"/>
            </w:pPr>
          </w:p>
        </w:tc>
      </w:tr>
    </w:tbl>
    <w:p w:rsidR="006E3D1D" w:rsidRDefault="006E3D1D">
      <w:pPr>
        <w:sectPr w:rsidR="006E3D1D">
          <w:pgSz w:w="16838" w:h="11905" w:orient="landscape"/>
          <w:pgMar w:top="1701" w:right="1134" w:bottom="850" w:left="1134" w:header="0" w:footer="0" w:gutter="0"/>
          <w:cols w:space="720"/>
        </w:sectPr>
      </w:pPr>
    </w:p>
    <w:p w:rsidR="006E3D1D" w:rsidRDefault="006E3D1D">
      <w:pPr>
        <w:pStyle w:val="ConsPlusNormal"/>
        <w:jc w:val="both"/>
      </w:pPr>
    </w:p>
    <w:p w:rsidR="006E3D1D" w:rsidRDefault="006E3D1D">
      <w:pPr>
        <w:pStyle w:val="ConsPlusNonformat"/>
        <w:jc w:val="both"/>
      </w:pPr>
      <w:r>
        <w:t xml:space="preserve">    ┌────┐</w:t>
      </w:r>
    </w:p>
    <w:p w:rsidR="006E3D1D" w:rsidRDefault="006E3D1D">
      <w:pPr>
        <w:pStyle w:val="ConsPlusNonformat"/>
        <w:jc w:val="both"/>
      </w:pPr>
      <w:r>
        <w:t xml:space="preserve">    │****│ - старомосковский разноэтажный</w:t>
      </w:r>
    </w:p>
    <w:p w:rsidR="006E3D1D" w:rsidRDefault="006E3D1D">
      <w:pPr>
        <w:pStyle w:val="ConsPlusNonformat"/>
        <w:jc w:val="both"/>
      </w:pPr>
      <w:r>
        <w:t xml:space="preserve">    └────┘</w:t>
      </w:r>
    </w:p>
    <w:p w:rsidR="006E3D1D" w:rsidRDefault="006E3D1D">
      <w:pPr>
        <w:pStyle w:val="ConsPlusNonformat"/>
        <w:jc w:val="both"/>
      </w:pPr>
      <w:r>
        <w:t xml:space="preserve">    ┌────┐</w:t>
      </w:r>
    </w:p>
    <w:p w:rsidR="006E3D1D" w:rsidRDefault="006E3D1D">
      <w:pPr>
        <w:pStyle w:val="ConsPlusNonformat"/>
        <w:jc w:val="both"/>
      </w:pPr>
      <w:r>
        <w:t xml:space="preserve">    │++++│ - традиционно разноэтажный</w:t>
      </w:r>
    </w:p>
    <w:p w:rsidR="006E3D1D" w:rsidRDefault="006E3D1D">
      <w:pPr>
        <w:pStyle w:val="ConsPlusNonformat"/>
        <w:jc w:val="both"/>
      </w:pPr>
      <w:r>
        <w:t xml:space="preserve">    └────┘</w:t>
      </w:r>
    </w:p>
    <w:p w:rsidR="006E3D1D" w:rsidRDefault="006E3D1D">
      <w:pPr>
        <w:pStyle w:val="ConsPlusNonformat"/>
        <w:jc w:val="both"/>
      </w:pPr>
      <w:r>
        <w:t xml:space="preserve">    ┌────┐</w:t>
      </w:r>
    </w:p>
    <w:p w:rsidR="006E3D1D" w:rsidRDefault="006E3D1D">
      <w:pPr>
        <w:pStyle w:val="ConsPlusNonformat"/>
        <w:jc w:val="both"/>
      </w:pPr>
      <w:r>
        <w:t xml:space="preserve">    │====│ - периметрально-компактный</w:t>
      </w:r>
    </w:p>
    <w:p w:rsidR="006E3D1D" w:rsidRDefault="006E3D1D">
      <w:pPr>
        <w:pStyle w:val="ConsPlusNonformat"/>
        <w:jc w:val="both"/>
      </w:pPr>
      <w:r>
        <w:t xml:space="preserve">    └────┘</w:t>
      </w:r>
    </w:p>
    <w:p w:rsidR="006E3D1D" w:rsidRDefault="006E3D1D">
      <w:pPr>
        <w:pStyle w:val="ConsPlusNormal"/>
        <w:jc w:val="both"/>
      </w:pPr>
    </w:p>
    <w:p w:rsidR="006E3D1D" w:rsidRDefault="006E3D1D">
      <w:pPr>
        <w:pStyle w:val="ConsPlusTitle"/>
        <w:jc w:val="center"/>
        <w:outlineLvl w:val="2"/>
      </w:pPr>
      <w:r>
        <w:t>Охрана территорий природного комплекса</w:t>
      </w:r>
    </w:p>
    <w:p w:rsidR="006E3D1D" w:rsidRDefault="006E3D1D">
      <w:pPr>
        <w:pStyle w:val="ConsPlusNormal"/>
        <w:jc w:val="both"/>
      </w:pPr>
    </w:p>
    <w:p w:rsidR="006E3D1D" w:rsidRDefault="006E3D1D">
      <w:pPr>
        <w:pStyle w:val="ConsPlusNormal"/>
        <w:ind w:firstLine="540"/>
        <w:jc w:val="both"/>
      </w:pPr>
      <w:bookmarkStart w:id="10" w:name="P554"/>
      <w:bookmarkEnd w:id="10"/>
      <w:r>
        <w:t xml:space="preserve">2.4. При проектировании на территориях природного комплекса следует руководствоваться </w:t>
      </w:r>
      <w:hyperlink r:id="rId49" w:history="1">
        <w:r>
          <w:rPr>
            <w:color w:val="0000FF"/>
          </w:rPr>
          <w:t>Законом</w:t>
        </w:r>
      </w:hyperlink>
      <w:r>
        <w:t xml:space="preserve"> города Москвы "О регулировании градостроительной деятельности на территориях природного комплекса города Москвы". Границы территорий природного комплекса утверждены Правительством Москвы и закреплены линиями градостроительного регулирования. Территории природного комплекса по условиям нормирования делятся на особо охраняемые природные территории и озелененные территории.</w:t>
      </w:r>
    </w:p>
    <w:p w:rsidR="006E3D1D" w:rsidRDefault="006E3D1D">
      <w:pPr>
        <w:pStyle w:val="ConsPlusNormal"/>
        <w:spacing w:before="220"/>
        <w:ind w:firstLine="540"/>
        <w:jc w:val="both"/>
      </w:pPr>
      <w:r>
        <w:t>2.4.1. Особо охраняемые природные территории проектируются в соответствии с требованиями законодательства Российской Федерации и г. Москвы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w:t>
      </w:r>
    </w:p>
    <w:p w:rsidR="006E3D1D" w:rsidRDefault="006E3D1D">
      <w:pPr>
        <w:pStyle w:val="ConsPlusNormal"/>
        <w:spacing w:before="220"/>
        <w:ind w:firstLine="540"/>
        <w:jc w:val="both"/>
      </w:pPr>
      <w:r>
        <w:t xml:space="preserve">2.4.2. Озелененные территории проектируются согласно установленным режимам градостроительной деятельности в соответствии с </w:t>
      </w:r>
      <w:hyperlink w:anchor="P947" w:history="1">
        <w:r>
          <w:rPr>
            <w:color w:val="0000FF"/>
          </w:rPr>
          <w:t>разделом 7</w:t>
        </w:r>
      </w:hyperlink>
      <w:r>
        <w:t>.</w:t>
      </w:r>
    </w:p>
    <w:p w:rsidR="006E3D1D" w:rsidRDefault="006E3D1D">
      <w:pPr>
        <w:pStyle w:val="ConsPlusNormal"/>
        <w:jc w:val="both"/>
      </w:pPr>
    </w:p>
    <w:p w:rsidR="006E3D1D" w:rsidRDefault="006E3D1D">
      <w:pPr>
        <w:pStyle w:val="ConsPlusTitle"/>
        <w:jc w:val="center"/>
        <w:outlineLvl w:val="1"/>
      </w:pPr>
      <w:r>
        <w:t>Раздел 3. ОХРАНА ОКРУЖАЮЩЕЙ СРЕДЫ И ЗДОРОВЬЯ ЧЕЛОВЕКА</w:t>
      </w:r>
    </w:p>
    <w:p w:rsidR="006E3D1D" w:rsidRDefault="006E3D1D">
      <w:pPr>
        <w:pStyle w:val="ConsPlusNormal"/>
        <w:jc w:val="both"/>
      </w:pPr>
    </w:p>
    <w:p w:rsidR="006E3D1D" w:rsidRDefault="006E3D1D">
      <w:pPr>
        <w:pStyle w:val="ConsPlusNormal"/>
        <w:ind w:firstLine="540"/>
        <w:jc w:val="both"/>
      </w:pPr>
      <w:r>
        <w:t>3.0. При разработке проектной документации должна обеспечиваться приоритетность охраны окружающей среды, рационального природопользования, защиты здоровья и формирования безопасной среды обитания населения. Общие экологические и санитарно-гигиенические требования, соблюдение которых обязательно при градостроительном проектировании, установлены соответствующими законами Российской Федерации.</w:t>
      </w:r>
    </w:p>
    <w:p w:rsidR="006E3D1D" w:rsidRDefault="006E3D1D">
      <w:pPr>
        <w:pStyle w:val="ConsPlusNormal"/>
        <w:jc w:val="both"/>
      </w:pPr>
    </w:p>
    <w:p w:rsidR="006E3D1D" w:rsidRDefault="006E3D1D">
      <w:pPr>
        <w:pStyle w:val="ConsPlusTitle"/>
        <w:jc w:val="center"/>
        <w:outlineLvl w:val="2"/>
      </w:pPr>
      <w:r>
        <w:t>Охрана атмосферного воздуха</w:t>
      </w:r>
    </w:p>
    <w:p w:rsidR="006E3D1D" w:rsidRDefault="006E3D1D">
      <w:pPr>
        <w:pStyle w:val="ConsPlusNormal"/>
        <w:jc w:val="both"/>
      </w:pPr>
    </w:p>
    <w:p w:rsidR="006E3D1D" w:rsidRDefault="006E3D1D">
      <w:pPr>
        <w:pStyle w:val="ConsPlusNormal"/>
        <w:ind w:firstLine="540"/>
        <w:jc w:val="both"/>
      </w:pPr>
      <w:r>
        <w:t>3.1. При разработке проектной документации на всех стадиях градостроительного проектирования должны быть проведены оценка состояния и прогноз изменения качества атмосферного воздуха в результате реализации проектных решений путем расчетов уровней загрязнения атмосферы от совокупности всех видов источников загрязнения (ОНД-86, СанПиН 2.1.6.575-96) с учетом рельефа, планировочной организации и микроклиматических условий территории, включая аэрационный режим.</w:t>
      </w:r>
    </w:p>
    <w:p w:rsidR="006E3D1D" w:rsidRDefault="006E3D1D">
      <w:pPr>
        <w:pStyle w:val="ConsPlusNormal"/>
        <w:spacing w:before="220"/>
        <w:ind w:firstLine="540"/>
        <w:jc w:val="both"/>
      </w:pPr>
      <w:r>
        <w:t>Для производственных зон, а также для отдельно расположенных объектов, имеющих источники выбросов загрязняющих веществ в атмосферный воздух, следует предусматривать организацию санитарно-защитных зон в соответствии с требованиями СанПиН 2.2.1/2.1.1.567-96 и другими нормативными актами.</w:t>
      </w:r>
    </w:p>
    <w:p w:rsidR="006E3D1D" w:rsidRDefault="006E3D1D">
      <w:pPr>
        <w:pStyle w:val="ConsPlusNormal"/>
        <w:spacing w:before="220"/>
        <w:ind w:firstLine="540"/>
        <w:jc w:val="both"/>
      </w:pPr>
      <w:r>
        <w:t xml:space="preserve">В целях обеспечения санитарно-гигиенических, экологических норм и требований </w:t>
      </w:r>
      <w:hyperlink w:anchor="P760" w:history="1">
        <w:r>
          <w:rPr>
            <w:color w:val="0000FF"/>
          </w:rPr>
          <w:t>пункта 6.4</w:t>
        </w:r>
      </w:hyperlink>
      <w:r>
        <w:t xml:space="preserve"> настоящих Норм при проектировании производственных предприятий следует предусматривать внедрение более совершенных технологий и оборудования, применение высокоэффективных пыле- и газоулавливающих устройств. При невозможности выполнения указанных выше требований для объектов, оказывающих отрицательное влияние на состояние воздушного бассейна, должны быть предусмотрены изменение профиля производств, их перебазирование или </w:t>
      </w:r>
      <w:r>
        <w:lastRenderedPageBreak/>
        <w:t>ликвидация.</w:t>
      </w:r>
    </w:p>
    <w:p w:rsidR="006E3D1D" w:rsidRDefault="006E3D1D">
      <w:pPr>
        <w:pStyle w:val="ConsPlusNormal"/>
        <w:spacing w:before="220"/>
        <w:ind w:firstLine="540"/>
        <w:jc w:val="both"/>
      </w:pPr>
      <w:r>
        <w:t>С целью предотвращения формирования зон загазованности вдоль магистралей и для их локализации разрабатываются планировочные мероприятия, учитывающие условия аэрации территорий между магистралями (в том числе внутридворовых пространств), и обеспечивающие санитарно-гигиенические нормативы качества атмосферного воздуха для различных территорий города, лечебно-профилактических учреждений и объектов отдыха.</w:t>
      </w:r>
    </w:p>
    <w:p w:rsidR="006E3D1D" w:rsidRDefault="006E3D1D">
      <w:pPr>
        <w:pStyle w:val="ConsPlusNormal"/>
        <w:jc w:val="both"/>
      </w:pPr>
    </w:p>
    <w:p w:rsidR="006E3D1D" w:rsidRDefault="006E3D1D">
      <w:pPr>
        <w:pStyle w:val="ConsPlusTitle"/>
        <w:jc w:val="center"/>
        <w:outlineLvl w:val="2"/>
      </w:pPr>
      <w:r>
        <w:t>Защита от шума</w:t>
      </w:r>
    </w:p>
    <w:p w:rsidR="006E3D1D" w:rsidRDefault="006E3D1D">
      <w:pPr>
        <w:pStyle w:val="ConsPlusNormal"/>
        <w:jc w:val="both"/>
      </w:pPr>
    </w:p>
    <w:p w:rsidR="006E3D1D" w:rsidRDefault="006E3D1D">
      <w:pPr>
        <w:pStyle w:val="ConsPlusNormal"/>
        <w:ind w:firstLine="540"/>
        <w:jc w:val="both"/>
      </w:pPr>
      <w:r>
        <w:t>3.2. Объектами защиты от источников внешнего шума в городе являются жилые и общественные здания, спортивные и лечебные учреждения, рекреационные и курортные зоны и прилегающие к ним территории. Шумовые характеристики источников внешнего шума, уровни проникающего в жилые и общественные здания звука и уровни шума на территориях застройки, требуемую величину их снижения, выбор мероприятий и средств шумозащиты следует определять согласно действующим нормативным документам (СН 2.2.4/2.1.8.562-96, СНиП II-12-77 и др.).</w:t>
      </w:r>
    </w:p>
    <w:p w:rsidR="006E3D1D" w:rsidRDefault="006E3D1D">
      <w:pPr>
        <w:pStyle w:val="ConsPlusNormal"/>
        <w:spacing w:before="220"/>
        <w:ind w:firstLine="540"/>
        <w:jc w:val="both"/>
      </w:pPr>
      <w:r>
        <w:t>Разрабатываемые меры защиты должны включать градостроительные, архитектурно-планировочные, строительно-акустические мероприятия:</w:t>
      </w:r>
    </w:p>
    <w:p w:rsidR="006E3D1D" w:rsidRDefault="006E3D1D">
      <w:pPr>
        <w:pStyle w:val="ConsPlusNormal"/>
        <w:spacing w:before="220"/>
        <w:ind w:firstLine="540"/>
        <w:jc w:val="both"/>
      </w:pPr>
      <w:r>
        <w:t>- обеспечение функционального зонирования городской территории и формирования застройки с учетом требуемой степени акустического комфорта;</w:t>
      </w:r>
    </w:p>
    <w:p w:rsidR="006E3D1D" w:rsidRDefault="006E3D1D">
      <w:pPr>
        <w:pStyle w:val="ConsPlusNormal"/>
        <w:spacing w:before="220"/>
        <w:ind w:firstLine="540"/>
        <w:jc w:val="both"/>
      </w:pPr>
      <w:r>
        <w:t>- устройство санитарно-защитных зон между жилой застройкой города и промышленными, коммунально-транспортными предприятиями, другими пространственными источниками шума;</w:t>
      </w:r>
    </w:p>
    <w:p w:rsidR="006E3D1D" w:rsidRDefault="006E3D1D">
      <w:pPr>
        <w:pStyle w:val="ConsPlusNormal"/>
        <w:spacing w:before="220"/>
        <w:ind w:firstLine="540"/>
        <w:jc w:val="both"/>
      </w:pPr>
      <w:r>
        <w:t>- применение планировочных и объектно-пространственных решений застройки, использующих шумозащитные свойства окружающей среды;</w:t>
      </w:r>
    </w:p>
    <w:p w:rsidR="006E3D1D" w:rsidRDefault="006E3D1D">
      <w:pPr>
        <w:pStyle w:val="ConsPlusNormal"/>
        <w:spacing w:before="220"/>
        <w:ind w:firstLine="540"/>
        <w:jc w:val="both"/>
      </w:pPr>
      <w:r>
        <w:t>- использование шумозащитных экранов-барьеров, размещаемых между источниками шума и объектами защиты от него;</w:t>
      </w:r>
    </w:p>
    <w:p w:rsidR="006E3D1D" w:rsidRDefault="006E3D1D">
      <w:pPr>
        <w:pStyle w:val="ConsPlusNormal"/>
        <w:spacing w:before="220"/>
        <w:ind w:firstLine="540"/>
        <w:jc w:val="both"/>
      </w:pPr>
      <w:r>
        <w:t>- использование подземного пространства для размещения транспортных и других источников интенсивного внешнего шума;</w:t>
      </w:r>
    </w:p>
    <w:p w:rsidR="006E3D1D" w:rsidRDefault="006E3D1D">
      <w:pPr>
        <w:pStyle w:val="ConsPlusNormal"/>
        <w:spacing w:before="220"/>
        <w:ind w:firstLine="540"/>
        <w:jc w:val="both"/>
      </w:pPr>
      <w:r>
        <w:t>- усиление звукоизоляции наружных ограждающих конструкций жилых и общественных зданий и др.</w:t>
      </w:r>
    </w:p>
    <w:p w:rsidR="006E3D1D" w:rsidRDefault="006E3D1D">
      <w:pPr>
        <w:pStyle w:val="ConsPlusNormal"/>
        <w:jc w:val="both"/>
      </w:pPr>
    </w:p>
    <w:p w:rsidR="006E3D1D" w:rsidRDefault="006E3D1D">
      <w:pPr>
        <w:pStyle w:val="ConsPlusTitle"/>
        <w:jc w:val="center"/>
        <w:outlineLvl w:val="2"/>
      </w:pPr>
      <w:r>
        <w:t>Охрана геологической среды</w:t>
      </w:r>
    </w:p>
    <w:p w:rsidR="006E3D1D" w:rsidRDefault="006E3D1D">
      <w:pPr>
        <w:pStyle w:val="ConsPlusNormal"/>
        <w:jc w:val="both"/>
      </w:pPr>
    </w:p>
    <w:p w:rsidR="006E3D1D" w:rsidRDefault="006E3D1D">
      <w:pPr>
        <w:pStyle w:val="ConsPlusNormal"/>
        <w:ind w:firstLine="540"/>
        <w:jc w:val="both"/>
      </w:pPr>
      <w:r>
        <w:t xml:space="preserve">3.3. Планировка и застройка территории должны осуществляться на основе инженерно-геологического районирования территории и сопоставительной оценки районов по степени благоприятности для градостроительного освоения с учетом прогноза изменения геологической среды в процессе строительства и эксплуатации объектов. При этом оцениваются: возможность изменения гидрогеологического режима территории, защищенность подземных вод от загрязнения, ресурсы подземных вод для технического водоснабжения, наличие опасных инженерно-геологических процессов и возможность их активизации (карстово-суффозионные, оползневые, эрозия, оврагообразование, подтопление территорий), устойчивость грунтов в основании сооружений. Мероприятия по инженерной защите и подготовке территории разрабатываются в соответствии с </w:t>
      </w:r>
      <w:hyperlink w:anchor="P2053" w:history="1">
        <w:r>
          <w:rPr>
            <w:color w:val="0000FF"/>
          </w:rPr>
          <w:t>разделом 11</w:t>
        </w:r>
      </w:hyperlink>
      <w:r>
        <w:t xml:space="preserve"> и действующими нормативными документами (СНиП 2.01.15-90, СНиП 11-02-96).</w:t>
      </w:r>
    </w:p>
    <w:p w:rsidR="006E3D1D" w:rsidRDefault="006E3D1D">
      <w:pPr>
        <w:pStyle w:val="ConsPlusNormal"/>
        <w:jc w:val="both"/>
      </w:pPr>
    </w:p>
    <w:p w:rsidR="006E3D1D" w:rsidRDefault="006E3D1D">
      <w:pPr>
        <w:pStyle w:val="ConsPlusTitle"/>
        <w:jc w:val="center"/>
        <w:outlineLvl w:val="2"/>
      </w:pPr>
      <w:r>
        <w:t>Охрана почв</w:t>
      </w:r>
    </w:p>
    <w:p w:rsidR="006E3D1D" w:rsidRDefault="006E3D1D">
      <w:pPr>
        <w:pStyle w:val="ConsPlusNormal"/>
        <w:jc w:val="both"/>
      </w:pPr>
    </w:p>
    <w:p w:rsidR="006E3D1D" w:rsidRDefault="006E3D1D">
      <w:pPr>
        <w:pStyle w:val="ConsPlusNormal"/>
        <w:ind w:firstLine="540"/>
        <w:jc w:val="both"/>
      </w:pPr>
      <w:r>
        <w:t xml:space="preserve">3.4. Оценка состояния почв населенных мест проводится в соответствии с действующими </w:t>
      </w:r>
      <w:r>
        <w:lastRenderedPageBreak/>
        <w:t>нормативными документами (СанПиН 42-128-4433-87, ГОСТ 17.4.3.06-86) и направлена на выявление участков устойчивого сверхнормативного (реликтового и современного) загрязнения, требующих проведения санации для соответствующих видов функционального использования. При оценке состояния почв определяются: физико-химическое и микробиологическое загрязнение почвы; радиоактивность почвы (естественный фон и искусственная радиоактивность); влияние загрязнения почвы на качество поверхностных и подземных вод; пылеобразующие свойства почвы; способность почвы к самоочищению. Мероприятия по охране почв предусматривают введение специальных режимов их использования, изменение целевого назначения и рекультивацию почв и должны базироваться на критериях, определяющих степень опасности загрязнения почв для различных типов функционального использования территории и различного функционального назначения объектов.</w:t>
      </w:r>
    </w:p>
    <w:p w:rsidR="006E3D1D" w:rsidRDefault="006E3D1D">
      <w:pPr>
        <w:pStyle w:val="ConsPlusNormal"/>
        <w:jc w:val="both"/>
      </w:pPr>
    </w:p>
    <w:p w:rsidR="006E3D1D" w:rsidRDefault="006E3D1D">
      <w:pPr>
        <w:pStyle w:val="ConsPlusTitle"/>
        <w:jc w:val="center"/>
        <w:outlineLvl w:val="2"/>
      </w:pPr>
      <w:r>
        <w:t>Очистка территории от промышленных и бытовых отходов</w:t>
      </w:r>
    </w:p>
    <w:p w:rsidR="006E3D1D" w:rsidRDefault="006E3D1D">
      <w:pPr>
        <w:pStyle w:val="ConsPlusNormal"/>
        <w:jc w:val="both"/>
      </w:pPr>
    </w:p>
    <w:p w:rsidR="006E3D1D" w:rsidRDefault="006E3D1D">
      <w:pPr>
        <w:pStyle w:val="ConsPlusNormal"/>
        <w:ind w:firstLine="540"/>
        <w:jc w:val="both"/>
      </w:pPr>
      <w:r>
        <w:t>3.5. При разработке планировки и застройки территории города должны предусматриваться мероприятия по сбору, удалению, захоронению, переработке (с учетом вторичного использования) производственных и бытовых отходов.</w:t>
      </w:r>
    </w:p>
    <w:p w:rsidR="006E3D1D" w:rsidRDefault="006E3D1D">
      <w:pPr>
        <w:pStyle w:val="ConsPlusNormal"/>
        <w:spacing w:before="220"/>
        <w:ind w:firstLine="540"/>
        <w:jc w:val="both"/>
      </w:pPr>
      <w:r>
        <w:t>При разработке проектной документации должны быть проведены:</w:t>
      </w:r>
    </w:p>
    <w:p w:rsidR="006E3D1D" w:rsidRDefault="006E3D1D">
      <w:pPr>
        <w:pStyle w:val="ConsPlusNormal"/>
        <w:spacing w:before="220"/>
        <w:ind w:firstLine="540"/>
        <w:jc w:val="both"/>
      </w:pPr>
      <w:r>
        <w:t>- анализ образования, использования, обезвреживания и размещения всех видов отходов, включая выявление наиболее опасных источников образования отходов (предприятий, организаций) и неорганизованных свалок;</w:t>
      </w:r>
    </w:p>
    <w:p w:rsidR="006E3D1D" w:rsidRDefault="006E3D1D">
      <w:pPr>
        <w:pStyle w:val="ConsPlusNormal"/>
        <w:spacing w:before="220"/>
        <w:ind w:firstLine="540"/>
        <w:jc w:val="both"/>
      </w:pPr>
      <w:r>
        <w:t>- оценка научно-технического и промышленного потенциала в области снижения объемов образования отходов, их обезвреживания и переработки с учетом вторичного использования;</w:t>
      </w:r>
    </w:p>
    <w:p w:rsidR="006E3D1D" w:rsidRDefault="006E3D1D">
      <w:pPr>
        <w:pStyle w:val="ConsPlusNormal"/>
        <w:spacing w:before="220"/>
        <w:ind w:firstLine="540"/>
        <w:jc w:val="both"/>
      </w:pPr>
      <w:r>
        <w:t>- прогноз объемов образования, обезвреживания и использования отходов на период реализации проекта.</w:t>
      </w:r>
    </w:p>
    <w:p w:rsidR="006E3D1D" w:rsidRDefault="006E3D1D">
      <w:pPr>
        <w:pStyle w:val="ConsPlusNormal"/>
        <w:spacing w:before="220"/>
        <w:ind w:firstLine="540"/>
        <w:jc w:val="both"/>
      </w:pPr>
      <w:r>
        <w:t>Мероприятия по созданию экологически безопасных условий размещения и утилизации отходов разрабатываются комплексно (от системы сбора и транспортировки отходов от источника их образования до места переработки, захоронения) с учетом потребности в земельных ресурсах под размещение объектов по переработке (захоронению) отходов и геологических условий территорий, предназначенных под размещение данных объектов. Также разрабатываются мероприятия по предотвращению неконтролируемого вывоза токсичных отходов на полигоны ТБО и образования несанкционированных свалок.</w:t>
      </w:r>
    </w:p>
    <w:p w:rsidR="006E3D1D" w:rsidRDefault="006E3D1D">
      <w:pPr>
        <w:pStyle w:val="ConsPlusNormal"/>
        <w:spacing w:before="220"/>
        <w:ind w:firstLine="540"/>
        <w:jc w:val="both"/>
      </w:pPr>
      <w:r>
        <w:t>Выбор участка под строительство предприятий по сбору, переработке, обезвреживанию, утилизации и т.д. промышленных и бытовых отходов должен учитывать экологические особенности объекта и осуществляться в соответствии с действующими санитарными и строительными нормами (СНиП 2.01.28-85).</w:t>
      </w:r>
    </w:p>
    <w:p w:rsidR="006E3D1D" w:rsidRDefault="006E3D1D">
      <w:pPr>
        <w:pStyle w:val="ConsPlusNormal"/>
        <w:jc w:val="both"/>
      </w:pPr>
    </w:p>
    <w:p w:rsidR="006E3D1D" w:rsidRDefault="006E3D1D">
      <w:pPr>
        <w:pStyle w:val="ConsPlusTitle"/>
        <w:jc w:val="center"/>
        <w:outlineLvl w:val="2"/>
      </w:pPr>
      <w:r>
        <w:t>Охрана поверхностных вод</w:t>
      </w:r>
    </w:p>
    <w:p w:rsidR="006E3D1D" w:rsidRDefault="006E3D1D">
      <w:pPr>
        <w:pStyle w:val="ConsPlusNormal"/>
        <w:jc w:val="both"/>
      </w:pPr>
    </w:p>
    <w:p w:rsidR="006E3D1D" w:rsidRDefault="006E3D1D">
      <w:pPr>
        <w:pStyle w:val="ConsPlusNormal"/>
        <w:ind w:firstLine="540"/>
        <w:jc w:val="both"/>
      </w:pPr>
      <w:r>
        <w:t xml:space="preserve">3.6. Комплекс водоохранных мероприятий разрабатывается на основе существующего и прогнозируемого состояния водоемов в соответствии с требованиями, предъявляемыми к составу и свойствам воды, и нормативными показателями предельно допустимых концентраций (ПДК) содержания вредных веществ в воде водных объектов в соответствии с действующими нормативными документами (СанПиН 4630-88, СН 496-77). В целях поддержания благоприятного гидрологического режима, улучшения санитарного состояния, рационального использования водных ресурсов рек, озер и водохранилищ формируются прибрежные водоохранные зоны, на которых устанавливается специальный режим использования и охраны природных ресурсов, а также осуществления иной хозяйственной деятельности. Водоохранные зоны водных объектов, являющихся источником питьевого водоснабжения г. Москвы, являются особо охраняемыми </w:t>
      </w:r>
      <w:r>
        <w:lastRenderedPageBreak/>
        <w:t>территориями. При определении видов водозаборных устройств и мест их размещения следует учитывать требования к качеству питьевых вод согласно СанПиН 2.1.4.559-96. Поверхностные воды с территории предприятий, складских хозяйств, автохозяйств и др. должны подвергаться очистке на локальных или кустовых очистных сооружениях преимущественно с использованием очищенных вод на производственные нужды.</w:t>
      </w:r>
    </w:p>
    <w:p w:rsidR="006E3D1D" w:rsidRDefault="006E3D1D">
      <w:pPr>
        <w:pStyle w:val="ConsPlusNormal"/>
        <w:jc w:val="both"/>
      </w:pPr>
    </w:p>
    <w:p w:rsidR="006E3D1D" w:rsidRDefault="006E3D1D">
      <w:pPr>
        <w:pStyle w:val="ConsPlusTitle"/>
        <w:jc w:val="center"/>
        <w:outlineLvl w:val="2"/>
      </w:pPr>
      <w:r>
        <w:t>Защита жилых территорий от воздействия</w:t>
      </w:r>
    </w:p>
    <w:p w:rsidR="006E3D1D" w:rsidRDefault="006E3D1D">
      <w:pPr>
        <w:pStyle w:val="ConsPlusTitle"/>
        <w:jc w:val="center"/>
      </w:pPr>
      <w:r>
        <w:t>электромагнитных полей</w:t>
      </w:r>
    </w:p>
    <w:p w:rsidR="006E3D1D" w:rsidRDefault="006E3D1D">
      <w:pPr>
        <w:pStyle w:val="ConsPlusNormal"/>
        <w:jc w:val="both"/>
      </w:pPr>
    </w:p>
    <w:p w:rsidR="006E3D1D" w:rsidRDefault="006E3D1D">
      <w:pPr>
        <w:pStyle w:val="ConsPlusNormal"/>
        <w:ind w:firstLine="540"/>
        <w:jc w:val="both"/>
      </w:pPr>
      <w:r>
        <w:t>3.7. Для защиты жилых территорий от воздействия электромагнитных полей, а также при установлении размеров СЗЗ электромагнитных излучателей необходимо руководствоваться действующими нормативными документами (СанПиН 2.2.4/2.1.8.055-96 и др.). На территории жилой застройки, где уровень электромагнитного излучения превышает предельно допустимые уровни, необходимо предусматривать проведение архитектурно-планировочных и инженерно-технических мероприятий (ограничение мощности радиопередающих объектов, изменение высоты установки антенны и направления угла излучения, вынос радиопередающего объекта за пределы жилья или жилья из зоны влияния радиопередающего объекта, кабельная укладка).</w:t>
      </w:r>
    </w:p>
    <w:p w:rsidR="006E3D1D" w:rsidRDefault="006E3D1D">
      <w:pPr>
        <w:pStyle w:val="ConsPlusNormal"/>
        <w:jc w:val="both"/>
      </w:pPr>
    </w:p>
    <w:p w:rsidR="006E3D1D" w:rsidRDefault="006E3D1D">
      <w:pPr>
        <w:pStyle w:val="ConsPlusTitle"/>
        <w:jc w:val="center"/>
        <w:outlineLvl w:val="2"/>
      </w:pPr>
      <w:r>
        <w:t>Защита жилых территорий от ионизирующих излучений</w:t>
      </w:r>
    </w:p>
    <w:p w:rsidR="006E3D1D" w:rsidRDefault="006E3D1D">
      <w:pPr>
        <w:pStyle w:val="ConsPlusNormal"/>
        <w:jc w:val="both"/>
      </w:pPr>
    </w:p>
    <w:p w:rsidR="006E3D1D" w:rsidRDefault="006E3D1D">
      <w:pPr>
        <w:pStyle w:val="ConsPlusNormal"/>
        <w:ind w:firstLine="540"/>
        <w:jc w:val="both"/>
      </w:pPr>
      <w:r>
        <w:t>3.8. Отводу территорий под жилое строительство должно предшествовать получение информации о состоянии гамма-фона и наличии (отсутствии) радиоактивного излучения на участке предполагаемой застройки. При наличии радиоактивного излучения в пределах участка предполагаемой жилой застройки должны быть проведены дезактивационные работы, рекультивация территории с соблюдением действующих требований. Размещение объектов, предназначенных для работы с источниками ионизирующих излучений, осуществляется в соответствии с требованиями радиационной безопасности НРБ-96 (Нормы радиационной безопасности).</w:t>
      </w:r>
    </w:p>
    <w:p w:rsidR="006E3D1D" w:rsidRDefault="006E3D1D">
      <w:pPr>
        <w:pStyle w:val="ConsPlusNormal"/>
        <w:jc w:val="both"/>
      </w:pPr>
    </w:p>
    <w:p w:rsidR="006E3D1D" w:rsidRDefault="006E3D1D">
      <w:pPr>
        <w:pStyle w:val="ConsPlusTitle"/>
        <w:jc w:val="center"/>
        <w:outlineLvl w:val="2"/>
      </w:pPr>
      <w:r>
        <w:t>Защита жилых территорий от вибрации и инфразвука</w:t>
      </w:r>
    </w:p>
    <w:p w:rsidR="006E3D1D" w:rsidRDefault="006E3D1D">
      <w:pPr>
        <w:pStyle w:val="ConsPlusNormal"/>
        <w:jc w:val="both"/>
      </w:pPr>
    </w:p>
    <w:p w:rsidR="006E3D1D" w:rsidRDefault="006E3D1D">
      <w:pPr>
        <w:pStyle w:val="ConsPlusNormal"/>
        <w:ind w:firstLine="540"/>
        <w:jc w:val="both"/>
      </w:pPr>
      <w:r>
        <w:t xml:space="preserve">3.9. Параметры вибрации в жилой застройке регламентируются </w:t>
      </w:r>
      <w:hyperlink r:id="rId50" w:history="1">
        <w:r>
          <w:rPr>
            <w:color w:val="0000FF"/>
          </w:rPr>
          <w:t>МГСН 2.04-97</w:t>
        </w:r>
      </w:hyperlink>
      <w:r>
        <w:t>. Допустимые уровни инфразвука, методы их измерения и оценка установлены СанПин 2.2.4/2.1.8.583-96.</w:t>
      </w:r>
    </w:p>
    <w:p w:rsidR="006E3D1D" w:rsidRDefault="006E3D1D">
      <w:pPr>
        <w:pStyle w:val="ConsPlusNormal"/>
        <w:jc w:val="both"/>
      </w:pPr>
    </w:p>
    <w:p w:rsidR="006E3D1D" w:rsidRDefault="006E3D1D">
      <w:pPr>
        <w:pStyle w:val="ConsPlusTitle"/>
        <w:jc w:val="center"/>
        <w:outlineLvl w:val="2"/>
      </w:pPr>
      <w:r>
        <w:t>Инсоляция и освещенность</w:t>
      </w:r>
    </w:p>
    <w:p w:rsidR="006E3D1D" w:rsidRDefault="006E3D1D">
      <w:pPr>
        <w:pStyle w:val="ConsPlusNormal"/>
        <w:jc w:val="both"/>
      </w:pPr>
    </w:p>
    <w:p w:rsidR="006E3D1D" w:rsidRDefault="006E3D1D">
      <w:pPr>
        <w:pStyle w:val="ConsPlusNormal"/>
        <w:ind w:firstLine="540"/>
        <w:jc w:val="both"/>
      </w:pPr>
      <w:r>
        <w:t>3.10. При проектировании планировки и застройки необходимо обеспечивать нормы и правила инсоляции и освещенности территорий и помещений в соответствии с МГСН 2.05-99 и МГСН 2.06-99.</w:t>
      </w:r>
    </w:p>
    <w:p w:rsidR="006E3D1D" w:rsidRDefault="006E3D1D">
      <w:pPr>
        <w:pStyle w:val="ConsPlusNormal"/>
        <w:jc w:val="both"/>
      </w:pPr>
    </w:p>
    <w:p w:rsidR="006E3D1D" w:rsidRDefault="006E3D1D">
      <w:pPr>
        <w:pStyle w:val="ConsPlusTitle"/>
        <w:jc w:val="center"/>
        <w:outlineLvl w:val="1"/>
      </w:pPr>
      <w:r>
        <w:t>Раздел 4. ОБЩЕСТВЕННЫЕ ТЕРРИТОРИИ</w:t>
      </w:r>
    </w:p>
    <w:p w:rsidR="006E3D1D" w:rsidRDefault="006E3D1D">
      <w:pPr>
        <w:pStyle w:val="ConsPlusNormal"/>
        <w:jc w:val="both"/>
      </w:pPr>
    </w:p>
    <w:p w:rsidR="006E3D1D" w:rsidRDefault="006E3D1D">
      <w:pPr>
        <w:pStyle w:val="ConsPlusNormal"/>
        <w:ind w:firstLine="540"/>
        <w:jc w:val="both"/>
      </w:pPr>
      <w:r>
        <w:t>4.1. Общественные территории предназначены для размещения объектов органов власти, представительств и посольств, научно-исследовательских и проектно-конструкторских организаций, объектов культуры, образования (высшие и средние специальные учебные заведения, школы, учреждения детского дошкольного и внешкольного воспитания), религиозных организаций, торговли, обслуживания, спорта, отдыха, здравоохранения, гостиниц, объектов социальной службы.</w:t>
      </w:r>
    </w:p>
    <w:p w:rsidR="006E3D1D" w:rsidRDefault="006E3D1D">
      <w:pPr>
        <w:pStyle w:val="ConsPlusNormal"/>
        <w:spacing w:before="220"/>
        <w:ind w:firstLine="540"/>
        <w:jc w:val="both"/>
      </w:pPr>
      <w:r>
        <w:t>4.2. Для общественных территорий нормируются:</w:t>
      </w:r>
    </w:p>
    <w:p w:rsidR="006E3D1D" w:rsidRDefault="006E3D1D">
      <w:pPr>
        <w:pStyle w:val="ConsPlusNormal"/>
        <w:spacing w:before="220"/>
        <w:ind w:firstLine="540"/>
        <w:jc w:val="both"/>
      </w:pPr>
      <w:r>
        <w:t xml:space="preserve">- пешеходная доступность остановок общественного пассажирского транспорта: внеуличного, наземного пассажирского - в соответствии с региональными нормативами градостроительного проектирования города Москвы в области транспорта, автомобильных дорог регионального или </w:t>
      </w:r>
      <w:r>
        <w:lastRenderedPageBreak/>
        <w:t>межмуниципального значения (далее - региональные нормативы градостроительного проектирования города Москвы);</w:t>
      </w:r>
    </w:p>
    <w:p w:rsidR="006E3D1D" w:rsidRDefault="006E3D1D">
      <w:pPr>
        <w:pStyle w:val="ConsPlusNormal"/>
        <w:jc w:val="both"/>
      </w:pPr>
      <w:r>
        <w:t xml:space="preserve">(в ред. </w:t>
      </w:r>
      <w:hyperlink r:id="rId51" w:history="1">
        <w:r>
          <w:rPr>
            <w:color w:val="0000FF"/>
          </w:rPr>
          <w:t>постановления</w:t>
        </w:r>
      </w:hyperlink>
      <w:r>
        <w:t xml:space="preserve"> Правительства Москвы от 23.12.2015 N 945-ПП)</w:t>
      </w:r>
    </w:p>
    <w:p w:rsidR="006E3D1D" w:rsidRDefault="006E3D1D">
      <w:pPr>
        <w:pStyle w:val="ConsPlusNormal"/>
        <w:spacing w:before="220"/>
        <w:ind w:firstLine="540"/>
        <w:jc w:val="both"/>
      </w:pPr>
      <w:r>
        <w:t>- обеспеченность местами паркирования автомобилей - в соответствии с региональными нормативами градостроительного проектирования города Москвы;</w:t>
      </w:r>
    </w:p>
    <w:p w:rsidR="006E3D1D" w:rsidRDefault="006E3D1D">
      <w:pPr>
        <w:pStyle w:val="ConsPlusNormal"/>
        <w:jc w:val="both"/>
      </w:pPr>
      <w:r>
        <w:t xml:space="preserve">(в ред. </w:t>
      </w:r>
      <w:hyperlink r:id="rId52" w:history="1">
        <w:r>
          <w:rPr>
            <w:color w:val="0000FF"/>
          </w:rPr>
          <w:t>постановления</w:t>
        </w:r>
      </w:hyperlink>
      <w:r>
        <w:t xml:space="preserve"> Правительства Москвы от 23.12.2015 N 945-ПП)</w:t>
      </w:r>
    </w:p>
    <w:p w:rsidR="006E3D1D" w:rsidRDefault="006E3D1D">
      <w:pPr>
        <w:pStyle w:val="ConsPlusNormal"/>
        <w:spacing w:before="220"/>
        <w:ind w:firstLine="540"/>
        <w:jc w:val="both"/>
      </w:pPr>
      <w:r>
        <w:t xml:space="preserve">- безопасность пешеходного передвижения в пределах пешеходной зоны, составляющей ядро общественного центра и общественной зоны - показателем плотности пешеходного потока - не более 0,3 чел./кв. м </w:t>
      </w:r>
      <w:hyperlink w:anchor="P629" w:history="1">
        <w:r>
          <w:rPr>
            <w:color w:val="0000FF"/>
          </w:rPr>
          <w:t>&lt;*&gt;</w:t>
        </w:r>
      </w:hyperlink>
      <w:r>
        <w:t>;</w:t>
      </w:r>
    </w:p>
    <w:p w:rsidR="006E3D1D" w:rsidRDefault="006E3D1D">
      <w:pPr>
        <w:pStyle w:val="ConsPlusNormal"/>
        <w:spacing w:before="220"/>
        <w:ind w:firstLine="540"/>
        <w:jc w:val="both"/>
      </w:pPr>
      <w:r>
        <w:t>--------------------------------</w:t>
      </w:r>
    </w:p>
    <w:p w:rsidR="006E3D1D" w:rsidRDefault="006E3D1D">
      <w:pPr>
        <w:pStyle w:val="ConsPlusNormal"/>
        <w:spacing w:before="220"/>
        <w:ind w:firstLine="540"/>
        <w:jc w:val="both"/>
      </w:pPr>
      <w:bookmarkStart w:id="11" w:name="P629"/>
      <w:bookmarkEnd w:id="11"/>
      <w:r>
        <w:t>&lt;*&gt; Рассчитывается как отношение 0,75 суммарной расчетной емкости объектов (посетителей и занятых) к площади в границах пешеходной зоны центра (вне застройки).</w:t>
      </w:r>
    </w:p>
    <w:p w:rsidR="006E3D1D" w:rsidRDefault="006E3D1D">
      <w:pPr>
        <w:pStyle w:val="ConsPlusNormal"/>
        <w:jc w:val="both"/>
      </w:pPr>
    </w:p>
    <w:p w:rsidR="006E3D1D" w:rsidRDefault="006E3D1D">
      <w:pPr>
        <w:pStyle w:val="ConsPlusNormal"/>
        <w:ind w:firstLine="540"/>
        <w:jc w:val="both"/>
      </w:pPr>
      <w:r>
        <w:t>- пешеходная посетительская активность на территориях многофункциональных центров и примагистральных общественных зон - показателем наименьшей плотности потоков пешеходов;</w:t>
      </w:r>
    </w:p>
    <w:p w:rsidR="006E3D1D" w:rsidRDefault="006E3D1D">
      <w:pPr>
        <w:pStyle w:val="ConsPlusNormal"/>
        <w:spacing w:before="220"/>
        <w:ind w:firstLine="540"/>
        <w:jc w:val="both"/>
      </w:pPr>
      <w:r>
        <w:t>- возможность беспрепятственного передвижения инвалидов и других маломобильных групп населения на всем пространстве пешеходной зоны в соответствии с ВСН 62-91 &lt;*&gt; "Проектирование среды жизнедеятельности с учетом потребности инвалидов и маломобильных групп населения";</w:t>
      </w:r>
    </w:p>
    <w:p w:rsidR="006E3D1D" w:rsidRDefault="006E3D1D">
      <w:pPr>
        <w:pStyle w:val="ConsPlusNormal"/>
        <w:spacing w:before="220"/>
        <w:ind w:firstLine="540"/>
        <w:jc w:val="both"/>
      </w:pPr>
      <w:r>
        <w:t>- экологическая безопасность (санитарно-гигиенические уровни шума, загрязненности атмосферного воздуха, почвы, радиоактивного загрязнения и др.) территорий общественных учреждений.</w:t>
      </w:r>
    </w:p>
    <w:p w:rsidR="006E3D1D" w:rsidRDefault="006E3D1D">
      <w:pPr>
        <w:pStyle w:val="ConsPlusNormal"/>
        <w:spacing w:before="220"/>
        <w:ind w:firstLine="540"/>
        <w:jc w:val="both"/>
      </w:pPr>
      <w:r>
        <w:t>4.3. Общественные территории формируют систему общегородских центров, входят в состав местных центров и в виде участков размещаются в жилых и иных функциональных зонах.</w:t>
      </w:r>
    </w:p>
    <w:p w:rsidR="006E3D1D" w:rsidRDefault="006E3D1D">
      <w:pPr>
        <w:pStyle w:val="ConsPlusNormal"/>
        <w:jc w:val="both"/>
      </w:pPr>
    </w:p>
    <w:p w:rsidR="006E3D1D" w:rsidRDefault="006E3D1D">
      <w:pPr>
        <w:pStyle w:val="ConsPlusTitle"/>
        <w:jc w:val="center"/>
        <w:outlineLvl w:val="2"/>
      </w:pPr>
      <w:r>
        <w:t>Функционально-планировочная организация территории</w:t>
      </w:r>
    </w:p>
    <w:p w:rsidR="006E3D1D" w:rsidRDefault="006E3D1D">
      <w:pPr>
        <w:pStyle w:val="ConsPlusTitle"/>
        <w:jc w:val="center"/>
      </w:pPr>
      <w:r>
        <w:t>системы общегородского центра</w:t>
      </w:r>
    </w:p>
    <w:p w:rsidR="006E3D1D" w:rsidRDefault="006E3D1D">
      <w:pPr>
        <w:pStyle w:val="ConsPlusNormal"/>
        <w:jc w:val="both"/>
      </w:pPr>
    </w:p>
    <w:p w:rsidR="006E3D1D" w:rsidRDefault="006E3D1D">
      <w:pPr>
        <w:pStyle w:val="ConsPlusNormal"/>
        <w:ind w:firstLine="540"/>
        <w:jc w:val="both"/>
      </w:pPr>
      <w:bookmarkStart w:id="12" w:name="P639"/>
      <w:bookmarkEnd w:id="12"/>
      <w:r>
        <w:t>4.4. Центральное ядро - общественная зона в пределах Садового кольца; функционально-планировочная организация и застройка формируются при выполнении следующих требований:</w:t>
      </w:r>
    </w:p>
    <w:p w:rsidR="006E3D1D" w:rsidRDefault="006E3D1D">
      <w:pPr>
        <w:pStyle w:val="ConsPlusNormal"/>
        <w:spacing w:before="220"/>
        <w:ind w:firstLine="540"/>
        <w:jc w:val="both"/>
      </w:pPr>
      <w:r>
        <w:t>- перечисленных в разделе 2 настоящих Правил: "Охрана памятников истории и культуры, сохранение и развитие исторических зон";</w:t>
      </w:r>
    </w:p>
    <w:p w:rsidR="006E3D1D" w:rsidRDefault="006E3D1D">
      <w:pPr>
        <w:pStyle w:val="ConsPlusNormal"/>
        <w:spacing w:before="220"/>
        <w:ind w:firstLine="540"/>
        <w:jc w:val="both"/>
      </w:pPr>
      <w:r>
        <w:t>- защита от застраивания и включение в единую пешеходную рекреационную сеть природных и заповедных исторических участков городской среды;</w:t>
      </w:r>
    </w:p>
    <w:p w:rsidR="006E3D1D" w:rsidRDefault="006E3D1D">
      <w:pPr>
        <w:pStyle w:val="ConsPlusNormal"/>
        <w:spacing w:before="220"/>
        <w:ind w:firstLine="540"/>
        <w:jc w:val="both"/>
      </w:pPr>
      <w:r>
        <w:t>- проницаемость, открытость для горожан не менее 70% внутриквартальных территорий;</w:t>
      </w:r>
    </w:p>
    <w:p w:rsidR="006E3D1D" w:rsidRDefault="006E3D1D">
      <w:pPr>
        <w:pStyle w:val="ConsPlusNormal"/>
        <w:spacing w:before="220"/>
        <w:ind w:firstLine="540"/>
        <w:jc w:val="both"/>
      </w:pPr>
      <w:r>
        <w:t>- общественное назначение не менее 25% площадей первых этажей зданий, выходящих на улицы и переулки;</w:t>
      </w:r>
    </w:p>
    <w:p w:rsidR="006E3D1D" w:rsidRDefault="006E3D1D">
      <w:pPr>
        <w:pStyle w:val="ConsPlusNormal"/>
        <w:spacing w:before="220"/>
        <w:ind w:firstLine="540"/>
        <w:jc w:val="both"/>
      </w:pPr>
      <w:r>
        <w:t>- величина квартала, определяемая сохраняемой исторической планировкой;</w:t>
      </w:r>
    </w:p>
    <w:p w:rsidR="006E3D1D" w:rsidRDefault="006E3D1D">
      <w:pPr>
        <w:pStyle w:val="ConsPlusNormal"/>
        <w:spacing w:before="220"/>
        <w:ind w:firstLine="540"/>
        <w:jc w:val="both"/>
      </w:pPr>
      <w:r>
        <w:t>- сохранение жилой функции не менее чем в 25% фонда застройки Центрального ядра.</w:t>
      </w:r>
    </w:p>
    <w:p w:rsidR="006E3D1D" w:rsidRDefault="006E3D1D">
      <w:pPr>
        <w:pStyle w:val="ConsPlusNormal"/>
        <w:spacing w:before="220"/>
        <w:ind w:firstLine="540"/>
        <w:jc w:val="both"/>
      </w:pPr>
      <w:bookmarkStart w:id="13" w:name="P646"/>
      <w:bookmarkEnd w:id="13"/>
      <w:r>
        <w:t xml:space="preserve">4.5. Городской многофункциональный центр формируется по общему архитектурному замыслу в городских узлах на территории не более 10 га. Доля застройки общественного назначения составляет не менее 70% суммарной поэтажной площади всей застройки узла, при этом доля застройки активно посещаемых объектов </w:t>
      </w:r>
      <w:hyperlink w:anchor="P648" w:history="1">
        <w:r>
          <w:rPr>
            <w:color w:val="0000FF"/>
          </w:rPr>
          <w:t>&lt;**&gt;</w:t>
        </w:r>
      </w:hyperlink>
      <w:r>
        <w:t xml:space="preserve"> должна составлять не менее 25% суммарной </w:t>
      </w:r>
      <w:r>
        <w:lastRenderedPageBreak/>
        <w:t>поэтажной площади застройки общественного назначения.</w:t>
      </w:r>
    </w:p>
    <w:p w:rsidR="006E3D1D" w:rsidRDefault="006E3D1D">
      <w:pPr>
        <w:pStyle w:val="ConsPlusNormal"/>
        <w:spacing w:before="220"/>
        <w:ind w:firstLine="540"/>
        <w:jc w:val="both"/>
      </w:pPr>
      <w:r>
        <w:t>--------------------------------</w:t>
      </w:r>
    </w:p>
    <w:p w:rsidR="006E3D1D" w:rsidRDefault="006E3D1D">
      <w:pPr>
        <w:pStyle w:val="ConsPlusNormal"/>
        <w:spacing w:before="220"/>
        <w:ind w:firstLine="540"/>
        <w:jc w:val="both"/>
      </w:pPr>
      <w:bookmarkStart w:id="14" w:name="P648"/>
      <w:bookmarkEnd w:id="14"/>
      <w:r>
        <w:t>&lt;**&gt; Объекты торговли, обслуживания, культуры и искусства.</w:t>
      </w:r>
    </w:p>
    <w:p w:rsidR="006E3D1D" w:rsidRDefault="006E3D1D">
      <w:pPr>
        <w:pStyle w:val="ConsPlusNormal"/>
        <w:jc w:val="both"/>
      </w:pPr>
    </w:p>
    <w:p w:rsidR="006E3D1D" w:rsidRDefault="006E3D1D">
      <w:pPr>
        <w:pStyle w:val="ConsPlusNormal"/>
        <w:ind w:firstLine="540"/>
        <w:jc w:val="both"/>
      </w:pPr>
      <w:r>
        <w:t>4.5.1. Границей городского многофункционального центра является суммарная внешняя граница участков, примыкающих к пересечению магистралей, или граница квартала многофункционального комплекса-сооружения.</w:t>
      </w:r>
    </w:p>
    <w:p w:rsidR="006E3D1D" w:rsidRDefault="006E3D1D">
      <w:pPr>
        <w:pStyle w:val="ConsPlusNormal"/>
        <w:spacing w:before="220"/>
        <w:ind w:firstLine="540"/>
        <w:jc w:val="both"/>
      </w:pPr>
      <w:r>
        <w:t>4.5.2. Интенсивность использования территории многофункционального центра должна иметь: плотность застройки - не менее 30 тыс. кв. м/га, застроенность территории - не менее 50%; суммарная поэтажная площадь наземной части застройки - не менее 100 тыс. кв. м. Суммарная поэтажная площадь застройки в подземном пространстве должна составлять не менее 30% суммарной поэтажной площади наземной части застройки.</w:t>
      </w:r>
    </w:p>
    <w:p w:rsidR="006E3D1D" w:rsidRDefault="006E3D1D">
      <w:pPr>
        <w:pStyle w:val="ConsPlusNormal"/>
        <w:spacing w:before="220"/>
        <w:ind w:firstLine="540"/>
        <w:jc w:val="both"/>
      </w:pPr>
      <w:r>
        <w:t xml:space="preserve">4.5.3. Многофункциональные комплексы - сооружения следует проектировать по </w:t>
      </w:r>
      <w:hyperlink r:id="rId53" w:history="1">
        <w:r>
          <w:rPr>
            <w:color w:val="0000FF"/>
          </w:rPr>
          <w:t>МГСН 4.04-94</w:t>
        </w:r>
      </w:hyperlink>
      <w:r>
        <w:t>. Общественное пространство многофункционального центра формируется на основе единой пешеходной зоны, обеспечивающей взаимосвязанность объектов центра, непрерывность пешеходных коммуникаций на всех уровнях комплекса, удобство подхода к остановкам транспорта и озелененным рекреационным площадкам. Плотность потоков пешеходов, единовременно находящихся на территории пешеходной зоны (вне объектов застройки), определяется из расчета: не менее 0,2 чел./кв. м в течение дня и не более 0,3 чел./кв. м - в "час пик". Равномерность в течение дня городской активности многофункционального центра следует создавать размещением в его составе объектов со смещенным режимом привлечения потоков посетителей или занятых.</w:t>
      </w:r>
    </w:p>
    <w:p w:rsidR="006E3D1D" w:rsidRDefault="006E3D1D">
      <w:pPr>
        <w:pStyle w:val="ConsPlusNormal"/>
        <w:spacing w:before="220"/>
        <w:ind w:firstLine="540"/>
        <w:jc w:val="both"/>
      </w:pPr>
      <w:r>
        <w:t>4.5.4. Протяженность перехода между наиболее удаленными друг от друга объектами не должна превышать 400 м. Длина пешеходного перехода из любой точки центра до ближайшей площадки временного хранения автомобилей должна определяться в соответствии с региональными нормативами градостроительного проектирования города Москвы, до общественного туалета не должна превышать 150 м. Входы в общественные объекты на основном пешеходном уровне должны располагаться не реже чем через 15 метров. Не допускается размещение жилых помещений на этажах, примыкающих к пешеходной зоне.</w:t>
      </w:r>
    </w:p>
    <w:p w:rsidR="006E3D1D" w:rsidRDefault="006E3D1D">
      <w:pPr>
        <w:pStyle w:val="ConsPlusNormal"/>
        <w:jc w:val="both"/>
      </w:pPr>
      <w:r>
        <w:t xml:space="preserve">(в ред. </w:t>
      </w:r>
      <w:hyperlink r:id="rId54" w:history="1">
        <w:r>
          <w:rPr>
            <w:color w:val="0000FF"/>
          </w:rPr>
          <w:t>постановления</w:t>
        </w:r>
      </w:hyperlink>
      <w:r>
        <w:t xml:space="preserve"> Правительства Москвы от 23.12.2015 N 945-ПП)</w:t>
      </w:r>
    </w:p>
    <w:p w:rsidR="006E3D1D" w:rsidRDefault="006E3D1D">
      <w:pPr>
        <w:pStyle w:val="ConsPlusNormal"/>
        <w:spacing w:before="220"/>
        <w:ind w:firstLine="540"/>
        <w:jc w:val="both"/>
      </w:pPr>
      <w:bookmarkStart w:id="15" w:name="P655"/>
      <w:bookmarkEnd w:id="15"/>
      <w:r>
        <w:t>4.6. Примагистральная общественная зона формируется на примагистральных территориях зданиями, образующими уличный фронт, и внутриквартальной территорией, примыкающей на глубину не более 50 метров с каждой стороны; доля общественного фонда в общем фонде застройки должна составлять не менее 50%, из них доля активно посещаемых объектов должна составлять не менее 15%, доля общей площади квартир жилых зданий в общем фонде застройки - не менее 30%.</w:t>
      </w:r>
    </w:p>
    <w:p w:rsidR="006E3D1D" w:rsidRDefault="006E3D1D">
      <w:pPr>
        <w:pStyle w:val="ConsPlusNormal"/>
        <w:spacing w:before="220"/>
        <w:ind w:firstLine="540"/>
        <w:jc w:val="both"/>
      </w:pPr>
      <w:r>
        <w:t>4.6.1. Границей примагистральной общественной зоны является суммарная (внешняя от магистрали) граница участков зданий, примыкающих к магистрали.</w:t>
      </w:r>
    </w:p>
    <w:p w:rsidR="006E3D1D" w:rsidRDefault="006E3D1D">
      <w:pPr>
        <w:pStyle w:val="ConsPlusNormal"/>
        <w:spacing w:before="220"/>
        <w:ind w:firstLine="540"/>
        <w:jc w:val="both"/>
      </w:pPr>
      <w:r>
        <w:t>4.6.2. Плотность застройки территорий примагистральной зоны должна быть не менее 20 тыс. кв. м/га при застроенности не менее 30%. Суммарная поэтажная площадь застройки в подземном пространстве должна составлять не менее 20% наземной суммарной поэтажной площади зданий.</w:t>
      </w:r>
    </w:p>
    <w:p w:rsidR="006E3D1D" w:rsidRDefault="006E3D1D">
      <w:pPr>
        <w:pStyle w:val="ConsPlusNormal"/>
        <w:spacing w:before="220"/>
        <w:ind w:firstLine="540"/>
        <w:jc w:val="both"/>
      </w:pPr>
      <w:r>
        <w:t xml:space="preserve">4.6.3. Общественное пространство примагистральной зоны формируется пешеходной частью магистрали (тротуаром), площадками перед зданиями, имеющими отступ от линии застройки, скверами, примыкающими к линии застройки, и контактными с пешеходным уровнем этажами зданий. Застройка уличного фронта должна иметь суммарную протяженность интервалов между зданиями - не более 25%. Расчетная плотность потоков пешеходов, единовременно находящихся на территории пешеходной зоны (вне объектов застройки) не должна быть менее 0,1 чел./кв. м в </w:t>
      </w:r>
      <w:r>
        <w:lastRenderedPageBreak/>
        <w:t>течение дня, но не должна превышать 0,3 чел./кв. м в "час пик". Входы в учреждения обслуживания, торговли, культуры должны располагаться с частотой не менее 5 на каждые 100 м уличного фронта. Первые этажи общественных и жилых зданий и сооружений, выходящих на уличный фронт, следует занимать объектами с открытым для посетителей режимом; размещение жилых помещений на первых этажах исключается. Не допускается в примагистральной зоне размещение участков производственных территорий более 0,5 га.</w:t>
      </w:r>
    </w:p>
    <w:p w:rsidR="006E3D1D" w:rsidRDefault="006E3D1D">
      <w:pPr>
        <w:pStyle w:val="ConsPlusNormal"/>
        <w:spacing w:before="220"/>
        <w:ind w:firstLine="540"/>
        <w:jc w:val="both"/>
      </w:pPr>
      <w:r>
        <w:t xml:space="preserve">4.6.4. Утратил силу. - </w:t>
      </w:r>
      <w:hyperlink r:id="rId55" w:history="1">
        <w:r>
          <w:rPr>
            <w:color w:val="0000FF"/>
          </w:rPr>
          <w:t>Постановление</w:t>
        </w:r>
      </w:hyperlink>
      <w:r>
        <w:t xml:space="preserve"> Правительства Москвы от 23.12.2015 N 945-ПП.</w:t>
      </w:r>
    </w:p>
    <w:p w:rsidR="006E3D1D" w:rsidRDefault="006E3D1D">
      <w:pPr>
        <w:pStyle w:val="ConsPlusNormal"/>
        <w:spacing w:before="220"/>
        <w:ind w:firstLine="540"/>
        <w:jc w:val="both"/>
      </w:pPr>
      <w:r>
        <w:t xml:space="preserve">4.6.5. Скверы или озелененные участки размером до 0,1 га, оборудованные уличной мебелью для отдыха, должны быть организованы не реже чем 3 на 1000 метров. Требования к планировке территории сквера даны в </w:t>
      </w:r>
      <w:hyperlink w:anchor="P1030" w:history="1">
        <w:r>
          <w:rPr>
            <w:color w:val="0000FF"/>
          </w:rPr>
          <w:t>п. 7.5</w:t>
        </w:r>
      </w:hyperlink>
      <w:r>
        <w:t>. На озелененных участках проекция крон деревьев и кустарников должна составлять не менее 50% территории.</w:t>
      </w:r>
    </w:p>
    <w:p w:rsidR="006E3D1D" w:rsidRDefault="006E3D1D">
      <w:pPr>
        <w:pStyle w:val="ConsPlusNormal"/>
        <w:spacing w:before="220"/>
        <w:ind w:firstLine="540"/>
        <w:jc w:val="both"/>
      </w:pPr>
      <w:r>
        <w:t>4.6.6. Примагистральные зоны улиц, ширина которых в красных линиях не превышает 60 метров, рекомендуется организовывать как единую общественную зону устройством общественных пространств с объектами торговли, обслуживания в подземном уровне, соединяющем стороны магистральной улицы.</w:t>
      </w:r>
    </w:p>
    <w:p w:rsidR="006E3D1D" w:rsidRDefault="006E3D1D">
      <w:pPr>
        <w:pStyle w:val="ConsPlusNormal"/>
        <w:spacing w:before="220"/>
        <w:ind w:firstLine="540"/>
        <w:jc w:val="both"/>
      </w:pPr>
      <w:r>
        <w:t>На примыкающих к объектам обслуживания частям тротуаров, имеющих не менее 12 м ширины и плотность пешеходных потоков не более 1,5 чел./кв. м, допускается размещение дополнительных площадей обслуживания и торговли сезонного характера, при этом для пешеходного движения должно оставаться не менее 0,5 ширины тротуара. Длина перехода из любой точки зоны до общественного туалета не должна превышать 200 м.</w:t>
      </w:r>
    </w:p>
    <w:p w:rsidR="006E3D1D" w:rsidRDefault="006E3D1D">
      <w:pPr>
        <w:pStyle w:val="ConsPlusNormal"/>
        <w:spacing w:before="220"/>
        <w:ind w:firstLine="540"/>
        <w:jc w:val="both"/>
      </w:pPr>
      <w:bookmarkStart w:id="16" w:name="P663"/>
      <w:bookmarkEnd w:id="16"/>
      <w:r>
        <w:t>4.7. Многофункциональная зона и многофункционально-парковая зона - территория более 10 га, ограниченная магистральными улицами общегородского и районного значения, примагистральными территориями; формируется кварталами величиной территории, как правило, не более 5 га с общественной, жилой, смешанной жилой застройкой, группами смешанной жилой застройки, скверами, бульварами, садами, парками; в многофункциональной зоне доля участков общественной, жилой (смешанной жилой) застройки и озелененных территорий ПК составляет соответственно не менее 40, 25, 20%; в многофункционально-парковой зоне доля участков общественной застройки и озелененных территорий ПК составляет соответственно не менее 30 и 40%.</w:t>
      </w:r>
    </w:p>
    <w:p w:rsidR="006E3D1D" w:rsidRDefault="006E3D1D">
      <w:pPr>
        <w:pStyle w:val="ConsPlusNormal"/>
        <w:spacing w:before="220"/>
        <w:ind w:firstLine="540"/>
        <w:jc w:val="both"/>
      </w:pPr>
      <w:r>
        <w:t>4.7.1. Плотность застройки кварталов территории многофункциональной зоны следует принимать не менее 10 тыс. кв. м на га.</w:t>
      </w:r>
    </w:p>
    <w:p w:rsidR="006E3D1D" w:rsidRDefault="006E3D1D">
      <w:pPr>
        <w:pStyle w:val="ConsPlusNormal"/>
        <w:spacing w:before="220"/>
        <w:ind w:firstLine="540"/>
        <w:jc w:val="both"/>
      </w:pPr>
      <w:r>
        <w:t xml:space="preserve">4.7.2. Утратил силу. - </w:t>
      </w:r>
      <w:hyperlink r:id="rId56" w:history="1">
        <w:r>
          <w:rPr>
            <w:color w:val="0000FF"/>
          </w:rPr>
          <w:t>Постановление</w:t>
        </w:r>
      </w:hyperlink>
      <w:r>
        <w:t xml:space="preserve"> Правительства Москвы от 23.12.2015 N 945-ПП.</w:t>
      </w:r>
    </w:p>
    <w:p w:rsidR="006E3D1D" w:rsidRDefault="006E3D1D">
      <w:pPr>
        <w:pStyle w:val="ConsPlusNormal"/>
        <w:spacing w:before="220"/>
        <w:ind w:firstLine="540"/>
        <w:jc w:val="both"/>
      </w:pPr>
      <w:r>
        <w:t>4.7.3. Следует организовывать пешеходные зоны и улицы, объединяющие достопримечательные объекты и участки городской среды.</w:t>
      </w:r>
    </w:p>
    <w:p w:rsidR="006E3D1D" w:rsidRDefault="006E3D1D">
      <w:pPr>
        <w:pStyle w:val="ConsPlusNormal"/>
        <w:spacing w:before="220"/>
        <w:ind w:firstLine="540"/>
        <w:jc w:val="both"/>
      </w:pPr>
      <w:r>
        <w:t>4.7.4. Длина пешеходного перехода из любой точки многофункциональной зоны до остановки общественного пассажирского транспорта должна определяться в соответствии с региональными нормативами градостроительного проектирования города Москвы, до общественного туалета не должна превышать 200 м.</w:t>
      </w:r>
    </w:p>
    <w:p w:rsidR="006E3D1D" w:rsidRDefault="006E3D1D">
      <w:pPr>
        <w:pStyle w:val="ConsPlusNormal"/>
        <w:jc w:val="both"/>
      </w:pPr>
      <w:r>
        <w:t xml:space="preserve">(п. 4.7.4 в ред. </w:t>
      </w:r>
      <w:hyperlink r:id="rId57" w:history="1">
        <w:r>
          <w:rPr>
            <w:color w:val="0000FF"/>
          </w:rPr>
          <w:t>постановления</w:t>
        </w:r>
      </w:hyperlink>
      <w:r>
        <w:t xml:space="preserve"> Правительства Москвы от 23.12.2015 N 945-ПП)</w:t>
      </w:r>
    </w:p>
    <w:p w:rsidR="006E3D1D" w:rsidRDefault="006E3D1D">
      <w:pPr>
        <w:pStyle w:val="ConsPlusNormal"/>
        <w:spacing w:before="220"/>
        <w:ind w:firstLine="540"/>
        <w:jc w:val="both"/>
      </w:pPr>
      <w:bookmarkStart w:id="17" w:name="P669"/>
      <w:bookmarkEnd w:id="17"/>
      <w:r>
        <w:t>4.8. Специализированная общественная зона - территория размером более 25 га, формируемая кварталом или группой кварталов с застройкой общественного назначения: учебные, деловые, спортивные, культурно-информационные, развлекательные или другие объекты в зависимости от специализации зоны имеют не менее 60% суммарной поэтажной площади застройки общественной зоны. Ограничивается магистральными улицами общегородского и районного значения.</w:t>
      </w:r>
    </w:p>
    <w:p w:rsidR="006E3D1D" w:rsidRDefault="006E3D1D">
      <w:pPr>
        <w:pStyle w:val="ConsPlusNormal"/>
        <w:spacing w:before="220"/>
        <w:ind w:firstLine="540"/>
        <w:jc w:val="both"/>
      </w:pPr>
      <w:r>
        <w:lastRenderedPageBreak/>
        <w:t>4.8.1. Размещение специализированной общественной зоны определяется в Генеральном плане развития г. Москвы. Величина территории зоны, интенсивность ее использования, суммарная емкость объектов, соотношение застроенных и незастроенных территорий, архитектурно-пространственная организация устанавливаются в планах градостроительного развития административных округов, проектах развития территории, проектах планировки и проектах застройки.</w:t>
      </w:r>
    </w:p>
    <w:p w:rsidR="006E3D1D" w:rsidRDefault="006E3D1D">
      <w:pPr>
        <w:pStyle w:val="ConsPlusNormal"/>
        <w:jc w:val="both"/>
      </w:pPr>
    </w:p>
    <w:p w:rsidR="006E3D1D" w:rsidRDefault="006E3D1D">
      <w:pPr>
        <w:pStyle w:val="ConsPlusTitle"/>
        <w:jc w:val="center"/>
        <w:outlineLvl w:val="2"/>
      </w:pPr>
      <w:r>
        <w:t>Функционально-планировочная организация территории</w:t>
      </w:r>
    </w:p>
    <w:p w:rsidR="006E3D1D" w:rsidRDefault="006E3D1D">
      <w:pPr>
        <w:pStyle w:val="ConsPlusTitle"/>
        <w:jc w:val="center"/>
      </w:pPr>
      <w:r>
        <w:t>локальных общественных центров и зон</w:t>
      </w:r>
    </w:p>
    <w:p w:rsidR="006E3D1D" w:rsidRDefault="006E3D1D">
      <w:pPr>
        <w:pStyle w:val="ConsPlusNormal"/>
        <w:jc w:val="both"/>
      </w:pPr>
    </w:p>
    <w:p w:rsidR="006E3D1D" w:rsidRDefault="006E3D1D">
      <w:pPr>
        <w:pStyle w:val="ConsPlusNormal"/>
        <w:ind w:firstLine="540"/>
        <w:jc w:val="both"/>
      </w:pPr>
      <w:r>
        <w:t>4.9. Локальный общественный центр - центр района города включает основные площади района со станциями метро и части примыкающих к ним улиц, формируется на территории до 10 га объектами общественной застройки, участками смешанной жилой застройки, природно-рекреационными участками (сквер, сад, бульвар), объединенными пешеходной зоной.</w:t>
      </w:r>
    </w:p>
    <w:p w:rsidR="006E3D1D" w:rsidRDefault="006E3D1D">
      <w:pPr>
        <w:pStyle w:val="ConsPlusNormal"/>
        <w:spacing w:before="220"/>
        <w:ind w:firstLine="540"/>
        <w:jc w:val="both"/>
      </w:pPr>
      <w:r>
        <w:t>4.9.1. Интенсивность использования территории участков застройки должна быть не менее 15 тыс. кв. м/ га с застроенностью территории не более 50%.</w:t>
      </w:r>
    </w:p>
    <w:p w:rsidR="006E3D1D" w:rsidRDefault="006E3D1D">
      <w:pPr>
        <w:pStyle w:val="ConsPlusNormal"/>
        <w:spacing w:before="220"/>
        <w:ind w:firstLine="540"/>
        <w:jc w:val="both"/>
      </w:pPr>
      <w:r>
        <w:t>4.9.2. Доля озелененных территорий в составе местного центра должна составлять не менее 20% от территории центра.</w:t>
      </w:r>
    </w:p>
    <w:p w:rsidR="006E3D1D" w:rsidRDefault="006E3D1D">
      <w:pPr>
        <w:pStyle w:val="ConsPlusNormal"/>
        <w:spacing w:before="220"/>
        <w:ind w:firstLine="540"/>
        <w:jc w:val="both"/>
      </w:pPr>
      <w:r>
        <w:t>Размещение стоянок для паркирования автомобилей осуществляется в соответствии с региональными нормативами градостроительного проектирования города Москвы, размещение общественных туалетов - не далее чем в 200 м от любой точки на территории центра.</w:t>
      </w:r>
    </w:p>
    <w:p w:rsidR="006E3D1D" w:rsidRDefault="006E3D1D">
      <w:pPr>
        <w:pStyle w:val="ConsPlusNormal"/>
        <w:jc w:val="both"/>
      </w:pPr>
      <w:r>
        <w:t xml:space="preserve">(в ред. </w:t>
      </w:r>
      <w:hyperlink r:id="rId58" w:history="1">
        <w:r>
          <w:rPr>
            <w:color w:val="0000FF"/>
          </w:rPr>
          <w:t>постановления</w:t>
        </w:r>
      </w:hyperlink>
      <w:r>
        <w:t xml:space="preserve"> Правительства Москвы от 23.12.2015 N 945-ПП)</w:t>
      </w:r>
    </w:p>
    <w:p w:rsidR="006E3D1D" w:rsidRDefault="006E3D1D">
      <w:pPr>
        <w:pStyle w:val="ConsPlusNormal"/>
        <w:spacing w:before="220"/>
        <w:ind w:firstLine="540"/>
        <w:jc w:val="both"/>
      </w:pPr>
      <w:r>
        <w:t>4.10. Межмагистральная общественная зона - территория квартала или группы кварталов от 5 до 50 га, формируемая участками общественной, производственной, смешанной жилой и жилой застройки, озелененными территориями, размещается на межмагистральных территориях более 500 га. Доля участков общественного, производственного и рекреационного назначения составляет в совокупности не менее 80% территории зоны, при этом доля участков общественной застройки - не менее 25%.</w:t>
      </w:r>
    </w:p>
    <w:p w:rsidR="006E3D1D" w:rsidRDefault="006E3D1D">
      <w:pPr>
        <w:pStyle w:val="ConsPlusNormal"/>
        <w:spacing w:before="220"/>
        <w:ind w:firstLine="540"/>
        <w:jc w:val="both"/>
      </w:pPr>
      <w:r>
        <w:t>4.10.1. Интенсивность использования застроенных территорий межмагистральной общественной зоны устанавливается по схеме строительного зонирования.</w:t>
      </w:r>
    </w:p>
    <w:p w:rsidR="006E3D1D" w:rsidRDefault="006E3D1D">
      <w:pPr>
        <w:pStyle w:val="ConsPlusNormal"/>
        <w:spacing w:before="220"/>
        <w:ind w:firstLine="540"/>
        <w:jc w:val="both"/>
      </w:pPr>
      <w:r>
        <w:t>4.10.2. Величина квартала - не более 15 га.</w:t>
      </w:r>
    </w:p>
    <w:p w:rsidR="006E3D1D" w:rsidRDefault="006E3D1D">
      <w:pPr>
        <w:pStyle w:val="ConsPlusNormal"/>
        <w:spacing w:before="220"/>
        <w:ind w:firstLine="540"/>
        <w:jc w:val="both"/>
      </w:pPr>
      <w:r>
        <w:t xml:space="preserve">4.10.3. Утратил силу. - </w:t>
      </w:r>
      <w:hyperlink r:id="rId59" w:history="1">
        <w:r>
          <w:rPr>
            <w:color w:val="0000FF"/>
          </w:rPr>
          <w:t>Постановление</w:t>
        </w:r>
      </w:hyperlink>
      <w:r>
        <w:t xml:space="preserve"> Правительства Москвы от 23.12.2015 N 945-ПП.</w:t>
      </w:r>
    </w:p>
    <w:p w:rsidR="006E3D1D" w:rsidRDefault="006E3D1D">
      <w:pPr>
        <w:pStyle w:val="ConsPlusNormal"/>
        <w:jc w:val="both"/>
      </w:pPr>
    </w:p>
    <w:p w:rsidR="006E3D1D" w:rsidRDefault="006E3D1D">
      <w:pPr>
        <w:pStyle w:val="ConsPlusTitle"/>
        <w:jc w:val="center"/>
        <w:outlineLvl w:val="2"/>
      </w:pPr>
      <w:r>
        <w:t>Функционально-планировочная организация</w:t>
      </w:r>
    </w:p>
    <w:p w:rsidR="006E3D1D" w:rsidRDefault="006E3D1D">
      <w:pPr>
        <w:pStyle w:val="ConsPlusTitle"/>
        <w:jc w:val="center"/>
      </w:pPr>
      <w:r>
        <w:t>участка общественной застройки</w:t>
      </w:r>
    </w:p>
    <w:p w:rsidR="006E3D1D" w:rsidRDefault="006E3D1D">
      <w:pPr>
        <w:pStyle w:val="ConsPlusNormal"/>
        <w:jc w:val="both"/>
      </w:pPr>
    </w:p>
    <w:p w:rsidR="006E3D1D" w:rsidRDefault="006E3D1D">
      <w:pPr>
        <w:pStyle w:val="ConsPlusNormal"/>
        <w:ind w:firstLine="540"/>
        <w:jc w:val="both"/>
      </w:pPr>
      <w:r>
        <w:t>4.11. Участок общественной застройки - территория до 5 га с долей фонда общественной застройки в общем фонде - не менее 60% размещается в жилых, производственных, природно-рекреационных, общественных зонах, в зонах смешанного использования; состоит из площади застройки объекта общественного назначения, приобъектной площадки для приема и распределения связанных с объектом пешеходных потоков, автостоянки, а также озелененной и хозяйственной площадок. Характер планировки и застройки, интенсивность использования участков общественной застройки определяются видом общественного объекта и регламентируются параметрами и правилами раздела.</w:t>
      </w:r>
    </w:p>
    <w:p w:rsidR="006E3D1D" w:rsidRDefault="006E3D1D">
      <w:pPr>
        <w:pStyle w:val="ConsPlusNormal"/>
        <w:spacing w:before="220"/>
        <w:ind w:firstLine="540"/>
        <w:jc w:val="both"/>
      </w:pPr>
      <w:r>
        <w:t>4.11.1. Различаются следующие виды общественных объектов в зависимости от требований к организации территории и интенсивности использования участка:</w:t>
      </w:r>
    </w:p>
    <w:p w:rsidR="006E3D1D" w:rsidRDefault="006E3D1D">
      <w:pPr>
        <w:pStyle w:val="ConsPlusNormal"/>
        <w:spacing w:before="220"/>
        <w:ind w:firstLine="540"/>
        <w:jc w:val="both"/>
      </w:pPr>
      <w:r>
        <w:lastRenderedPageBreak/>
        <w:t>- объекты, допускающие смешанное использование участка, компактное (многоуровневое) расположение приобъектных площадок и внутриобъектное озеленение: НИИ, проектно-конструкторские организации с общим режимом работы, объекты администрации и управления, объекты торговли, обслуживания, объекты культуры;</w:t>
      </w:r>
    </w:p>
    <w:p w:rsidR="006E3D1D" w:rsidRDefault="006E3D1D">
      <w:pPr>
        <w:pStyle w:val="ConsPlusNormal"/>
        <w:spacing w:before="220"/>
        <w:ind w:firstLine="540"/>
        <w:jc w:val="both"/>
      </w:pPr>
      <w:r>
        <w:t>- объекты, не допускающие смешанного использования участка и требующие не менее 0,5 кв. м незастроенной территории (в том числе озелененной) на 1 кв. м общей площади: объекты массового и профессионального спорта, школы, детские сады, дома - интернаты, интернаты для инвалидов и престарелых, лечебные учреждения стационарного типа.</w:t>
      </w:r>
    </w:p>
    <w:p w:rsidR="006E3D1D" w:rsidRDefault="006E3D1D">
      <w:pPr>
        <w:pStyle w:val="ConsPlusNormal"/>
        <w:spacing w:before="220"/>
        <w:ind w:firstLine="540"/>
        <w:jc w:val="both"/>
      </w:pPr>
      <w:r>
        <w:t>4.11.2. Размещение участков общественных объектов следует вести, соблюдая регламентируемую строительным зонированием плотность застройки территории города, при этом интенсивность использования территорий объектов, допускающих смешанное использование территории, как правило, следует устанавливать выше интенсивности использования других территорий в данной структурной части.</w:t>
      </w:r>
    </w:p>
    <w:p w:rsidR="006E3D1D" w:rsidRDefault="006E3D1D">
      <w:pPr>
        <w:pStyle w:val="ConsPlusNormal"/>
        <w:spacing w:before="220"/>
        <w:ind w:firstLine="540"/>
        <w:jc w:val="both"/>
      </w:pPr>
      <w:r>
        <w:t>4.11.3. Общественные объекты следует размещать относительно пешеходных трасс таким образом, чтобы обеспечить равномерную плотность пешеходных потоков, не превышающую 0,3 чел./кв. м. Удаленность от магистралей и станций метро определяется в соответствии с региональными нормативами градостроительного проектирования города Москвы.</w:t>
      </w:r>
    </w:p>
    <w:p w:rsidR="006E3D1D" w:rsidRDefault="006E3D1D">
      <w:pPr>
        <w:pStyle w:val="ConsPlusNormal"/>
        <w:jc w:val="both"/>
      </w:pPr>
      <w:r>
        <w:t xml:space="preserve">(в ред. </w:t>
      </w:r>
      <w:hyperlink r:id="rId60" w:history="1">
        <w:r>
          <w:rPr>
            <w:color w:val="0000FF"/>
          </w:rPr>
          <w:t>постановления</w:t>
        </w:r>
      </w:hyperlink>
      <w:r>
        <w:t xml:space="preserve"> Правительства Москвы от 23.12.2015 N 945-ПП)</w:t>
      </w:r>
    </w:p>
    <w:p w:rsidR="006E3D1D" w:rsidRDefault="006E3D1D">
      <w:pPr>
        <w:pStyle w:val="ConsPlusNormal"/>
        <w:spacing w:before="220"/>
        <w:ind w:firstLine="540"/>
        <w:jc w:val="both"/>
      </w:pPr>
      <w:r>
        <w:t>4.11.4. Участки интернатов для детей, престарелых, лечебных учреждений стационарного типа, школы, детские дошкольные учреждения, объекты массового и профессионального спорта следует размещать на межмагистральных территориях при выполнении требований к атмосферному воздуху и допустимому уровню шума, условиям инсоляции и естественного освещения, других факторов окружающей среды, нормируемых для данных объектов.</w:t>
      </w:r>
    </w:p>
    <w:p w:rsidR="006E3D1D" w:rsidRDefault="006E3D1D">
      <w:pPr>
        <w:pStyle w:val="ConsPlusNormal"/>
        <w:jc w:val="both"/>
      </w:pPr>
    </w:p>
    <w:p w:rsidR="006E3D1D" w:rsidRDefault="006E3D1D">
      <w:pPr>
        <w:pStyle w:val="ConsPlusNormal"/>
        <w:jc w:val="right"/>
        <w:outlineLvl w:val="3"/>
      </w:pPr>
      <w:r>
        <w:t>Таблица 4.1</w:t>
      </w:r>
    </w:p>
    <w:p w:rsidR="006E3D1D" w:rsidRDefault="006E3D1D">
      <w:pPr>
        <w:pStyle w:val="ConsPlusNormal"/>
        <w:jc w:val="both"/>
      </w:pPr>
    </w:p>
    <w:p w:rsidR="006E3D1D" w:rsidRDefault="006E3D1D">
      <w:pPr>
        <w:pStyle w:val="ConsPlusTitle"/>
        <w:jc w:val="center"/>
      </w:pPr>
      <w:r>
        <w:t>УДАЛЕННОСТЬ ОБЩЕСТВЕННЫХ ОБЪЕКТОВ ОТ СТАНЦИЙ</w:t>
      </w:r>
    </w:p>
    <w:p w:rsidR="006E3D1D" w:rsidRDefault="006E3D1D">
      <w:pPr>
        <w:pStyle w:val="ConsPlusTitle"/>
        <w:jc w:val="center"/>
      </w:pPr>
      <w:r>
        <w:t>МЕТРО И ГОРОДСКИХ МАГИСТРАЛЕЙ</w:t>
      </w:r>
    </w:p>
    <w:p w:rsidR="006E3D1D" w:rsidRDefault="006E3D1D">
      <w:pPr>
        <w:pStyle w:val="ConsPlusNormal"/>
        <w:jc w:val="both"/>
      </w:pPr>
    </w:p>
    <w:p w:rsidR="006E3D1D" w:rsidRDefault="006E3D1D">
      <w:pPr>
        <w:pStyle w:val="ConsPlusNormal"/>
        <w:jc w:val="center"/>
      </w:pPr>
      <w:r>
        <w:t xml:space="preserve">Утратила силу. - </w:t>
      </w:r>
      <w:hyperlink r:id="rId61" w:history="1">
        <w:r>
          <w:rPr>
            <w:color w:val="0000FF"/>
          </w:rPr>
          <w:t>Постановление</w:t>
        </w:r>
      </w:hyperlink>
      <w:r>
        <w:t xml:space="preserve"> Правительства Москвы</w:t>
      </w:r>
    </w:p>
    <w:p w:rsidR="006E3D1D" w:rsidRDefault="006E3D1D">
      <w:pPr>
        <w:pStyle w:val="ConsPlusNormal"/>
        <w:jc w:val="center"/>
      </w:pPr>
      <w:r>
        <w:t>от 23.12.2015 N 945-ПП.</w:t>
      </w:r>
    </w:p>
    <w:p w:rsidR="006E3D1D" w:rsidRDefault="006E3D1D">
      <w:pPr>
        <w:pStyle w:val="ConsPlusNormal"/>
        <w:jc w:val="both"/>
      </w:pPr>
    </w:p>
    <w:p w:rsidR="006E3D1D" w:rsidRDefault="006E3D1D">
      <w:pPr>
        <w:pStyle w:val="ConsPlusTitle"/>
        <w:jc w:val="center"/>
        <w:outlineLvl w:val="1"/>
      </w:pPr>
      <w:bookmarkStart w:id="18" w:name="P705"/>
      <w:bookmarkEnd w:id="18"/>
      <w:r>
        <w:t>Раздел 5. ЖИЛЫЕ ТЕРРИТОРИИ</w:t>
      </w:r>
    </w:p>
    <w:p w:rsidR="006E3D1D" w:rsidRDefault="006E3D1D">
      <w:pPr>
        <w:pStyle w:val="ConsPlusNormal"/>
        <w:jc w:val="both"/>
      </w:pPr>
    </w:p>
    <w:p w:rsidR="006E3D1D" w:rsidRDefault="006E3D1D">
      <w:pPr>
        <w:pStyle w:val="ConsPlusNormal"/>
        <w:jc w:val="center"/>
      </w:pPr>
      <w:r>
        <w:t xml:space="preserve">Утратил силу. - </w:t>
      </w:r>
      <w:hyperlink r:id="rId62" w:history="1">
        <w:r>
          <w:rPr>
            <w:color w:val="0000FF"/>
          </w:rPr>
          <w:t>Постановление</w:t>
        </w:r>
      </w:hyperlink>
      <w:r>
        <w:t xml:space="preserve"> Правительства Москвы</w:t>
      </w:r>
    </w:p>
    <w:p w:rsidR="006E3D1D" w:rsidRDefault="006E3D1D">
      <w:pPr>
        <w:pStyle w:val="ConsPlusNormal"/>
        <w:jc w:val="center"/>
      </w:pPr>
      <w:r>
        <w:t>от 21.12.2021 N 2152-ПП.</w:t>
      </w:r>
    </w:p>
    <w:p w:rsidR="006E3D1D" w:rsidRDefault="006E3D1D">
      <w:pPr>
        <w:pStyle w:val="ConsPlusNormal"/>
        <w:jc w:val="both"/>
      </w:pPr>
    </w:p>
    <w:p w:rsidR="006E3D1D" w:rsidRDefault="006E3D1D">
      <w:pPr>
        <w:pStyle w:val="ConsPlusTitle"/>
        <w:jc w:val="center"/>
        <w:outlineLvl w:val="1"/>
      </w:pPr>
      <w:r>
        <w:t>Раздел 6. ПРОИЗВОДСТВЕННЫЕ ТЕРРИТОРИИ</w:t>
      </w:r>
    </w:p>
    <w:p w:rsidR="006E3D1D" w:rsidRDefault="006E3D1D">
      <w:pPr>
        <w:pStyle w:val="ConsPlusNormal"/>
        <w:jc w:val="both"/>
      </w:pPr>
    </w:p>
    <w:p w:rsidR="006E3D1D" w:rsidRDefault="006E3D1D">
      <w:pPr>
        <w:pStyle w:val="ConsPlusTitle"/>
        <w:jc w:val="center"/>
        <w:outlineLvl w:val="2"/>
      </w:pPr>
      <w:r>
        <w:t>Градостроительная классификация</w:t>
      </w:r>
    </w:p>
    <w:p w:rsidR="006E3D1D" w:rsidRDefault="006E3D1D">
      <w:pPr>
        <w:pStyle w:val="ConsPlusTitle"/>
        <w:jc w:val="center"/>
      </w:pPr>
      <w:r>
        <w:t>производственных территорий</w:t>
      </w:r>
    </w:p>
    <w:p w:rsidR="006E3D1D" w:rsidRDefault="006E3D1D">
      <w:pPr>
        <w:pStyle w:val="ConsPlusNormal"/>
        <w:jc w:val="both"/>
      </w:pPr>
    </w:p>
    <w:p w:rsidR="006E3D1D" w:rsidRDefault="006E3D1D">
      <w:pPr>
        <w:pStyle w:val="ConsPlusNormal"/>
        <w:ind w:firstLine="540"/>
        <w:jc w:val="both"/>
      </w:pPr>
      <w:r>
        <w:t xml:space="preserve">6.1. Производственные территории предназначены для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городской инженерной инфраструктуры, складские сооружения, стоянки машин механической уборки территории, кладбища, крематории), </w:t>
      </w:r>
      <w:r>
        <w:lastRenderedPageBreak/>
        <w:t>транспортных и инженерных объектов и формируются в виде участков производственной застройки и производственных зон.</w:t>
      </w:r>
    </w:p>
    <w:p w:rsidR="006E3D1D" w:rsidRDefault="006E3D1D">
      <w:pPr>
        <w:pStyle w:val="ConsPlusNormal"/>
        <w:spacing w:before="220"/>
        <w:ind w:firstLine="540"/>
        <w:jc w:val="both"/>
      </w:pPr>
      <w:r>
        <w:t>Участок производственной застройки - территория до 25 га в установленных границах, на которой размещены сооружения производственного и сопровождающего производство назначения.</w:t>
      </w:r>
    </w:p>
    <w:p w:rsidR="006E3D1D" w:rsidRDefault="006E3D1D">
      <w:pPr>
        <w:pStyle w:val="ConsPlusNormal"/>
        <w:spacing w:before="220"/>
        <w:ind w:firstLine="540"/>
        <w:jc w:val="both"/>
      </w:pPr>
      <w:r>
        <w:t>Производственная зона - территория специализированного использования от 25 до 200 га в установленных границах, примыкающая к магистральной улице, формируемая участками производственной застройки.</w:t>
      </w:r>
    </w:p>
    <w:p w:rsidR="006E3D1D" w:rsidRDefault="006E3D1D">
      <w:pPr>
        <w:pStyle w:val="ConsPlusNormal"/>
        <w:spacing w:before="220"/>
        <w:ind w:firstLine="540"/>
        <w:jc w:val="both"/>
      </w:pPr>
      <w:r>
        <w:t>Производственные территории имеют ряд характеристик и различаются по их параметрам:</w:t>
      </w:r>
    </w:p>
    <w:p w:rsidR="006E3D1D" w:rsidRDefault="006E3D1D">
      <w:pPr>
        <w:pStyle w:val="ConsPlusNormal"/>
        <w:spacing w:before="220"/>
        <w:ind w:firstLine="540"/>
        <w:jc w:val="both"/>
      </w:pPr>
      <w:r>
        <w:t>6.1.1. По классам вредности производства, расположенного на территории: на I, II, III, IV, V классы (по убыванию вредности). Класс вредности и соответствующая ему величина санитарно-защитной зоны для производственных территорий устанавливаются по СанПиН 2.2.1/2.1.1.567-96. Производственные территории с предприятиями I и II класса вредности к размещению в городе не допускаются.</w:t>
      </w:r>
    </w:p>
    <w:p w:rsidR="006E3D1D" w:rsidRDefault="006E3D1D">
      <w:pPr>
        <w:pStyle w:val="ConsPlusNonformat"/>
        <w:spacing w:before="200"/>
        <w:jc w:val="both"/>
      </w:pPr>
      <w:r>
        <w:t xml:space="preserve">    6.1.2. По величине занимаемой территории:</w:t>
      </w:r>
    </w:p>
    <w:p w:rsidR="006E3D1D" w:rsidRDefault="006E3D1D">
      <w:pPr>
        <w:pStyle w:val="ConsPlusNonformat"/>
        <w:jc w:val="both"/>
      </w:pPr>
      <w:r>
        <w:t xml:space="preserve">    - до 0,5 га;</w:t>
      </w:r>
    </w:p>
    <w:p w:rsidR="006E3D1D" w:rsidRDefault="006E3D1D">
      <w:pPr>
        <w:pStyle w:val="ConsPlusNonformat"/>
        <w:jc w:val="both"/>
      </w:pPr>
      <w:r>
        <w:t xml:space="preserve">    - 0,5-5,0 га;</w:t>
      </w:r>
    </w:p>
    <w:p w:rsidR="006E3D1D" w:rsidRDefault="006E3D1D">
      <w:pPr>
        <w:pStyle w:val="ConsPlusNonformat"/>
        <w:jc w:val="both"/>
      </w:pPr>
      <w:r>
        <w:t xml:space="preserve">    - 5,0-25,0 га - участок;</w:t>
      </w:r>
    </w:p>
    <w:p w:rsidR="006E3D1D" w:rsidRDefault="006E3D1D">
      <w:pPr>
        <w:pStyle w:val="ConsPlusNonformat"/>
        <w:jc w:val="both"/>
      </w:pPr>
      <w:r>
        <w:t xml:space="preserve">    - 25,0-200,0 га - зона.</w:t>
      </w:r>
    </w:p>
    <w:p w:rsidR="006E3D1D" w:rsidRDefault="006E3D1D">
      <w:pPr>
        <w:pStyle w:val="ConsPlusNonformat"/>
        <w:jc w:val="both"/>
      </w:pPr>
      <w:r>
        <w:t xml:space="preserve">    6.1.3. По интенсивности использования территории:</w:t>
      </w:r>
    </w:p>
    <w:p w:rsidR="006E3D1D" w:rsidRDefault="006E3D1D">
      <w:pPr>
        <w:pStyle w:val="ConsPlusNonformat"/>
        <w:jc w:val="both"/>
      </w:pPr>
      <w:r>
        <w:t xml:space="preserve">      плотность застройки (тыс. кв. м/га) 25-30   10-20</w:t>
      </w:r>
    </w:p>
    <w:p w:rsidR="006E3D1D" w:rsidRDefault="006E3D1D">
      <w:pPr>
        <w:pStyle w:val="ConsPlusNonformat"/>
        <w:jc w:val="both"/>
      </w:pPr>
      <w:r>
        <w:t xml:space="preserve">    - ----------------------------------- -----;  -----;</w:t>
      </w:r>
    </w:p>
    <w:p w:rsidR="006E3D1D" w:rsidRDefault="006E3D1D">
      <w:pPr>
        <w:pStyle w:val="ConsPlusNonformat"/>
        <w:jc w:val="both"/>
      </w:pPr>
      <w:r>
        <w:t xml:space="preserve">      процент застроенности (%)           30-40   40-50</w:t>
      </w:r>
    </w:p>
    <w:p w:rsidR="006E3D1D" w:rsidRDefault="006E3D1D">
      <w:pPr>
        <w:pStyle w:val="ConsPlusNonformat"/>
        <w:jc w:val="both"/>
      </w:pPr>
      <w:r>
        <w:t xml:space="preserve">    - менее 10 тыс. кв. м/га.</w:t>
      </w:r>
    </w:p>
    <w:p w:rsidR="006E3D1D" w:rsidRDefault="006E3D1D">
      <w:pPr>
        <w:pStyle w:val="ConsPlusNonformat"/>
        <w:jc w:val="both"/>
      </w:pPr>
      <w:r>
        <w:t xml:space="preserve">    6.1.4. По численности занятых:</w:t>
      </w:r>
    </w:p>
    <w:p w:rsidR="006E3D1D" w:rsidRDefault="006E3D1D">
      <w:pPr>
        <w:pStyle w:val="ConsPlusNonformat"/>
        <w:jc w:val="both"/>
      </w:pPr>
      <w:r>
        <w:t xml:space="preserve">    - до 50 чел.;</w:t>
      </w:r>
    </w:p>
    <w:p w:rsidR="006E3D1D" w:rsidRDefault="006E3D1D">
      <w:pPr>
        <w:pStyle w:val="ConsPlusNonformat"/>
        <w:jc w:val="both"/>
      </w:pPr>
      <w:r>
        <w:t xml:space="preserve">    - 50-500 чел.;</w:t>
      </w:r>
    </w:p>
    <w:p w:rsidR="006E3D1D" w:rsidRDefault="006E3D1D">
      <w:pPr>
        <w:pStyle w:val="ConsPlusNonformat"/>
        <w:jc w:val="both"/>
      </w:pPr>
      <w:r>
        <w:t xml:space="preserve">    - 500-5000 чел.;</w:t>
      </w:r>
    </w:p>
    <w:p w:rsidR="006E3D1D" w:rsidRDefault="006E3D1D">
      <w:pPr>
        <w:pStyle w:val="ConsPlusNonformat"/>
        <w:jc w:val="both"/>
      </w:pPr>
      <w:r>
        <w:t xml:space="preserve">    - 5000-10000 чел.;</w:t>
      </w:r>
    </w:p>
    <w:p w:rsidR="006E3D1D" w:rsidRDefault="006E3D1D">
      <w:pPr>
        <w:pStyle w:val="ConsPlusNonformat"/>
        <w:jc w:val="both"/>
      </w:pPr>
      <w:r>
        <w:t xml:space="preserve">    - более 10000 чел.</w:t>
      </w:r>
    </w:p>
    <w:p w:rsidR="006E3D1D" w:rsidRDefault="006E3D1D">
      <w:pPr>
        <w:pStyle w:val="ConsPlusNonformat"/>
        <w:jc w:val="both"/>
      </w:pPr>
      <w:r>
        <w:t xml:space="preserve">    6.1.5. По  величине  грузооборота   (принимаемой  по  большему</w:t>
      </w:r>
    </w:p>
    <w:p w:rsidR="006E3D1D" w:rsidRDefault="006E3D1D">
      <w:pPr>
        <w:pStyle w:val="ConsPlusNonformat"/>
        <w:jc w:val="both"/>
      </w:pPr>
      <w:r>
        <w:t>из двух грузопотоков - прибытия или отправления):</w:t>
      </w:r>
    </w:p>
    <w:p w:rsidR="006E3D1D" w:rsidRDefault="006E3D1D">
      <w:pPr>
        <w:pStyle w:val="ConsPlusNonformat"/>
        <w:jc w:val="both"/>
      </w:pPr>
      <w:r>
        <w:t xml:space="preserve">      автомобилей/сутки  до 2      от 2 до 40       более 40</w:t>
      </w:r>
    </w:p>
    <w:p w:rsidR="006E3D1D" w:rsidRDefault="006E3D1D">
      <w:pPr>
        <w:pStyle w:val="ConsPlusNonformat"/>
        <w:jc w:val="both"/>
      </w:pPr>
      <w:r>
        <w:t xml:space="preserve">    - ----------------- ------; ----------------; -------------.</w:t>
      </w:r>
    </w:p>
    <w:p w:rsidR="006E3D1D" w:rsidRDefault="006E3D1D">
      <w:pPr>
        <w:pStyle w:val="ConsPlusNonformat"/>
        <w:jc w:val="both"/>
      </w:pPr>
      <w:r>
        <w:t xml:space="preserve">      тонн в год          40    от 40 до 100 тыс. более 100 тыс.</w:t>
      </w:r>
    </w:p>
    <w:p w:rsidR="006E3D1D" w:rsidRDefault="006E3D1D">
      <w:pPr>
        <w:pStyle w:val="ConsPlusNonformat"/>
        <w:jc w:val="both"/>
      </w:pPr>
      <w:r>
        <w:t xml:space="preserve">    6.1.6. По величине потребляемых ресурсов:</w:t>
      </w:r>
    </w:p>
    <w:p w:rsidR="006E3D1D" w:rsidRDefault="006E3D1D">
      <w:pPr>
        <w:pStyle w:val="ConsPlusNonformat"/>
        <w:jc w:val="both"/>
      </w:pPr>
      <w:r>
        <w:t xml:space="preserve">      водопотребление</w:t>
      </w:r>
    </w:p>
    <w:p w:rsidR="006E3D1D" w:rsidRDefault="006E3D1D">
      <w:pPr>
        <w:pStyle w:val="ConsPlusNonformat"/>
        <w:jc w:val="both"/>
      </w:pPr>
      <w:r>
        <w:t xml:space="preserve">      (тыс. куб. м/сутки) до 5  от 5 до 20  более 20</w:t>
      </w:r>
    </w:p>
    <w:p w:rsidR="006E3D1D" w:rsidRDefault="006E3D1D">
      <w:pPr>
        <w:pStyle w:val="ConsPlusNonformat"/>
        <w:jc w:val="both"/>
      </w:pPr>
      <w:r>
        <w:t xml:space="preserve">    - ------------------- ----; ----------; --------.</w:t>
      </w:r>
    </w:p>
    <w:p w:rsidR="006E3D1D" w:rsidRDefault="006E3D1D">
      <w:pPr>
        <w:pStyle w:val="ConsPlusNonformat"/>
        <w:jc w:val="both"/>
      </w:pPr>
      <w:r>
        <w:t xml:space="preserve">      теплопотребление    до 5  от 5 до 20  более 20</w:t>
      </w:r>
    </w:p>
    <w:p w:rsidR="006E3D1D" w:rsidRDefault="006E3D1D">
      <w:pPr>
        <w:pStyle w:val="ConsPlusNonformat"/>
        <w:jc w:val="both"/>
      </w:pPr>
      <w:r>
        <w:t xml:space="preserve">      (Гкал/час)</w:t>
      </w:r>
    </w:p>
    <w:p w:rsidR="006E3D1D" w:rsidRDefault="006E3D1D">
      <w:pPr>
        <w:pStyle w:val="ConsPlusNormal"/>
        <w:jc w:val="both"/>
      </w:pPr>
    </w:p>
    <w:p w:rsidR="006E3D1D" w:rsidRDefault="006E3D1D">
      <w:pPr>
        <w:pStyle w:val="ConsPlusTitle"/>
        <w:jc w:val="center"/>
        <w:outlineLvl w:val="2"/>
      </w:pPr>
      <w:r>
        <w:t>Градостроительные требования</w:t>
      </w:r>
    </w:p>
    <w:p w:rsidR="006E3D1D" w:rsidRDefault="006E3D1D">
      <w:pPr>
        <w:pStyle w:val="ConsPlusTitle"/>
        <w:jc w:val="center"/>
      </w:pPr>
      <w:r>
        <w:t>к производственным территориям</w:t>
      </w:r>
    </w:p>
    <w:p w:rsidR="006E3D1D" w:rsidRDefault="006E3D1D">
      <w:pPr>
        <w:pStyle w:val="ConsPlusNormal"/>
        <w:jc w:val="both"/>
      </w:pPr>
    </w:p>
    <w:p w:rsidR="006E3D1D" w:rsidRDefault="006E3D1D">
      <w:pPr>
        <w:pStyle w:val="ConsPlusNormal"/>
        <w:ind w:firstLine="540"/>
        <w:jc w:val="both"/>
      </w:pPr>
      <w:r>
        <w:t xml:space="preserve">6.2. Преобразование и реконструкция производственных территорий должны обеспечивать соответствие технико-экономических показателей производственной территории градостроительным условиям их размещения. Параметры производственных территорий должны подчиняться градостроительным условиям территорий города по экологической безопасности, величине и интенсивности использования территорий. Городские территории должны соответствовать потребностям производственных территорий по обеспеченности транспортом и инженерными ресурсами. Ограничения на размещение производственных территорий в городе даются в </w:t>
      </w:r>
      <w:hyperlink w:anchor="P780" w:history="1">
        <w:r>
          <w:rPr>
            <w:color w:val="0000FF"/>
          </w:rPr>
          <w:t>таблице 6.1</w:t>
        </w:r>
      </w:hyperlink>
      <w:r>
        <w:t>.</w:t>
      </w:r>
    </w:p>
    <w:p w:rsidR="006E3D1D" w:rsidRDefault="006E3D1D">
      <w:pPr>
        <w:pStyle w:val="ConsPlusNormal"/>
        <w:spacing w:before="220"/>
        <w:ind w:firstLine="540"/>
        <w:jc w:val="both"/>
      </w:pPr>
      <w:r>
        <w:lastRenderedPageBreak/>
        <w:t>6.2.1. На территориях общественного и жилого назначения не допускается присутствие производственных территорий, которые:</w:t>
      </w:r>
    </w:p>
    <w:p w:rsidR="006E3D1D" w:rsidRDefault="006E3D1D">
      <w:pPr>
        <w:pStyle w:val="ConsPlusNormal"/>
        <w:spacing w:before="220"/>
        <w:ind w:firstLine="540"/>
        <w:jc w:val="both"/>
      </w:pPr>
      <w:r>
        <w:t>- по классу вредности расположенных на них производств нарушают или могут нарушить своей деятельностью экологическую безопасность жилых и общественных территорий;</w:t>
      </w:r>
    </w:p>
    <w:p w:rsidR="006E3D1D" w:rsidRDefault="006E3D1D">
      <w:pPr>
        <w:pStyle w:val="ConsPlusNormal"/>
        <w:spacing w:before="220"/>
        <w:ind w:firstLine="540"/>
        <w:jc w:val="both"/>
      </w:pPr>
      <w:r>
        <w:t>- по численности занятых противоречат назначению жилых территорий, многофункциональных и специализированных общественных центров;</w:t>
      </w:r>
    </w:p>
    <w:p w:rsidR="006E3D1D" w:rsidRDefault="006E3D1D">
      <w:pPr>
        <w:pStyle w:val="ConsPlusNormal"/>
        <w:spacing w:before="220"/>
        <w:ind w:firstLine="540"/>
        <w:jc w:val="both"/>
      </w:pPr>
      <w:r>
        <w:t>- по величине территорий нарушают функционально-планировочную организацию жилых и общественных территорий.</w:t>
      </w:r>
    </w:p>
    <w:p w:rsidR="006E3D1D" w:rsidRDefault="006E3D1D">
      <w:pPr>
        <w:pStyle w:val="ConsPlusNormal"/>
        <w:spacing w:before="220"/>
        <w:ind w:firstLine="540"/>
        <w:jc w:val="both"/>
      </w:pPr>
      <w:r>
        <w:t>На участках жилой, смешанной жилой застройки могут размещаться производственные предприятия площадью не более 200 кв. м, встроенные или занимающие часть дома без производственной территории, экологически безопасные.</w:t>
      </w:r>
    </w:p>
    <w:p w:rsidR="006E3D1D" w:rsidRDefault="006E3D1D">
      <w:pPr>
        <w:pStyle w:val="ConsPlusNormal"/>
        <w:spacing w:before="220"/>
        <w:ind w:firstLine="540"/>
        <w:jc w:val="both"/>
      </w:pPr>
      <w:r>
        <w:t xml:space="preserve">Условия размещения производственных территорий приведены в </w:t>
      </w:r>
      <w:hyperlink w:anchor="P845" w:history="1">
        <w:r>
          <w:rPr>
            <w:color w:val="0000FF"/>
          </w:rPr>
          <w:t>таблице 6.2</w:t>
        </w:r>
      </w:hyperlink>
      <w:r>
        <w:t>.</w:t>
      </w:r>
    </w:p>
    <w:p w:rsidR="006E3D1D" w:rsidRDefault="006E3D1D">
      <w:pPr>
        <w:pStyle w:val="ConsPlusNormal"/>
        <w:spacing w:before="220"/>
        <w:ind w:firstLine="540"/>
        <w:jc w:val="both"/>
      </w:pPr>
      <w:r>
        <w:t>6.2.2. Не допускается присутствие на территориях жилых районов и общественных зон участков производственных объектов V класса вредности, если зона распространения химических и физических факторов до уровня ПДК не ограничивается размерами собственной территории участка предприятия.</w:t>
      </w:r>
    </w:p>
    <w:p w:rsidR="006E3D1D" w:rsidRDefault="006E3D1D">
      <w:pPr>
        <w:pStyle w:val="ConsPlusNormal"/>
        <w:spacing w:before="220"/>
        <w:ind w:firstLine="540"/>
        <w:jc w:val="both"/>
      </w:pPr>
      <w:r>
        <w:t>6.3. Участки производственных территорий с производствами III и IV класса вредности, размещение которых не допустимо в составе жилых и общественных зон, следует размещать в составе производственных зон.</w:t>
      </w:r>
    </w:p>
    <w:p w:rsidR="006E3D1D" w:rsidRDefault="006E3D1D">
      <w:pPr>
        <w:pStyle w:val="ConsPlusNormal"/>
        <w:spacing w:before="220"/>
        <w:ind w:firstLine="540"/>
        <w:jc w:val="both"/>
      </w:pPr>
      <w:bookmarkStart w:id="19" w:name="P760"/>
      <w:bookmarkEnd w:id="19"/>
      <w:r>
        <w:t>6.4. 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6E3D1D" w:rsidRDefault="006E3D1D">
      <w:pPr>
        <w:pStyle w:val="ConsPlusNormal"/>
        <w:spacing w:before="220"/>
        <w:ind w:firstLine="540"/>
        <w:jc w:val="both"/>
      </w:pPr>
      <w:r>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6E3D1D" w:rsidRDefault="006E3D1D">
      <w:pPr>
        <w:pStyle w:val="ConsPlusNormal"/>
        <w:spacing w:before="220"/>
        <w:ind w:firstLine="540"/>
        <w:jc w:val="both"/>
      </w:pPr>
      <w:r>
        <w:t>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более чем на 50 м. Порядок разработки, согласования, утверждения СЗЗ определяется действующими санитарными нормами.</w:t>
      </w:r>
    </w:p>
    <w:p w:rsidR="006E3D1D" w:rsidRDefault="006E3D1D">
      <w:pPr>
        <w:pStyle w:val="ConsPlusNormal"/>
        <w:spacing w:before="220"/>
        <w:ind w:firstLine="540"/>
        <w:jc w:val="both"/>
      </w:pPr>
      <w:r>
        <w:t>6.5. Производственные территории следует преобразовывать с учетом примыкания к территориям иного функционального назначения:</w:t>
      </w:r>
    </w:p>
    <w:p w:rsidR="006E3D1D" w:rsidRDefault="006E3D1D">
      <w:pPr>
        <w:pStyle w:val="ConsPlusNormal"/>
        <w:spacing w:before="220"/>
        <w:ind w:firstLine="540"/>
        <w:jc w:val="both"/>
      </w:pPr>
      <w:r>
        <w:t>- в полосе примыкания производственных зон к общественным территориям следует размещать общественно-административные ("предзаводские" по терминологии СНиП II-89-80*) части производственных территорий, включая их в формирование общественных центров и зон;</w:t>
      </w:r>
    </w:p>
    <w:p w:rsidR="006E3D1D" w:rsidRDefault="006E3D1D">
      <w:pPr>
        <w:pStyle w:val="ConsPlusNormal"/>
        <w:spacing w:before="220"/>
        <w:ind w:firstLine="540"/>
        <w:jc w:val="both"/>
      </w:pPr>
      <w:r>
        <w:t>- 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6E3D1D" w:rsidRDefault="006E3D1D">
      <w:pPr>
        <w:pStyle w:val="ConsPlusNormal"/>
        <w:spacing w:before="220"/>
        <w:ind w:firstLine="540"/>
        <w:jc w:val="both"/>
      </w:pPr>
      <w:r>
        <w:t xml:space="preserve">- 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городским окружением, смешанной производственно-общественной застройки с торговыми и обслуживающими предприятиями, требующими значительных складских помещений, </w:t>
      </w:r>
      <w:r>
        <w:lastRenderedPageBreak/>
        <w:t>крупногабаритных подъездов, разворотных площадок.</w:t>
      </w:r>
    </w:p>
    <w:p w:rsidR="006E3D1D" w:rsidRDefault="006E3D1D">
      <w:pPr>
        <w:pStyle w:val="ConsPlusNormal"/>
        <w:spacing w:before="220"/>
        <w:ind w:firstLine="540"/>
        <w:jc w:val="both"/>
      </w:pPr>
      <w:r>
        <w:t>Не менее 20% от объема наземной части производственной застройки в примагистральной полосе следует размещать в подземном уровне (аварийные службы водопровода, канализации, ремонтные участки и стоянки малогабаритных машин механической уборки территорий).</w:t>
      </w:r>
    </w:p>
    <w:p w:rsidR="006E3D1D" w:rsidRDefault="006E3D1D">
      <w:pPr>
        <w:pStyle w:val="ConsPlusNormal"/>
        <w:spacing w:before="220"/>
        <w:ind w:firstLine="540"/>
        <w:jc w:val="both"/>
      </w:pPr>
      <w:r>
        <w:t>6.6. Условия транспортной организации городских территорий должны соответствовать потребностям производственных территорий при их реорганизации.</w:t>
      </w:r>
    </w:p>
    <w:p w:rsidR="006E3D1D" w:rsidRDefault="006E3D1D">
      <w:pPr>
        <w:pStyle w:val="ConsPlusNormal"/>
        <w:spacing w:before="220"/>
        <w:ind w:firstLine="540"/>
        <w:jc w:val="both"/>
      </w:pPr>
      <w:r>
        <w:t xml:space="preserve">6.6.1 - 6.6.3. Утратили силу. - </w:t>
      </w:r>
      <w:hyperlink r:id="rId63" w:history="1">
        <w:r>
          <w:rPr>
            <w:color w:val="0000FF"/>
          </w:rPr>
          <w:t>Постановление</w:t>
        </w:r>
      </w:hyperlink>
      <w:r>
        <w:t xml:space="preserve"> Правительства Москвы от 23.12.2015 N 945-ПП.</w:t>
      </w:r>
    </w:p>
    <w:p w:rsidR="006E3D1D" w:rsidRDefault="006E3D1D">
      <w:pPr>
        <w:pStyle w:val="ConsPlusNormal"/>
        <w:spacing w:before="220"/>
        <w:ind w:firstLine="540"/>
        <w:jc w:val="both"/>
      </w:pPr>
      <w:r>
        <w:t>6.7. Удаленность производственных территорий от головных источников инженерного обеспечения принимается по расчету зависимости длины инженерных коммуникаций (трубопроводов, газо-, нефте-, водо-, продуктопроводов) от величины потребляемых ресурсов.</w:t>
      </w:r>
    </w:p>
    <w:p w:rsidR="006E3D1D" w:rsidRDefault="006E3D1D">
      <w:pPr>
        <w:pStyle w:val="ConsPlusNormal"/>
        <w:spacing w:before="220"/>
        <w:ind w:firstLine="540"/>
        <w:jc w:val="both"/>
      </w:pPr>
      <w:r>
        <w:t>От ТЭЦ или тепломагистрали мощностью более 1000 Гкал/ч следует принимать расстояние до производственных территорий с теплопотреблением:</w:t>
      </w:r>
    </w:p>
    <w:p w:rsidR="006E3D1D" w:rsidRDefault="006E3D1D">
      <w:pPr>
        <w:pStyle w:val="ConsPlusNormal"/>
        <w:spacing w:before="220"/>
        <w:ind w:firstLine="540"/>
        <w:jc w:val="both"/>
      </w:pPr>
      <w:r>
        <w:t>- более 20 Гкал/ч - не более 5 км;</w:t>
      </w:r>
    </w:p>
    <w:p w:rsidR="006E3D1D" w:rsidRDefault="006E3D1D">
      <w:pPr>
        <w:pStyle w:val="ConsPlusNormal"/>
        <w:spacing w:before="220"/>
        <w:ind w:firstLine="540"/>
        <w:jc w:val="both"/>
      </w:pPr>
      <w:r>
        <w:t>- от 5 до 20 Гкал/ч - не более 10 км.</w:t>
      </w:r>
    </w:p>
    <w:p w:rsidR="006E3D1D" w:rsidRDefault="006E3D1D">
      <w:pPr>
        <w:pStyle w:val="ConsPlusNormal"/>
        <w:spacing w:before="220"/>
        <w:ind w:firstLine="540"/>
        <w:jc w:val="both"/>
      </w:pPr>
      <w:r>
        <w:t>От источников водоснабжения: водопроводного узла или станции мощностью более 200 тыс. куб. м/сутки или промышленного водопровода мощностью более 100 тыс. куб. м/сутки следует принимать расстояние до производственных территорий с водопотреблением:</w:t>
      </w:r>
    </w:p>
    <w:p w:rsidR="006E3D1D" w:rsidRDefault="006E3D1D">
      <w:pPr>
        <w:pStyle w:val="ConsPlusNormal"/>
        <w:spacing w:before="220"/>
        <w:ind w:firstLine="540"/>
        <w:jc w:val="both"/>
      </w:pPr>
      <w:r>
        <w:t>- более 20 тыс. куб. м/сутки - не более 5 км;</w:t>
      </w:r>
    </w:p>
    <w:p w:rsidR="006E3D1D" w:rsidRDefault="006E3D1D">
      <w:pPr>
        <w:pStyle w:val="ConsPlusNormal"/>
        <w:spacing w:before="220"/>
        <w:ind w:firstLine="540"/>
        <w:jc w:val="both"/>
      </w:pPr>
      <w:r>
        <w:t>- от 5 до 20 тыс. куб. м/сутки - не более 10 км.</w:t>
      </w:r>
    </w:p>
    <w:p w:rsidR="006E3D1D" w:rsidRDefault="006E3D1D">
      <w:pPr>
        <w:pStyle w:val="ConsPlusNormal"/>
        <w:jc w:val="both"/>
      </w:pPr>
    </w:p>
    <w:p w:rsidR="006E3D1D" w:rsidRDefault="006E3D1D">
      <w:pPr>
        <w:pStyle w:val="ConsPlusNormal"/>
        <w:jc w:val="right"/>
        <w:outlineLvl w:val="3"/>
      </w:pPr>
      <w:r>
        <w:t>Таблица 6.1</w:t>
      </w:r>
    </w:p>
    <w:p w:rsidR="006E3D1D" w:rsidRDefault="006E3D1D">
      <w:pPr>
        <w:pStyle w:val="ConsPlusNormal"/>
        <w:jc w:val="both"/>
      </w:pPr>
    </w:p>
    <w:p w:rsidR="006E3D1D" w:rsidRDefault="006E3D1D">
      <w:pPr>
        <w:pStyle w:val="ConsPlusTitle"/>
        <w:jc w:val="center"/>
      </w:pPr>
      <w:bookmarkStart w:id="20" w:name="P780"/>
      <w:bookmarkEnd w:id="20"/>
      <w:r>
        <w:t>ОГРАНИЧЕНИЯ НА РАЗМЕЩЕНИЕ ПРОИЗВОДСТВЕННЫХ</w:t>
      </w:r>
    </w:p>
    <w:p w:rsidR="006E3D1D" w:rsidRDefault="006E3D1D">
      <w:pPr>
        <w:pStyle w:val="ConsPlusTitle"/>
        <w:jc w:val="center"/>
      </w:pPr>
      <w:r>
        <w:t>ТЕРРИТОРИЙ В ГОРОДЕ</w:t>
      </w:r>
    </w:p>
    <w:p w:rsidR="006E3D1D" w:rsidRDefault="006E3D1D">
      <w:pPr>
        <w:pStyle w:val="ConsPlusNormal"/>
        <w:jc w:val="both"/>
      </w:pPr>
    </w:p>
    <w:p w:rsidR="006E3D1D" w:rsidRDefault="006E3D1D">
      <w:pPr>
        <w:sectPr w:rsidR="006E3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5"/>
        <w:gridCol w:w="1650"/>
        <w:gridCol w:w="1155"/>
        <w:gridCol w:w="825"/>
        <w:gridCol w:w="825"/>
        <w:gridCol w:w="990"/>
        <w:gridCol w:w="990"/>
        <w:gridCol w:w="990"/>
        <w:gridCol w:w="1485"/>
      </w:tblGrid>
      <w:tr w:rsidR="006E3D1D">
        <w:tc>
          <w:tcPr>
            <w:tcW w:w="3465" w:type="dxa"/>
            <w:gridSpan w:val="2"/>
            <w:vMerge w:val="restart"/>
          </w:tcPr>
          <w:p w:rsidR="006E3D1D" w:rsidRDefault="006E3D1D">
            <w:pPr>
              <w:pStyle w:val="ConsPlusNormal"/>
              <w:jc w:val="center"/>
            </w:pPr>
            <w:r>
              <w:lastRenderedPageBreak/>
              <w:t>Территории города</w:t>
            </w:r>
          </w:p>
        </w:tc>
        <w:tc>
          <w:tcPr>
            <w:tcW w:w="3795" w:type="dxa"/>
            <w:gridSpan w:val="4"/>
          </w:tcPr>
          <w:p w:rsidR="006E3D1D" w:rsidRDefault="006E3D1D">
            <w:pPr>
              <w:pStyle w:val="ConsPlusNormal"/>
              <w:jc w:val="center"/>
            </w:pPr>
            <w:r>
              <w:t>Величина территории, га</w:t>
            </w:r>
          </w:p>
        </w:tc>
        <w:tc>
          <w:tcPr>
            <w:tcW w:w="3465" w:type="dxa"/>
            <w:gridSpan w:val="3"/>
          </w:tcPr>
          <w:p w:rsidR="006E3D1D" w:rsidRDefault="006E3D1D">
            <w:pPr>
              <w:pStyle w:val="ConsPlusNormal"/>
              <w:jc w:val="center"/>
            </w:pPr>
            <w:r>
              <w:t>Плотность застройки, тыс. кв. м/га</w:t>
            </w:r>
          </w:p>
        </w:tc>
      </w:tr>
      <w:tr w:rsidR="006E3D1D">
        <w:tc>
          <w:tcPr>
            <w:tcW w:w="3465" w:type="dxa"/>
            <w:gridSpan w:val="2"/>
            <w:vMerge/>
          </w:tcPr>
          <w:p w:rsidR="006E3D1D" w:rsidRDefault="006E3D1D">
            <w:pPr>
              <w:spacing w:after="1" w:line="0" w:lineRule="atLeast"/>
            </w:pPr>
          </w:p>
        </w:tc>
        <w:tc>
          <w:tcPr>
            <w:tcW w:w="1155" w:type="dxa"/>
          </w:tcPr>
          <w:p w:rsidR="006E3D1D" w:rsidRDefault="006E3D1D">
            <w:pPr>
              <w:pStyle w:val="ConsPlusNormal"/>
              <w:jc w:val="center"/>
            </w:pPr>
            <w:r>
              <w:t>до 0,5</w:t>
            </w:r>
          </w:p>
        </w:tc>
        <w:tc>
          <w:tcPr>
            <w:tcW w:w="825" w:type="dxa"/>
          </w:tcPr>
          <w:p w:rsidR="006E3D1D" w:rsidRDefault="006E3D1D">
            <w:pPr>
              <w:pStyle w:val="ConsPlusNormal"/>
              <w:jc w:val="center"/>
            </w:pPr>
            <w:r>
              <w:t>0,5-5,0</w:t>
            </w:r>
          </w:p>
        </w:tc>
        <w:tc>
          <w:tcPr>
            <w:tcW w:w="825" w:type="dxa"/>
          </w:tcPr>
          <w:p w:rsidR="006E3D1D" w:rsidRDefault="006E3D1D">
            <w:pPr>
              <w:pStyle w:val="ConsPlusNormal"/>
              <w:jc w:val="center"/>
            </w:pPr>
            <w:r>
              <w:t>5,0-25,0</w:t>
            </w:r>
          </w:p>
        </w:tc>
        <w:tc>
          <w:tcPr>
            <w:tcW w:w="990" w:type="dxa"/>
          </w:tcPr>
          <w:p w:rsidR="006E3D1D" w:rsidRDefault="006E3D1D">
            <w:pPr>
              <w:pStyle w:val="ConsPlusNormal"/>
              <w:jc w:val="center"/>
            </w:pPr>
            <w:r>
              <w:t>25,0-50,0</w:t>
            </w:r>
          </w:p>
        </w:tc>
        <w:tc>
          <w:tcPr>
            <w:tcW w:w="990" w:type="dxa"/>
          </w:tcPr>
          <w:p w:rsidR="006E3D1D" w:rsidRDefault="006E3D1D">
            <w:pPr>
              <w:pStyle w:val="ConsPlusNormal"/>
              <w:jc w:val="center"/>
            </w:pPr>
            <w:r>
              <w:t>20-30</w:t>
            </w:r>
          </w:p>
        </w:tc>
        <w:tc>
          <w:tcPr>
            <w:tcW w:w="990" w:type="dxa"/>
          </w:tcPr>
          <w:p w:rsidR="006E3D1D" w:rsidRDefault="006E3D1D">
            <w:pPr>
              <w:pStyle w:val="ConsPlusNormal"/>
              <w:jc w:val="center"/>
            </w:pPr>
            <w:r>
              <w:t>10-20</w:t>
            </w:r>
          </w:p>
        </w:tc>
        <w:tc>
          <w:tcPr>
            <w:tcW w:w="1485" w:type="dxa"/>
          </w:tcPr>
          <w:p w:rsidR="006E3D1D" w:rsidRDefault="006E3D1D">
            <w:pPr>
              <w:pStyle w:val="ConsPlusNormal"/>
              <w:jc w:val="center"/>
            </w:pPr>
            <w:r>
              <w:t>менее 10</w:t>
            </w:r>
          </w:p>
        </w:tc>
      </w:tr>
      <w:tr w:rsidR="006E3D1D">
        <w:tc>
          <w:tcPr>
            <w:tcW w:w="3465" w:type="dxa"/>
            <w:gridSpan w:val="2"/>
          </w:tcPr>
          <w:p w:rsidR="006E3D1D" w:rsidRDefault="006E3D1D">
            <w:pPr>
              <w:pStyle w:val="ConsPlusNormal"/>
            </w:pPr>
            <w:r>
              <w:t>Центральное ядро</w:t>
            </w:r>
          </w:p>
        </w:tc>
        <w:tc>
          <w:tcPr>
            <w:tcW w:w="1155" w:type="dxa"/>
          </w:tcPr>
          <w:p w:rsidR="006E3D1D" w:rsidRDefault="006E3D1D">
            <w:pPr>
              <w:pStyle w:val="ConsPlusNormal"/>
            </w:pPr>
            <w:r>
              <w:t>//////</w:t>
            </w:r>
          </w:p>
        </w:tc>
        <w:tc>
          <w:tcPr>
            <w:tcW w:w="825"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990" w:type="dxa"/>
          </w:tcPr>
          <w:p w:rsidR="006E3D1D" w:rsidRDefault="006E3D1D">
            <w:pPr>
              <w:pStyle w:val="ConsPlusNormal"/>
            </w:pPr>
            <w:r>
              <w:t>/////</w:t>
            </w:r>
          </w:p>
        </w:tc>
        <w:tc>
          <w:tcPr>
            <w:tcW w:w="990" w:type="dxa"/>
          </w:tcPr>
          <w:p w:rsidR="006E3D1D" w:rsidRDefault="006E3D1D">
            <w:pPr>
              <w:pStyle w:val="ConsPlusNormal"/>
            </w:pPr>
          </w:p>
        </w:tc>
        <w:tc>
          <w:tcPr>
            <w:tcW w:w="1485" w:type="dxa"/>
          </w:tcPr>
          <w:p w:rsidR="006E3D1D" w:rsidRDefault="006E3D1D">
            <w:pPr>
              <w:pStyle w:val="ConsPlusNormal"/>
            </w:pPr>
          </w:p>
        </w:tc>
      </w:tr>
      <w:tr w:rsidR="006E3D1D">
        <w:tc>
          <w:tcPr>
            <w:tcW w:w="3465" w:type="dxa"/>
            <w:gridSpan w:val="2"/>
          </w:tcPr>
          <w:p w:rsidR="006E3D1D" w:rsidRDefault="006E3D1D">
            <w:pPr>
              <w:pStyle w:val="ConsPlusNormal"/>
            </w:pPr>
            <w:r>
              <w:t>Городской узел</w:t>
            </w:r>
          </w:p>
        </w:tc>
        <w:tc>
          <w:tcPr>
            <w:tcW w:w="1155" w:type="dxa"/>
          </w:tcPr>
          <w:p w:rsidR="006E3D1D" w:rsidRDefault="006E3D1D">
            <w:pPr>
              <w:pStyle w:val="ConsPlusNormal"/>
            </w:pPr>
            <w:r>
              <w:t>//////</w:t>
            </w:r>
          </w:p>
        </w:tc>
        <w:tc>
          <w:tcPr>
            <w:tcW w:w="825"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990" w:type="dxa"/>
          </w:tcPr>
          <w:p w:rsidR="006E3D1D" w:rsidRDefault="006E3D1D">
            <w:pPr>
              <w:pStyle w:val="ConsPlusNormal"/>
            </w:pPr>
            <w:r>
              <w:t>/////</w:t>
            </w:r>
          </w:p>
        </w:tc>
        <w:tc>
          <w:tcPr>
            <w:tcW w:w="990" w:type="dxa"/>
          </w:tcPr>
          <w:p w:rsidR="006E3D1D" w:rsidRDefault="006E3D1D">
            <w:pPr>
              <w:pStyle w:val="ConsPlusNormal"/>
            </w:pPr>
          </w:p>
        </w:tc>
        <w:tc>
          <w:tcPr>
            <w:tcW w:w="1485" w:type="dxa"/>
          </w:tcPr>
          <w:p w:rsidR="006E3D1D" w:rsidRDefault="006E3D1D">
            <w:pPr>
              <w:pStyle w:val="ConsPlusNormal"/>
            </w:pPr>
          </w:p>
        </w:tc>
      </w:tr>
      <w:tr w:rsidR="006E3D1D">
        <w:tc>
          <w:tcPr>
            <w:tcW w:w="3465" w:type="dxa"/>
            <w:gridSpan w:val="2"/>
          </w:tcPr>
          <w:p w:rsidR="006E3D1D" w:rsidRDefault="006E3D1D">
            <w:pPr>
              <w:pStyle w:val="ConsPlusNormal"/>
            </w:pPr>
            <w:r>
              <w:t>Примагистральные территории</w:t>
            </w:r>
          </w:p>
        </w:tc>
        <w:tc>
          <w:tcPr>
            <w:tcW w:w="1155" w:type="dxa"/>
          </w:tcPr>
          <w:p w:rsidR="006E3D1D" w:rsidRDefault="006E3D1D">
            <w:pPr>
              <w:pStyle w:val="ConsPlusNormal"/>
            </w:pPr>
            <w:r>
              <w:t>////// //////</w:t>
            </w:r>
          </w:p>
        </w:tc>
        <w:tc>
          <w:tcPr>
            <w:tcW w:w="825" w:type="dxa"/>
          </w:tcPr>
          <w:p w:rsidR="006E3D1D" w:rsidRDefault="006E3D1D">
            <w:pPr>
              <w:pStyle w:val="ConsPlusNormal"/>
            </w:pPr>
          </w:p>
        </w:tc>
        <w:tc>
          <w:tcPr>
            <w:tcW w:w="825" w:type="dxa"/>
          </w:tcPr>
          <w:p w:rsidR="006E3D1D" w:rsidRDefault="006E3D1D">
            <w:pPr>
              <w:pStyle w:val="ConsPlusNormal"/>
            </w:pPr>
          </w:p>
        </w:tc>
        <w:tc>
          <w:tcPr>
            <w:tcW w:w="990" w:type="dxa"/>
          </w:tcPr>
          <w:p w:rsidR="006E3D1D" w:rsidRDefault="006E3D1D">
            <w:pPr>
              <w:pStyle w:val="ConsPlusNormal"/>
            </w:pPr>
          </w:p>
        </w:tc>
        <w:tc>
          <w:tcPr>
            <w:tcW w:w="990" w:type="dxa"/>
          </w:tcPr>
          <w:p w:rsidR="006E3D1D" w:rsidRDefault="006E3D1D">
            <w:pPr>
              <w:pStyle w:val="ConsPlusNormal"/>
            </w:pPr>
            <w:r>
              <w:t>///// /////</w:t>
            </w:r>
          </w:p>
        </w:tc>
        <w:tc>
          <w:tcPr>
            <w:tcW w:w="990" w:type="dxa"/>
          </w:tcPr>
          <w:p w:rsidR="006E3D1D" w:rsidRDefault="006E3D1D">
            <w:pPr>
              <w:pStyle w:val="ConsPlusNormal"/>
            </w:pPr>
          </w:p>
        </w:tc>
        <w:tc>
          <w:tcPr>
            <w:tcW w:w="1485" w:type="dxa"/>
          </w:tcPr>
          <w:p w:rsidR="006E3D1D" w:rsidRDefault="006E3D1D">
            <w:pPr>
              <w:pStyle w:val="ConsPlusNormal"/>
            </w:pPr>
          </w:p>
        </w:tc>
      </w:tr>
      <w:tr w:rsidR="006E3D1D">
        <w:tc>
          <w:tcPr>
            <w:tcW w:w="1815" w:type="dxa"/>
            <w:vMerge w:val="restart"/>
          </w:tcPr>
          <w:p w:rsidR="006E3D1D" w:rsidRDefault="006E3D1D">
            <w:pPr>
              <w:pStyle w:val="ConsPlusNormal"/>
            </w:pPr>
            <w:r>
              <w:t>Межмагистральные территории</w:t>
            </w:r>
          </w:p>
        </w:tc>
        <w:tc>
          <w:tcPr>
            <w:tcW w:w="1650" w:type="dxa"/>
          </w:tcPr>
          <w:p w:rsidR="006E3D1D" w:rsidRDefault="006E3D1D">
            <w:pPr>
              <w:pStyle w:val="ConsPlusNormal"/>
            </w:pPr>
            <w:r>
              <w:t>до 500 га</w:t>
            </w:r>
          </w:p>
        </w:tc>
        <w:tc>
          <w:tcPr>
            <w:tcW w:w="1155" w:type="dxa"/>
          </w:tcPr>
          <w:p w:rsidR="006E3D1D" w:rsidRDefault="006E3D1D">
            <w:pPr>
              <w:pStyle w:val="ConsPlusNormal"/>
            </w:pPr>
            <w:r>
              <w:t>//////</w:t>
            </w:r>
          </w:p>
        </w:tc>
        <w:tc>
          <w:tcPr>
            <w:tcW w:w="825" w:type="dxa"/>
          </w:tcPr>
          <w:p w:rsidR="006E3D1D" w:rsidRDefault="006E3D1D">
            <w:pPr>
              <w:pStyle w:val="ConsPlusNormal"/>
            </w:pPr>
            <w:r>
              <w:t>////</w:t>
            </w:r>
          </w:p>
        </w:tc>
        <w:tc>
          <w:tcPr>
            <w:tcW w:w="825" w:type="dxa"/>
          </w:tcPr>
          <w:p w:rsidR="006E3D1D" w:rsidRDefault="006E3D1D">
            <w:pPr>
              <w:pStyle w:val="ConsPlusNormal"/>
            </w:pPr>
          </w:p>
        </w:tc>
        <w:tc>
          <w:tcPr>
            <w:tcW w:w="990" w:type="dxa"/>
          </w:tcPr>
          <w:p w:rsidR="006E3D1D" w:rsidRDefault="006E3D1D">
            <w:pPr>
              <w:pStyle w:val="ConsPlusNormal"/>
            </w:pPr>
          </w:p>
        </w:tc>
        <w:tc>
          <w:tcPr>
            <w:tcW w:w="990" w:type="dxa"/>
          </w:tcPr>
          <w:p w:rsidR="006E3D1D" w:rsidRDefault="006E3D1D">
            <w:pPr>
              <w:pStyle w:val="ConsPlusNormal"/>
            </w:pPr>
            <w:r>
              <w:t>/////</w:t>
            </w:r>
          </w:p>
        </w:tc>
        <w:tc>
          <w:tcPr>
            <w:tcW w:w="990" w:type="dxa"/>
          </w:tcPr>
          <w:p w:rsidR="006E3D1D" w:rsidRDefault="006E3D1D">
            <w:pPr>
              <w:pStyle w:val="ConsPlusNormal"/>
            </w:pPr>
            <w:r>
              <w:t>/////</w:t>
            </w:r>
          </w:p>
        </w:tc>
        <w:tc>
          <w:tcPr>
            <w:tcW w:w="1485" w:type="dxa"/>
          </w:tcPr>
          <w:p w:rsidR="006E3D1D" w:rsidRDefault="006E3D1D">
            <w:pPr>
              <w:pStyle w:val="ConsPlusNormal"/>
            </w:pPr>
          </w:p>
        </w:tc>
      </w:tr>
      <w:tr w:rsidR="006E3D1D">
        <w:tc>
          <w:tcPr>
            <w:tcW w:w="1815" w:type="dxa"/>
            <w:vMerge/>
          </w:tcPr>
          <w:p w:rsidR="006E3D1D" w:rsidRDefault="006E3D1D">
            <w:pPr>
              <w:spacing w:after="1" w:line="0" w:lineRule="atLeast"/>
            </w:pPr>
          </w:p>
        </w:tc>
        <w:tc>
          <w:tcPr>
            <w:tcW w:w="1650" w:type="dxa"/>
          </w:tcPr>
          <w:p w:rsidR="006E3D1D" w:rsidRDefault="006E3D1D">
            <w:pPr>
              <w:pStyle w:val="ConsPlusNormal"/>
            </w:pPr>
            <w:r>
              <w:t>500-1000 га</w:t>
            </w:r>
          </w:p>
        </w:tc>
        <w:tc>
          <w:tcPr>
            <w:tcW w:w="1155" w:type="dxa"/>
          </w:tcPr>
          <w:p w:rsidR="006E3D1D" w:rsidRDefault="006E3D1D">
            <w:pPr>
              <w:pStyle w:val="ConsPlusNormal"/>
            </w:pPr>
            <w:r>
              <w:t>////// //////</w:t>
            </w:r>
          </w:p>
        </w:tc>
        <w:tc>
          <w:tcPr>
            <w:tcW w:w="825" w:type="dxa"/>
          </w:tcPr>
          <w:p w:rsidR="006E3D1D" w:rsidRDefault="006E3D1D">
            <w:pPr>
              <w:pStyle w:val="ConsPlusNormal"/>
            </w:pPr>
            <w:r>
              <w:t>//// ////</w:t>
            </w:r>
          </w:p>
        </w:tc>
        <w:tc>
          <w:tcPr>
            <w:tcW w:w="825" w:type="dxa"/>
          </w:tcPr>
          <w:p w:rsidR="006E3D1D" w:rsidRDefault="006E3D1D">
            <w:pPr>
              <w:pStyle w:val="ConsPlusNormal"/>
            </w:pPr>
            <w:r>
              <w:t>//// ////</w:t>
            </w:r>
          </w:p>
        </w:tc>
        <w:tc>
          <w:tcPr>
            <w:tcW w:w="990" w:type="dxa"/>
          </w:tcPr>
          <w:p w:rsidR="006E3D1D" w:rsidRDefault="006E3D1D">
            <w:pPr>
              <w:pStyle w:val="ConsPlusNormal"/>
            </w:pPr>
          </w:p>
        </w:tc>
        <w:tc>
          <w:tcPr>
            <w:tcW w:w="990" w:type="dxa"/>
          </w:tcPr>
          <w:p w:rsidR="006E3D1D" w:rsidRDefault="006E3D1D">
            <w:pPr>
              <w:pStyle w:val="ConsPlusNormal"/>
            </w:pPr>
            <w:r>
              <w:t>///// /////</w:t>
            </w:r>
          </w:p>
        </w:tc>
        <w:tc>
          <w:tcPr>
            <w:tcW w:w="990" w:type="dxa"/>
          </w:tcPr>
          <w:p w:rsidR="006E3D1D" w:rsidRDefault="006E3D1D">
            <w:pPr>
              <w:pStyle w:val="ConsPlusNormal"/>
            </w:pPr>
            <w:r>
              <w:t>///// /////</w:t>
            </w:r>
          </w:p>
        </w:tc>
        <w:tc>
          <w:tcPr>
            <w:tcW w:w="1485" w:type="dxa"/>
          </w:tcPr>
          <w:p w:rsidR="006E3D1D" w:rsidRDefault="006E3D1D">
            <w:pPr>
              <w:pStyle w:val="ConsPlusNormal"/>
            </w:pPr>
          </w:p>
        </w:tc>
      </w:tr>
      <w:tr w:rsidR="006E3D1D">
        <w:tc>
          <w:tcPr>
            <w:tcW w:w="1815" w:type="dxa"/>
            <w:vMerge/>
          </w:tcPr>
          <w:p w:rsidR="006E3D1D" w:rsidRDefault="006E3D1D">
            <w:pPr>
              <w:spacing w:after="1" w:line="0" w:lineRule="atLeast"/>
            </w:pPr>
          </w:p>
        </w:tc>
        <w:tc>
          <w:tcPr>
            <w:tcW w:w="1650" w:type="dxa"/>
          </w:tcPr>
          <w:p w:rsidR="006E3D1D" w:rsidRDefault="006E3D1D">
            <w:pPr>
              <w:pStyle w:val="ConsPlusNormal"/>
            </w:pPr>
            <w:r>
              <w:t>&gt; 1000 га</w:t>
            </w:r>
          </w:p>
        </w:tc>
        <w:tc>
          <w:tcPr>
            <w:tcW w:w="1155" w:type="dxa"/>
          </w:tcPr>
          <w:p w:rsidR="006E3D1D" w:rsidRDefault="006E3D1D">
            <w:pPr>
              <w:pStyle w:val="ConsPlusNormal"/>
            </w:pPr>
            <w:r>
              <w:t>//////</w:t>
            </w:r>
          </w:p>
        </w:tc>
        <w:tc>
          <w:tcPr>
            <w:tcW w:w="825" w:type="dxa"/>
          </w:tcPr>
          <w:p w:rsidR="006E3D1D" w:rsidRDefault="006E3D1D">
            <w:pPr>
              <w:pStyle w:val="ConsPlusNormal"/>
            </w:pPr>
            <w:r>
              <w:t>////</w:t>
            </w:r>
          </w:p>
        </w:tc>
        <w:tc>
          <w:tcPr>
            <w:tcW w:w="825" w:type="dxa"/>
          </w:tcPr>
          <w:p w:rsidR="006E3D1D" w:rsidRDefault="006E3D1D">
            <w:pPr>
              <w:pStyle w:val="ConsPlusNormal"/>
            </w:pPr>
            <w:r>
              <w:t>////</w:t>
            </w:r>
          </w:p>
        </w:tc>
        <w:tc>
          <w:tcPr>
            <w:tcW w:w="990" w:type="dxa"/>
          </w:tcPr>
          <w:p w:rsidR="006E3D1D" w:rsidRDefault="006E3D1D">
            <w:pPr>
              <w:pStyle w:val="ConsPlusNormal"/>
            </w:pPr>
            <w:r>
              <w:t>/////</w:t>
            </w:r>
          </w:p>
        </w:tc>
        <w:tc>
          <w:tcPr>
            <w:tcW w:w="990" w:type="dxa"/>
          </w:tcPr>
          <w:p w:rsidR="006E3D1D" w:rsidRDefault="006E3D1D">
            <w:pPr>
              <w:pStyle w:val="ConsPlusNormal"/>
            </w:pPr>
          </w:p>
        </w:tc>
        <w:tc>
          <w:tcPr>
            <w:tcW w:w="990" w:type="dxa"/>
          </w:tcPr>
          <w:p w:rsidR="006E3D1D" w:rsidRDefault="006E3D1D">
            <w:pPr>
              <w:pStyle w:val="ConsPlusNormal"/>
            </w:pPr>
            <w:r>
              <w:t>/////</w:t>
            </w:r>
          </w:p>
        </w:tc>
        <w:tc>
          <w:tcPr>
            <w:tcW w:w="1485" w:type="dxa"/>
          </w:tcPr>
          <w:p w:rsidR="006E3D1D" w:rsidRDefault="006E3D1D">
            <w:pPr>
              <w:pStyle w:val="ConsPlusNormal"/>
            </w:pPr>
            <w:r>
              <w:t>////////</w:t>
            </w:r>
          </w:p>
        </w:tc>
      </w:tr>
    </w:tbl>
    <w:p w:rsidR="006E3D1D" w:rsidRDefault="006E3D1D">
      <w:pPr>
        <w:pStyle w:val="ConsPlusNormal"/>
        <w:jc w:val="both"/>
      </w:pPr>
    </w:p>
    <w:p w:rsidR="006E3D1D" w:rsidRDefault="006E3D1D">
      <w:pPr>
        <w:pStyle w:val="ConsPlusNormal"/>
        <w:jc w:val="right"/>
        <w:outlineLvl w:val="3"/>
      </w:pPr>
      <w:r>
        <w:t>Таблица 6.2</w:t>
      </w:r>
    </w:p>
    <w:p w:rsidR="006E3D1D" w:rsidRDefault="006E3D1D">
      <w:pPr>
        <w:pStyle w:val="ConsPlusNormal"/>
        <w:jc w:val="both"/>
      </w:pPr>
    </w:p>
    <w:p w:rsidR="006E3D1D" w:rsidRDefault="006E3D1D">
      <w:pPr>
        <w:pStyle w:val="ConsPlusTitle"/>
        <w:jc w:val="center"/>
      </w:pPr>
      <w:bookmarkStart w:id="21" w:name="P845"/>
      <w:bookmarkEnd w:id="21"/>
      <w:r>
        <w:t>УСЛОВИЯ РАЗМЕЩЕНИЯ ПРОИЗВОДСТВЕННЫХ ТЕРРИТОРИЙ</w:t>
      </w:r>
    </w:p>
    <w:p w:rsidR="006E3D1D" w:rsidRDefault="006E3D1D">
      <w:pPr>
        <w:pStyle w:val="ConsPlusTitle"/>
        <w:jc w:val="center"/>
      </w:pPr>
      <w:r>
        <w:t>В ОБЪЕКТАХ ГРАДОСТРОИТЕЛЬНОГО НОРМИРОВАНИЯ</w:t>
      </w:r>
    </w:p>
    <w:p w:rsidR="006E3D1D" w:rsidRDefault="006E3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660"/>
        <w:gridCol w:w="825"/>
        <w:gridCol w:w="825"/>
        <w:gridCol w:w="1155"/>
        <w:gridCol w:w="660"/>
        <w:gridCol w:w="660"/>
        <w:gridCol w:w="825"/>
        <w:gridCol w:w="825"/>
        <w:gridCol w:w="990"/>
        <w:gridCol w:w="825"/>
        <w:gridCol w:w="825"/>
      </w:tblGrid>
      <w:tr w:rsidR="006E3D1D">
        <w:tc>
          <w:tcPr>
            <w:tcW w:w="3300" w:type="dxa"/>
            <w:vMerge w:val="restart"/>
          </w:tcPr>
          <w:p w:rsidR="006E3D1D" w:rsidRDefault="006E3D1D">
            <w:pPr>
              <w:pStyle w:val="ConsPlusNormal"/>
              <w:jc w:val="center"/>
            </w:pPr>
            <w:r>
              <w:t>Объекты градостроительного нормирования</w:t>
            </w:r>
          </w:p>
        </w:tc>
        <w:tc>
          <w:tcPr>
            <w:tcW w:w="3465" w:type="dxa"/>
            <w:gridSpan w:val="4"/>
          </w:tcPr>
          <w:p w:rsidR="006E3D1D" w:rsidRDefault="006E3D1D">
            <w:pPr>
              <w:pStyle w:val="ConsPlusNormal"/>
              <w:jc w:val="center"/>
            </w:pPr>
            <w:r>
              <w:t>Величина территории, га</w:t>
            </w:r>
          </w:p>
        </w:tc>
        <w:tc>
          <w:tcPr>
            <w:tcW w:w="2145" w:type="dxa"/>
            <w:gridSpan w:val="3"/>
          </w:tcPr>
          <w:p w:rsidR="006E3D1D" w:rsidRDefault="006E3D1D">
            <w:pPr>
              <w:pStyle w:val="ConsPlusNormal"/>
              <w:jc w:val="center"/>
            </w:pPr>
            <w:r>
              <w:t>Класс вредности предприятий наименьшая - наибольшая</w:t>
            </w:r>
          </w:p>
        </w:tc>
        <w:tc>
          <w:tcPr>
            <w:tcW w:w="3465" w:type="dxa"/>
            <w:gridSpan w:val="4"/>
          </w:tcPr>
          <w:p w:rsidR="006E3D1D" w:rsidRDefault="006E3D1D">
            <w:pPr>
              <w:pStyle w:val="ConsPlusNormal"/>
              <w:jc w:val="center"/>
            </w:pPr>
            <w:r>
              <w:t>Численность занятых, тыс. человек</w:t>
            </w:r>
          </w:p>
        </w:tc>
      </w:tr>
      <w:tr w:rsidR="006E3D1D">
        <w:tc>
          <w:tcPr>
            <w:tcW w:w="3300" w:type="dxa"/>
            <w:vMerge/>
          </w:tcPr>
          <w:p w:rsidR="006E3D1D" w:rsidRDefault="006E3D1D">
            <w:pPr>
              <w:spacing w:after="1" w:line="0" w:lineRule="atLeast"/>
            </w:pPr>
          </w:p>
        </w:tc>
        <w:tc>
          <w:tcPr>
            <w:tcW w:w="660" w:type="dxa"/>
          </w:tcPr>
          <w:p w:rsidR="006E3D1D" w:rsidRDefault="006E3D1D">
            <w:pPr>
              <w:pStyle w:val="ConsPlusNormal"/>
              <w:jc w:val="center"/>
            </w:pPr>
            <w:r>
              <w:t>до 0,5</w:t>
            </w:r>
          </w:p>
        </w:tc>
        <w:tc>
          <w:tcPr>
            <w:tcW w:w="825" w:type="dxa"/>
          </w:tcPr>
          <w:p w:rsidR="006E3D1D" w:rsidRDefault="006E3D1D">
            <w:pPr>
              <w:pStyle w:val="ConsPlusNormal"/>
              <w:jc w:val="center"/>
            </w:pPr>
            <w:r>
              <w:t>0,5-5,0</w:t>
            </w:r>
          </w:p>
        </w:tc>
        <w:tc>
          <w:tcPr>
            <w:tcW w:w="825" w:type="dxa"/>
          </w:tcPr>
          <w:p w:rsidR="006E3D1D" w:rsidRDefault="006E3D1D">
            <w:pPr>
              <w:pStyle w:val="ConsPlusNormal"/>
              <w:jc w:val="center"/>
            </w:pPr>
            <w:r>
              <w:t>5,0-25,0</w:t>
            </w:r>
          </w:p>
        </w:tc>
        <w:tc>
          <w:tcPr>
            <w:tcW w:w="1155" w:type="dxa"/>
          </w:tcPr>
          <w:p w:rsidR="006E3D1D" w:rsidRDefault="006E3D1D">
            <w:pPr>
              <w:pStyle w:val="ConsPlusNormal"/>
              <w:jc w:val="center"/>
            </w:pPr>
            <w:r>
              <w:t>25,0-200,0 зона</w:t>
            </w:r>
          </w:p>
        </w:tc>
        <w:tc>
          <w:tcPr>
            <w:tcW w:w="660" w:type="dxa"/>
          </w:tcPr>
          <w:p w:rsidR="006E3D1D" w:rsidRDefault="006E3D1D">
            <w:pPr>
              <w:pStyle w:val="ConsPlusNormal"/>
              <w:jc w:val="center"/>
            </w:pPr>
            <w:r>
              <w:t>V</w:t>
            </w:r>
          </w:p>
        </w:tc>
        <w:tc>
          <w:tcPr>
            <w:tcW w:w="660" w:type="dxa"/>
          </w:tcPr>
          <w:p w:rsidR="006E3D1D" w:rsidRDefault="006E3D1D">
            <w:pPr>
              <w:pStyle w:val="ConsPlusNormal"/>
              <w:jc w:val="center"/>
            </w:pPr>
            <w:r>
              <w:t>IV</w:t>
            </w:r>
          </w:p>
        </w:tc>
        <w:tc>
          <w:tcPr>
            <w:tcW w:w="825" w:type="dxa"/>
          </w:tcPr>
          <w:p w:rsidR="006E3D1D" w:rsidRDefault="006E3D1D">
            <w:pPr>
              <w:pStyle w:val="ConsPlusNormal"/>
              <w:jc w:val="center"/>
            </w:pPr>
            <w:r>
              <w:t>III</w:t>
            </w:r>
          </w:p>
        </w:tc>
        <w:tc>
          <w:tcPr>
            <w:tcW w:w="825" w:type="dxa"/>
          </w:tcPr>
          <w:p w:rsidR="006E3D1D" w:rsidRDefault="006E3D1D">
            <w:pPr>
              <w:pStyle w:val="ConsPlusNormal"/>
              <w:jc w:val="center"/>
            </w:pPr>
            <w:r>
              <w:t>до 0,05</w:t>
            </w:r>
          </w:p>
        </w:tc>
        <w:tc>
          <w:tcPr>
            <w:tcW w:w="990" w:type="dxa"/>
          </w:tcPr>
          <w:p w:rsidR="006E3D1D" w:rsidRDefault="006E3D1D">
            <w:pPr>
              <w:pStyle w:val="ConsPlusNormal"/>
              <w:jc w:val="center"/>
            </w:pPr>
            <w:r>
              <w:t>0,05-0,5</w:t>
            </w:r>
          </w:p>
        </w:tc>
        <w:tc>
          <w:tcPr>
            <w:tcW w:w="825" w:type="dxa"/>
          </w:tcPr>
          <w:p w:rsidR="006E3D1D" w:rsidRDefault="006E3D1D">
            <w:pPr>
              <w:pStyle w:val="ConsPlusNormal"/>
              <w:jc w:val="center"/>
            </w:pPr>
            <w:r>
              <w:t>0,5-5,0</w:t>
            </w:r>
          </w:p>
        </w:tc>
        <w:tc>
          <w:tcPr>
            <w:tcW w:w="825" w:type="dxa"/>
          </w:tcPr>
          <w:p w:rsidR="006E3D1D" w:rsidRDefault="006E3D1D">
            <w:pPr>
              <w:pStyle w:val="ConsPlusNormal"/>
              <w:jc w:val="center"/>
            </w:pPr>
            <w:r>
              <w:t>5,0-10,0</w:t>
            </w:r>
          </w:p>
        </w:tc>
      </w:tr>
      <w:tr w:rsidR="006E3D1D">
        <w:tc>
          <w:tcPr>
            <w:tcW w:w="3300" w:type="dxa"/>
          </w:tcPr>
          <w:p w:rsidR="006E3D1D" w:rsidRDefault="006E3D1D">
            <w:pPr>
              <w:pStyle w:val="ConsPlusNormal"/>
            </w:pPr>
            <w:r>
              <w:t>Микрорайон</w:t>
            </w:r>
          </w:p>
        </w:tc>
        <w:tc>
          <w:tcPr>
            <w:tcW w:w="660" w:type="dxa"/>
          </w:tcPr>
          <w:p w:rsidR="006E3D1D" w:rsidRDefault="006E3D1D">
            <w:pPr>
              <w:pStyle w:val="ConsPlusNormal"/>
            </w:pPr>
            <w:r>
              <w:t>///</w:t>
            </w:r>
          </w:p>
        </w:tc>
        <w:tc>
          <w:tcPr>
            <w:tcW w:w="825" w:type="dxa"/>
          </w:tcPr>
          <w:p w:rsidR="006E3D1D" w:rsidRDefault="006E3D1D">
            <w:pPr>
              <w:pStyle w:val="ConsPlusNormal"/>
            </w:pPr>
          </w:p>
        </w:tc>
        <w:tc>
          <w:tcPr>
            <w:tcW w:w="825" w:type="dxa"/>
          </w:tcPr>
          <w:p w:rsidR="006E3D1D" w:rsidRDefault="006E3D1D">
            <w:pPr>
              <w:pStyle w:val="ConsPlusNormal"/>
            </w:pPr>
          </w:p>
        </w:tc>
        <w:tc>
          <w:tcPr>
            <w:tcW w:w="1155" w:type="dxa"/>
          </w:tcPr>
          <w:p w:rsidR="006E3D1D" w:rsidRDefault="006E3D1D">
            <w:pPr>
              <w:pStyle w:val="ConsPlusNormal"/>
            </w:pPr>
          </w:p>
        </w:tc>
        <w:tc>
          <w:tcPr>
            <w:tcW w:w="660" w:type="dxa"/>
          </w:tcPr>
          <w:p w:rsidR="006E3D1D" w:rsidRDefault="006E3D1D">
            <w:pPr>
              <w:pStyle w:val="ConsPlusNormal"/>
            </w:pPr>
            <w:r>
              <w:t>///</w:t>
            </w:r>
          </w:p>
        </w:tc>
        <w:tc>
          <w:tcPr>
            <w:tcW w:w="660" w:type="dxa"/>
          </w:tcPr>
          <w:p w:rsidR="006E3D1D" w:rsidRDefault="006E3D1D">
            <w:pPr>
              <w:pStyle w:val="ConsPlusNormal"/>
            </w:pPr>
          </w:p>
        </w:tc>
        <w:tc>
          <w:tcPr>
            <w:tcW w:w="825" w:type="dxa"/>
          </w:tcPr>
          <w:p w:rsidR="006E3D1D" w:rsidRDefault="006E3D1D">
            <w:pPr>
              <w:pStyle w:val="ConsPlusNormal"/>
            </w:pPr>
          </w:p>
        </w:tc>
        <w:tc>
          <w:tcPr>
            <w:tcW w:w="825" w:type="dxa"/>
          </w:tcPr>
          <w:p w:rsidR="006E3D1D" w:rsidRDefault="006E3D1D">
            <w:pPr>
              <w:pStyle w:val="ConsPlusNormal"/>
            </w:pPr>
            <w:r>
              <w:t>////</w:t>
            </w:r>
          </w:p>
        </w:tc>
        <w:tc>
          <w:tcPr>
            <w:tcW w:w="990" w:type="dxa"/>
          </w:tcPr>
          <w:p w:rsidR="006E3D1D" w:rsidRDefault="006E3D1D">
            <w:pPr>
              <w:pStyle w:val="ConsPlusNormal"/>
            </w:pPr>
          </w:p>
        </w:tc>
        <w:tc>
          <w:tcPr>
            <w:tcW w:w="825" w:type="dxa"/>
          </w:tcPr>
          <w:p w:rsidR="006E3D1D" w:rsidRDefault="006E3D1D">
            <w:pPr>
              <w:pStyle w:val="ConsPlusNormal"/>
            </w:pPr>
          </w:p>
        </w:tc>
        <w:tc>
          <w:tcPr>
            <w:tcW w:w="825" w:type="dxa"/>
          </w:tcPr>
          <w:p w:rsidR="006E3D1D" w:rsidRDefault="006E3D1D">
            <w:pPr>
              <w:pStyle w:val="ConsPlusNormal"/>
            </w:pPr>
          </w:p>
        </w:tc>
      </w:tr>
      <w:tr w:rsidR="006E3D1D">
        <w:tc>
          <w:tcPr>
            <w:tcW w:w="3300" w:type="dxa"/>
          </w:tcPr>
          <w:p w:rsidR="006E3D1D" w:rsidRDefault="006E3D1D">
            <w:pPr>
              <w:pStyle w:val="ConsPlusNormal"/>
            </w:pPr>
            <w:r>
              <w:t>Многофункциональный центр</w:t>
            </w:r>
          </w:p>
        </w:tc>
        <w:tc>
          <w:tcPr>
            <w:tcW w:w="660" w:type="dxa"/>
          </w:tcPr>
          <w:p w:rsidR="006E3D1D" w:rsidRDefault="006E3D1D">
            <w:pPr>
              <w:pStyle w:val="ConsPlusNormal"/>
            </w:pPr>
            <w:r>
              <w:t xml:space="preserve">/// </w:t>
            </w:r>
            <w:r>
              <w:lastRenderedPageBreak/>
              <w:t>///</w:t>
            </w:r>
          </w:p>
        </w:tc>
        <w:tc>
          <w:tcPr>
            <w:tcW w:w="825" w:type="dxa"/>
          </w:tcPr>
          <w:p w:rsidR="006E3D1D" w:rsidRDefault="006E3D1D">
            <w:pPr>
              <w:pStyle w:val="ConsPlusNormal"/>
            </w:pPr>
          </w:p>
        </w:tc>
        <w:tc>
          <w:tcPr>
            <w:tcW w:w="825" w:type="dxa"/>
          </w:tcPr>
          <w:p w:rsidR="006E3D1D" w:rsidRDefault="006E3D1D">
            <w:pPr>
              <w:pStyle w:val="ConsPlusNormal"/>
            </w:pPr>
          </w:p>
        </w:tc>
        <w:tc>
          <w:tcPr>
            <w:tcW w:w="1155" w:type="dxa"/>
          </w:tcPr>
          <w:p w:rsidR="006E3D1D" w:rsidRDefault="006E3D1D">
            <w:pPr>
              <w:pStyle w:val="ConsPlusNormal"/>
            </w:pPr>
          </w:p>
        </w:tc>
        <w:tc>
          <w:tcPr>
            <w:tcW w:w="660" w:type="dxa"/>
          </w:tcPr>
          <w:p w:rsidR="006E3D1D" w:rsidRDefault="006E3D1D">
            <w:pPr>
              <w:pStyle w:val="ConsPlusNormal"/>
            </w:pPr>
            <w:r>
              <w:t xml:space="preserve">/// </w:t>
            </w:r>
            <w:r>
              <w:lastRenderedPageBreak/>
              <w:t>///</w:t>
            </w:r>
          </w:p>
        </w:tc>
        <w:tc>
          <w:tcPr>
            <w:tcW w:w="660" w:type="dxa"/>
          </w:tcPr>
          <w:p w:rsidR="006E3D1D" w:rsidRDefault="006E3D1D">
            <w:pPr>
              <w:pStyle w:val="ConsPlusNormal"/>
            </w:pPr>
          </w:p>
        </w:tc>
        <w:tc>
          <w:tcPr>
            <w:tcW w:w="825" w:type="dxa"/>
          </w:tcPr>
          <w:p w:rsidR="006E3D1D" w:rsidRDefault="006E3D1D">
            <w:pPr>
              <w:pStyle w:val="ConsPlusNormal"/>
            </w:pPr>
          </w:p>
        </w:tc>
        <w:tc>
          <w:tcPr>
            <w:tcW w:w="825" w:type="dxa"/>
          </w:tcPr>
          <w:p w:rsidR="006E3D1D" w:rsidRDefault="006E3D1D">
            <w:pPr>
              <w:pStyle w:val="ConsPlusNormal"/>
            </w:pPr>
            <w:r>
              <w:t xml:space="preserve">//// </w:t>
            </w:r>
            <w:r>
              <w:lastRenderedPageBreak/>
              <w:t>////</w:t>
            </w:r>
          </w:p>
        </w:tc>
        <w:tc>
          <w:tcPr>
            <w:tcW w:w="990" w:type="dxa"/>
          </w:tcPr>
          <w:p w:rsidR="006E3D1D" w:rsidRDefault="006E3D1D">
            <w:pPr>
              <w:pStyle w:val="ConsPlusNormal"/>
            </w:pPr>
            <w:r>
              <w:lastRenderedPageBreak/>
              <w:t xml:space="preserve">///// </w:t>
            </w:r>
            <w:r>
              <w:lastRenderedPageBreak/>
              <w:t>/////</w:t>
            </w:r>
          </w:p>
        </w:tc>
        <w:tc>
          <w:tcPr>
            <w:tcW w:w="825" w:type="dxa"/>
          </w:tcPr>
          <w:p w:rsidR="006E3D1D" w:rsidRDefault="006E3D1D">
            <w:pPr>
              <w:pStyle w:val="ConsPlusNormal"/>
            </w:pPr>
          </w:p>
        </w:tc>
        <w:tc>
          <w:tcPr>
            <w:tcW w:w="825" w:type="dxa"/>
          </w:tcPr>
          <w:p w:rsidR="006E3D1D" w:rsidRDefault="006E3D1D">
            <w:pPr>
              <w:pStyle w:val="ConsPlusNormal"/>
            </w:pPr>
          </w:p>
        </w:tc>
      </w:tr>
      <w:tr w:rsidR="006E3D1D">
        <w:tc>
          <w:tcPr>
            <w:tcW w:w="3300" w:type="dxa"/>
          </w:tcPr>
          <w:p w:rsidR="006E3D1D" w:rsidRDefault="006E3D1D">
            <w:pPr>
              <w:pStyle w:val="ConsPlusNormal"/>
            </w:pPr>
            <w:r>
              <w:t>Специализированный центр</w:t>
            </w:r>
          </w:p>
        </w:tc>
        <w:tc>
          <w:tcPr>
            <w:tcW w:w="660" w:type="dxa"/>
          </w:tcPr>
          <w:p w:rsidR="006E3D1D" w:rsidRDefault="006E3D1D">
            <w:pPr>
              <w:pStyle w:val="ConsPlusNormal"/>
            </w:pPr>
            <w:r>
              <w:t>/// ///</w:t>
            </w:r>
          </w:p>
        </w:tc>
        <w:tc>
          <w:tcPr>
            <w:tcW w:w="825" w:type="dxa"/>
          </w:tcPr>
          <w:p w:rsidR="006E3D1D" w:rsidRDefault="006E3D1D">
            <w:pPr>
              <w:pStyle w:val="ConsPlusNormal"/>
            </w:pPr>
          </w:p>
        </w:tc>
        <w:tc>
          <w:tcPr>
            <w:tcW w:w="825" w:type="dxa"/>
          </w:tcPr>
          <w:p w:rsidR="006E3D1D" w:rsidRDefault="006E3D1D">
            <w:pPr>
              <w:pStyle w:val="ConsPlusNormal"/>
            </w:pPr>
          </w:p>
        </w:tc>
        <w:tc>
          <w:tcPr>
            <w:tcW w:w="1155" w:type="dxa"/>
          </w:tcPr>
          <w:p w:rsidR="006E3D1D" w:rsidRDefault="006E3D1D">
            <w:pPr>
              <w:pStyle w:val="ConsPlusNormal"/>
            </w:pPr>
          </w:p>
        </w:tc>
        <w:tc>
          <w:tcPr>
            <w:tcW w:w="660" w:type="dxa"/>
          </w:tcPr>
          <w:p w:rsidR="006E3D1D" w:rsidRDefault="006E3D1D">
            <w:pPr>
              <w:pStyle w:val="ConsPlusNormal"/>
            </w:pPr>
            <w:r>
              <w:t>/// ///</w:t>
            </w:r>
          </w:p>
        </w:tc>
        <w:tc>
          <w:tcPr>
            <w:tcW w:w="660" w:type="dxa"/>
          </w:tcPr>
          <w:p w:rsidR="006E3D1D" w:rsidRDefault="006E3D1D">
            <w:pPr>
              <w:pStyle w:val="ConsPlusNormal"/>
            </w:pPr>
          </w:p>
        </w:tc>
        <w:tc>
          <w:tcPr>
            <w:tcW w:w="825" w:type="dxa"/>
          </w:tcPr>
          <w:p w:rsidR="006E3D1D" w:rsidRDefault="006E3D1D">
            <w:pPr>
              <w:pStyle w:val="ConsPlusNormal"/>
            </w:pPr>
          </w:p>
        </w:tc>
        <w:tc>
          <w:tcPr>
            <w:tcW w:w="825" w:type="dxa"/>
          </w:tcPr>
          <w:p w:rsidR="006E3D1D" w:rsidRDefault="006E3D1D">
            <w:pPr>
              <w:pStyle w:val="ConsPlusNormal"/>
            </w:pPr>
            <w:r>
              <w:t>//// ////</w:t>
            </w:r>
          </w:p>
        </w:tc>
        <w:tc>
          <w:tcPr>
            <w:tcW w:w="990" w:type="dxa"/>
          </w:tcPr>
          <w:p w:rsidR="006E3D1D" w:rsidRDefault="006E3D1D">
            <w:pPr>
              <w:pStyle w:val="ConsPlusNormal"/>
            </w:pPr>
            <w:r>
              <w:t>///// /////</w:t>
            </w:r>
          </w:p>
        </w:tc>
        <w:tc>
          <w:tcPr>
            <w:tcW w:w="825" w:type="dxa"/>
          </w:tcPr>
          <w:p w:rsidR="006E3D1D" w:rsidRDefault="006E3D1D">
            <w:pPr>
              <w:pStyle w:val="ConsPlusNormal"/>
            </w:pPr>
          </w:p>
        </w:tc>
        <w:tc>
          <w:tcPr>
            <w:tcW w:w="825" w:type="dxa"/>
          </w:tcPr>
          <w:p w:rsidR="006E3D1D" w:rsidRDefault="006E3D1D">
            <w:pPr>
              <w:pStyle w:val="ConsPlusNormal"/>
            </w:pPr>
          </w:p>
        </w:tc>
      </w:tr>
      <w:tr w:rsidR="006E3D1D">
        <w:tc>
          <w:tcPr>
            <w:tcW w:w="3300" w:type="dxa"/>
          </w:tcPr>
          <w:p w:rsidR="006E3D1D" w:rsidRDefault="006E3D1D">
            <w:pPr>
              <w:pStyle w:val="ConsPlusNormal"/>
            </w:pPr>
            <w:r>
              <w:t>Общественная зона</w:t>
            </w:r>
          </w:p>
        </w:tc>
        <w:tc>
          <w:tcPr>
            <w:tcW w:w="660" w:type="dxa"/>
          </w:tcPr>
          <w:p w:rsidR="006E3D1D" w:rsidRDefault="006E3D1D">
            <w:pPr>
              <w:pStyle w:val="ConsPlusNormal"/>
            </w:pPr>
            <w:r>
              <w:t>///</w:t>
            </w:r>
          </w:p>
        </w:tc>
        <w:tc>
          <w:tcPr>
            <w:tcW w:w="825" w:type="dxa"/>
          </w:tcPr>
          <w:p w:rsidR="006E3D1D" w:rsidRDefault="006E3D1D">
            <w:pPr>
              <w:pStyle w:val="ConsPlusNormal"/>
            </w:pPr>
            <w:r>
              <w:t>////</w:t>
            </w:r>
          </w:p>
        </w:tc>
        <w:tc>
          <w:tcPr>
            <w:tcW w:w="825" w:type="dxa"/>
          </w:tcPr>
          <w:p w:rsidR="006E3D1D" w:rsidRDefault="006E3D1D">
            <w:pPr>
              <w:pStyle w:val="ConsPlusNormal"/>
            </w:pPr>
          </w:p>
        </w:tc>
        <w:tc>
          <w:tcPr>
            <w:tcW w:w="1155" w:type="dxa"/>
          </w:tcPr>
          <w:p w:rsidR="006E3D1D" w:rsidRDefault="006E3D1D">
            <w:pPr>
              <w:pStyle w:val="ConsPlusNormal"/>
            </w:pPr>
          </w:p>
        </w:tc>
        <w:tc>
          <w:tcPr>
            <w:tcW w:w="660" w:type="dxa"/>
          </w:tcPr>
          <w:p w:rsidR="006E3D1D" w:rsidRDefault="006E3D1D">
            <w:pPr>
              <w:pStyle w:val="ConsPlusNormal"/>
            </w:pPr>
            <w:r>
              <w:t>///</w:t>
            </w:r>
          </w:p>
        </w:tc>
        <w:tc>
          <w:tcPr>
            <w:tcW w:w="660" w:type="dxa"/>
          </w:tcPr>
          <w:p w:rsidR="006E3D1D" w:rsidRDefault="006E3D1D">
            <w:pPr>
              <w:pStyle w:val="ConsPlusNormal"/>
            </w:pPr>
          </w:p>
        </w:tc>
        <w:tc>
          <w:tcPr>
            <w:tcW w:w="825" w:type="dxa"/>
          </w:tcPr>
          <w:p w:rsidR="006E3D1D" w:rsidRDefault="006E3D1D">
            <w:pPr>
              <w:pStyle w:val="ConsPlusNormal"/>
            </w:pPr>
          </w:p>
        </w:tc>
        <w:tc>
          <w:tcPr>
            <w:tcW w:w="825" w:type="dxa"/>
          </w:tcPr>
          <w:p w:rsidR="006E3D1D" w:rsidRDefault="006E3D1D">
            <w:pPr>
              <w:pStyle w:val="ConsPlusNormal"/>
            </w:pPr>
            <w:r>
              <w:t>////</w:t>
            </w:r>
          </w:p>
        </w:tc>
        <w:tc>
          <w:tcPr>
            <w:tcW w:w="990" w:type="dxa"/>
          </w:tcPr>
          <w:p w:rsidR="006E3D1D" w:rsidRDefault="006E3D1D">
            <w:pPr>
              <w:pStyle w:val="ConsPlusNormal"/>
            </w:pPr>
            <w:r>
              <w:t>/////</w:t>
            </w:r>
          </w:p>
        </w:tc>
        <w:tc>
          <w:tcPr>
            <w:tcW w:w="825" w:type="dxa"/>
          </w:tcPr>
          <w:p w:rsidR="006E3D1D" w:rsidRDefault="006E3D1D">
            <w:pPr>
              <w:pStyle w:val="ConsPlusNormal"/>
            </w:pPr>
            <w:r>
              <w:t>////</w:t>
            </w:r>
          </w:p>
        </w:tc>
        <w:tc>
          <w:tcPr>
            <w:tcW w:w="825" w:type="dxa"/>
          </w:tcPr>
          <w:p w:rsidR="006E3D1D" w:rsidRDefault="006E3D1D">
            <w:pPr>
              <w:pStyle w:val="ConsPlusNormal"/>
            </w:pPr>
            <w:r>
              <w:t>////</w:t>
            </w:r>
          </w:p>
        </w:tc>
      </w:tr>
      <w:tr w:rsidR="006E3D1D">
        <w:tc>
          <w:tcPr>
            <w:tcW w:w="3300" w:type="dxa"/>
          </w:tcPr>
          <w:p w:rsidR="006E3D1D" w:rsidRDefault="006E3D1D">
            <w:pPr>
              <w:pStyle w:val="ConsPlusNormal"/>
            </w:pPr>
            <w:r>
              <w:t>Жилой район</w:t>
            </w:r>
          </w:p>
        </w:tc>
        <w:tc>
          <w:tcPr>
            <w:tcW w:w="660" w:type="dxa"/>
          </w:tcPr>
          <w:p w:rsidR="006E3D1D" w:rsidRDefault="006E3D1D">
            <w:pPr>
              <w:pStyle w:val="ConsPlusNormal"/>
            </w:pPr>
            <w:r>
              <w:t>///</w:t>
            </w:r>
          </w:p>
        </w:tc>
        <w:tc>
          <w:tcPr>
            <w:tcW w:w="825" w:type="dxa"/>
          </w:tcPr>
          <w:p w:rsidR="006E3D1D" w:rsidRDefault="006E3D1D">
            <w:pPr>
              <w:pStyle w:val="ConsPlusNormal"/>
            </w:pPr>
            <w:r>
              <w:t>////</w:t>
            </w:r>
          </w:p>
        </w:tc>
        <w:tc>
          <w:tcPr>
            <w:tcW w:w="825" w:type="dxa"/>
          </w:tcPr>
          <w:p w:rsidR="006E3D1D" w:rsidRDefault="006E3D1D">
            <w:pPr>
              <w:pStyle w:val="ConsPlusNormal"/>
            </w:pPr>
          </w:p>
        </w:tc>
        <w:tc>
          <w:tcPr>
            <w:tcW w:w="1155" w:type="dxa"/>
          </w:tcPr>
          <w:p w:rsidR="006E3D1D" w:rsidRDefault="006E3D1D">
            <w:pPr>
              <w:pStyle w:val="ConsPlusNormal"/>
            </w:pPr>
          </w:p>
        </w:tc>
        <w:tc>
          <w:tcPr>
            <w:tcW w:w="660" w:type="dxa"/>
          </w:tcPr>
          <w:p w:rsidR="006E3D1D" w:rsidRDefault="006E3D1D">
            <w:pPr>
              <w:pStyle w:val="ConsPlusNormal"/>
            </w:pPr>
            <w:r>
              <w:t>///</w:t>
            </w:r>
          </w:p>
        </w:tc>
        <w:tc>
          <w:tcPr>
            <w:tcW w:w="660" w:type="dxa"/>
          </w:tcPr>
          <w:p w:rsidR="006E3D1D" w:rsidRDefault="006E3D1D">
            <w:pPr>
              <w:pStyle w:val="ConsPlusNormal"/>
            </w:pPr>
          </w:p>
        </w:tc>
        <w:tc>
          <w:tcPr>
            <w:tcW w:w="825" w:type="dxa"/>
          </w:tcPr>
          <w:p w:rsidR="006E3D1D" w:rsidRDefault="006E3D1D">
            <w:pPr>
              <w:pStyle w:val="ConsPlusNormal"/>
            </w:pPr>
          </w:p>
        </w:tc>
        <w:tc>
          <w:tcPr>
            <w:tcW w:w="825" w:type="dxa"/>
          </w:tcPr>
          <w:p w:rsidR="006E3D1D" w:rsidRDefault="006E3D1D">
            <w:pPr>
              <w:pStyle w:val="ConsPlusNormal"/>
            </w:pPr>
            <w:r>
              <w:t>////</w:t>
            </w:r>
          </w:p>
        </w:tc>
        <w:tc>
          <w:tcPr>
            <w:tcW w:w="990" w:type="dxa"/>
          </w:tcPr>
          <w:p w:rsidR="006E3D1D" w:rsidRDefault="006E3D1D">
            <w:pPr>
              <w:pStyle w:val="ConsPlusNormal"/>
            </w:pPr>
            <w:r>
              <w:t>/////</w:t>
            </w:r>
          </w:p>
        </w:tc>
        <w:tc>
          <w:tcPr>
            <w:tcW w:w="825" w:type="dxa"/>
          </w:tcPr>
          <w:p w:rsidR="006E3D1D" w:rsidRDefault="006E3D1D">
            <w:pPr>
              <w:pStyle w:val="ConsPlusNormal"/>
            </w:pPr>
            <w:r>
              <w:t>////</w:t>
            </w:r>
          </w:p>
        </w:tc>
        <w:tc>
          <w:tcPr>
            <w:tcW w:w="825" w:type="dxa"/>
          </w:tcPr>
          <w:p w:rsidR="006E3D1D" w:rsidRDefault="006E3D1D">
            <w:pPr>
              <w:pStyle w:val="ConsPlusNormal"/>
            </w:pPr>
          </w:p>
        </w:tc>
      </w:tr>
      <w:tr w:rsidR="006E3D1D">
        <w:tc>
          <w:tcPr>
            <w:tcW w:w="3300" w:type="dxa"/>
          </w:tcPr>
          <w:p w:rsidR="006E3D1D" w:rsidRDefault="006E3D1D">
            <w:pPr>
              <w:pStyle w:val="ConsPlusNormal"/>
            </w:pPr>
            <w:r>
              <w:t>Производственная зона</w:t>
            </w:r>
          </w:p>
        </w:tc>
        <w:tc>
          <w:tcPr>
            <w:tcW w:w="660" w:type="dxa"/>
          </w:tcPr>
          <w:p w:rsidR="006E3D1D" w:rsidRDefault="006E3D1D">
            <w:pPr>
              <w:pStyle w:val="ConsPlusNormal"/>
            </w:pPr>
            <w:r>
              <w:t>/// ///</w:t>
            </w:r>
          </w:p>
        </w:tc>
        <w:tc>
          <w:tcPr>
            <w:tcW w:w="825" w:type="dxa"/>
          </w:tcPr>
          <w:p w:rsidR="006E3D1D" w:rsidRDefault="006E3D1D">
            <w:pPr>
              <w:pStyle w:val="ConsPlusNormal"/>
            </w:pPr>
            <w:r>
              <w:t>//// ////</w:t>
            </w:r>
          </w:p>
        </w:tc>
        <w:tc>
          <w:tcPr>
            <w:tcW w:w="825" w:type="dxa"/>
          </w:tcPr>
          <w:p w:rsidR="006E3D1D" w:rsidRDefault="006E3D1D">
            <w:pPr>
              <w:pStyle w:val="ConsPlusNormal"/>
            </w:pPr>
            <w:r>
              <w:t>//// ////</w:t>
            </w:r>
          </w:p>
        </w:tc>
        <w:tc>
          <w:tcPr>
            <w:tcW w:w="1155" w:type="dxa"/>
          </w:tcPr>
          <w:p w:rsidR="006E3D1D" w:rsidRDefault="006E3D1D">
            <w:pPr>
              <w:pStyle w:val="ConsPlusNormal"/>
            </w:pPr>
            <w:r>
              <w:t>////// //////</w:t>
            </w:r>
          </w:p>
        </w:tc>
        <w:tc>
          <w:tcPr>
            <w:tcW w:w="660" w:type="dxa"/>
          </w:tcPr>
          <w:p w:rsidR="006E3D1D" w:rsidRDefault="006E3D1D">
            <w:pPr>
              <w:pStyle w:val="ConsPlusNormal"/>
            </w:pPr>
            <w:r>
              <w:t>/// ///</w:t>
            </w:r>
          </w:p>
        </w:tc>
        <w:tc>
          <w:tcPr>
            <w:tcW w:w="660" w:type="dxa"/>
          </w:tcPr>
          <w:p w:rsidR="006E3D1D" w:rsidRDefault="006E3D1D">
            <w:pPr>
              <w:pStyle w:val="ConsPlusNormal"/>
            </w:pPr>
            <w:r>
              <w:t>/// ///</w:t>
            </w:r>
          </w:p>
        </w:tc>
        <w:tc>
          <w:tcPr>
            <w:tcW w:w="825" w:type="dxa"/>
          </w:tcPr>
          <w:p w:rsidR="006E3D1D" w:rsidRDefault="006E3D1D">
            <w:pPr>
              <w:pStyle w:val="ConsPlusNormal"/>
            </w:pPr>
            <w:r>
              <w:t>//// ////</w:t>
            </w:r>
          </w:p>
        </w:tc>
        <w:tc>
          <w:tcPr>
            <w:tcW w:w="825" w:type="dxa"/>
          </w:tcPr>
          <w:p w:rsidR="006E3D1D" w:rsidRDefault="006E3D1D">
            <w:pPr>
              <w:pStyle w:val="ConsPlusNormal"/>
            </w:pPr>
            <w:r>
              <w:t>//// ////</w:t>
            </w:r>
          </w:p>
        </w:tc>
        <w:tc>
          <w:tcPr>
            <w:tcW w:w="990" w:type="dxa"/>
          </w:tcPr>
          <w:p w:rsidR="006E3D1D" w:rsidRDefault="006E3D1D">
            <w:pPr>
              <w:pStyle w:val="ConsPlusNormal"/>
            </w:pPr>
            <w:r>
              <w:t>///// /////</w:t>
            </w:r>
          </w:p>
        </w:tc>
        <w:tc>
          <w:tcPr>
            <w:tcW w:w="825" w:type="dxa"/>
          </w:tcPr>
          <w:p w:rsidR="006E3D1D" w:rsidRDefault="006E3D1D">
            <w:pPr>
              <w:pStyle w:val="ConsPlusNormal"/>
            </w:pPr>
            <w:r>
              <w:t>//// ////</w:t>
            </w:r>
          </w:p>
        </w:tc>
        <w:tc>
          <w:tcPr>
            <w:tcW w:w="825" w:type="dxa"/>
          </w:tcPr>
          <w:p w:rsidR="006E3D1D" w:rsidRDefault="006E3D1D">
            <w:pPr>
              <w:pStyle w:val="ConsPlusNormal"/>
            </w:pPr>
            <w:r>
              <w:t>//// ////</w:t>
            </w:r>
          </w:p>
        </w:tc>
      </w:tr>
    </w:tbl>
    <w:p w:rsidR="006E3D1D" w:rsidRDefault="006E3D1D">
      <w:pPr>
        <w:sectPr w:rsidR="006E3D1D">
          <w:pgSz w:w="16838" w:h="11905" w:orient="landscape"/>
          <w:pgMar w:top="1701" w:right="1134" w:bottom="850" w:left="1134" w:header="0" w:footer="0" w:gutter="0"/>
          <w:cols w:space="720"/>
        </w:sectPr>
      </w:pPr>
    </w:p>
    <w:p w:rsidR="006E3D1D" w:rsidRDefault="006E3D1D">
      <w:pPr>
        <w:pStyle w:val="ConsPlusNormal"/>
        <w:jc w:val="both"/>
      </w:pPr>
    </w:p>
    <w:p w:rsidR="006E3D1D" w:rsidRDefault="006E3D1D">
      <w:pPr>
        <w:pStyle w:val="ConsPlusNonformat"/>
        <w:jc w:val="both"/>
      </w:pPr>
      <w:r>
        <w:t xml:space="preserve">    ┌────┐</w:t>
      </w:r>
    </w:p>
    <w:p w:rsidR="006E3D1D" w:rsidRDefault="006E3D1D">
      <w:pPr>
        <w:pStyle w:val="ConsPlusNonformat"/>
        <w:jc w:val="both"/>
      </w:pPr>
      <w:r>
        <w:t xml:space="preserve">    │////│ - допускается</w:t>
      </w:r>
    </w:p>
    <w:p w:rsidR="006E3D1D" w:rsidRDefault="006E3D1D">
      <w:pPr>
        <w:pStyle w:val="ConsPlusNonformat"/>
        <w:jc w:val="both"/>
      </w:pPr>
      <w:r>
        <w:t xml:space="preserve">    └────┘</w:t>
      </w:r>
    </w:p>
    <w:p w:rsidR="006E3D1D" w:rsidRDefault="006E3D1D">
      <w:pPr>
        <w:pStyle w:val="ConsPlusNonformat"/>
        <w:jc w:val="both"/>
      </w:pPr>
      <w:r>
        <w:t xml:space="preserve">    ┌────┐</w:t>
      </w:r>
    </w:p>
    <w:p w:rsidR="006E3D1D" w:rsidRDefault="006E3D1D">
      <w:pPr>
        <w:pStyle w:val="ConsPlusNonformat"/>
        <w:jc w:val="both"/>
      </w:pPr>
      <w:r>
        <w:t xml:space="preserve">    │    │ - не допускается</w:t>
      </w:r>
    </w:p>
    <w:p w:rsidR="006E3D1D" w:rsidRDefault="006E3D1D">
      <w:pPr>
        <w:pStyle w:val="ConsPlusNonformat"/>
        <w:jc w:val="both"/>
      </w:pPr>
      <w:r>
        <w:t xml:space="preserve">    └────┘</w:t>
      </w:r>
    </w:p>
    <w:p w:rsidR="006E3D1D" w:rsidRDefault="006E3D1D">
      <w:pPr>
        <w:pStyle w:val="ConsPlusNormal"/>
        <w:jc w:val="both"/>
      </w:pPr>
    </w:p>
    <w:p w:rsidR="006E3D1D" w:rsidRDefault="006E3D1D">
      <w:pPr>
        <w:pStyle w:val="ConsPlusNormal"/>
        <w:ind w:firstLine="540"/>
        <w:jc w:val="both"/>
      </w:pPr>
      <w:bookmarkStart w:id="22" w:name="P943"/>
      <w:bookmarkEnd w:id="22"/>
      <w:r>
        <w:t>6.8. Площадь участков озеленения производственных территорий размером до 5 га с численностью работающих до 2,5 тыс. человек определяется из расчета 3 кв. м на работающего. На территориях примагистральных зон и городских узлов показатель может быть сокращен до 1 кв. м и компенсирован устройством "зимних" садов внутри зданий. Для территорий с численностью работающих более 2,5 тыс. человек и (или) размером более 5 га площадь озелененных участков должна составлять не менее 10% от производственной территории.</w:t>
      </w:r>
    </w:p>
    <w:p w:rsidR="006E3D1D" w:rsidRDefault="006E3D1D">
      <w:pPr>
        <w:pStyle w:val="ConsPlusNormal"/>
        <w:spacing w:before="220"/>
        <w:ind w:firstLine="540"/>
        <w:jc w:val="both"/>
      </w:pPr>
      <w:r>
        <w:t>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 Обязательно выполнение требований СНиП 11-89-80* по устройству проездов пожарных машин.</w:t>
      </w:r>
    </w:p>
    <w:p w:rsidR="006E3D1D" w:rsidRDefault="006E3D1D">
      <w:pPr>
        <w:pStyle w:val="ConsPlusNormal"/>
        <w:spacing w:before="220"/>
        <w:ind w:firstLine="540"/>
        <w:jc w:val="both"/>
      </w:pPr>
      <w:r>
        <w:t xml:space="preserve">6.9. Проектирование кладбищ и организацию их СЗЗ следует вести на основании </w:t>
      </w:r>
      <w:hyperlink r:id="rId64" w:history="1">
        <w:r>
          <w:rPr>
            <w:color w:val="0000FF"/>
          </w:rPr>
          <w:t>МГСН 4.11-97</w:t>
        </w:r>
      </w:hyperlink>
      <w:r>
        <w:t xml:space="preserve"> и СанПиН 2.2.1/2.1.1.567-96. Площадь зеленых насаждений (деревьев и кустарников) должна составлять не менее 20% от территории кладбища.</w:t>
      </w:r>
    </w:p>
    <w:p w:rsidR="006E3D1D" w:rsidRDefault="006E3D1D">
      <w:pPr>
        <w:pStyle w:val="ConsPlusNormal"/>
        <w:jc w:val="both"/>
      </w:pPr>
    </w:p>
    <w:p w:rsidR="006E3D1D" w:rsidRDefault="006E3D1D">
      <w:pPr>
        <w:pStyle w:val="ConsPlusTitle"/>
        <w:jc w:val="center"/>
        <w:outlineLvl w:val="1"/>
      </w:pPr>
      <w:bookmarkStart w:id="23" w:name="P947"/>
      <w:bookmarkEnd w:id="23"/>
      <w:r>
        <w:t>Раздел 7. РЕКРЕАЦИОННЫЕ ТЕРРИТОРИИ</w:t>
      </w:r>
    </w:p>
    <w:p w:rsidR="006E3D1D" w:rsidRDefault="006E3D1D">
      <w:pPr>
        <w:pStyle w:val="ConsPlusNormal"/>
        <w:jc w:val="both"/>
      </w:pPr>
    </w:p>
    <w:p w:rsidR="006E3D1D" w:rsidRDefault="006E3D1D">
      <w:pPr>
        <w:pStyle w:val="ConsPlusNormal"/>
        <w:ind w:firstLine="540"/>
        <w:jc w:val="both"/>
      </w:pPr>
      <w:r>
        <w:t>7.1. Рекреационная деятельность может осуществляться на территориях Природного комплекса (ПК) города Москвы. Границы рекреационных территорий устанавливаются на основе утвержденной Схемы сохранения и развития территорий ПК г. Москвы, утвержденных планов градостроительного развития территориальных единиц г. Москвы. На всех территориях ПК Москвы необходимо осуществлять охрану существующих зеленых насаждений.</w:t>
      </w:r>
    </w:p>
    <w:p w:rsidR="006E3D1D" w:rsidRDefault="006E3D1D">
      <w:pPr>
        <w:pStyle w:val="ConsPlusNormal"/>
        <w:spacing w:before="220"/>
        <w:ind w:firstLine="540"/>
        <w:jc w:val="both"/>
      </w:pPr>
      <w:r>
        <w:t>На особо охраняемых природных территориях ПК (национальный парк, природный парк, природно-исторический парк, экологический парк, лесопарк, водоохранная зона и др.) любая проектная деятельность осуществляется согласно статусу территории и режимам особой охраны и регулирования градостроительной деятельности.</w:t>
      </w:r>
    </w:p>
    <w:p w:rsidR="006E3D1D" w:rsidRDefault="006E3D1D">
      <w:pPr>
        <w:pStyle w:val="ConsPlusNormal"/>
        <w:spacing w:before="220"/>
        <w:ind w:firstLine="540"/>
        <w:jc w:val="both"/>
      </w:pPr>
      <w:r>
        <w:t>Озелененные территории ПК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6E3D1D" w:rsidRDefault="006E3D1D">
      <w:pPr>
        <w:pStyle w:val="ConsPlusNormal"/>
        <w:spacing w:before="220"/>
        <w:ind w:firstLine="540"/>
        <w:jc w:val="both"/>
      </w:pPr>
      <w:r>
        <w:t>7.2. На озелененных территориях ПК нормируются:</w:t>
      </w:r>
    </w:p>
    <w:p w:rsidR="006E3D1D" w:rsidRDefault="006E3D1D">
      <w:pPr>
        <w:pStyle w:val="ConsPlusNormal"/>
        <w:spacing w:before="220"/>
        <w:ind w:firstLine="540"/>
        <w:jc w:val="both"/>
      </w:pPr>
      <w:r>
        <w:t>- соотношение территорий, занятых зелеными насаждениями, элементами благоустройства, сооружениями и застройкой;</w:t>
      </w:r>
    </w:p>
    <w:p w:rsidR="006E3D1D" w:rsidRDefault="006E3D1D">
      <w:pPr>
        <w:pStyle w:val="ConsPlusNormal"/>
        <w:spacing w:before="220"/>
        <w:ind w:firstLine="540"/>
        <w:jc w:val="both"/>
      </w:pPr>
      <w:r>
        <w:t>- габариты допускаемой застройки и ее назначение;</w:t>
      </w:r>
    </w:p>
    <w:p w:rsidR="006E3D1D" w:rsidRDefault="006E3D1D">
      <w:pPr>
        <w:pStyle w:val="ConsPlusNormal"/>
        <w:spacing w:before="220"/>
        <w:ind w:firstLine="540"/>
        <w:jc w:val="both"/>
      </w:pPr>
      <w:r>
        <w:t>- расстояния от зеленых насаждений до зданий, сооружений, коммуникаций.</w:t>
      </w:r>
    </w:p>
    <w:p w:rsidR="006E3D1D" w:rsidRDefault="006E3D1D">
      <w:pPr>
        <w:pStyle w:val="ConsPlusNormal"/>
        <w:spacing w:before="220"/>
        <w:ind w:firstLine="540"/>
        <w:jc w:val="both"/>
      </w:pPr>
      <w:r>
        <w:t>7.3.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5 га. Величина территории парка в условиях реконструкции определяется существующей градостроительной ситуацией.</w:t>
      </w:r>
    </w:p>
    <w:p w:rsidR="006E3D1D" w:rsidRDefault="006E3D1D">
      <w:pPr>
        <w:pStyle w:val="ConsPlusNormal"/>
        <w:spacing w:before="220"/>
        <w:ind w:firstLine="540"/>
        <w:jc w:val="both"/>
      </w:pPr>
      <w:r>
        <w:lastRenderedPageBreak/>
        <w:t>7.3.1.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6E3D1D" w:rsidRDefault="006E3D1D">
      <w:pPr>
        <w:pStyle w:val="ConsPlusNormal"/>
        <w:spacing w:before="220"/>
        <w:ind w:firstLine="540"/>
        <w:jc w:val="both"/>
      </w:pPr>
      <w:r>
        <w:t xml:space="preserve">7.3.2. Соотношение элементов территории парка следует принимать по </w:t>
      </w:r>
      <w:hyperlink w:anchor="P964" w:history="1">
        <w:r>
          <w:rPr>
            <w:color w:val="0000FF"/>
          </w:rPr>
          <w:t>таблице 7.1</w:t>
        </w:r>
      </w:hyperlink>
      <w:r>
        <w:t>.</w:t>
      </w:r>
    </w:p>
    <w:p w:rsidR="006E3D1D" w:rsidRDefault="006E3D1D">
      <w:pPr>
        <w:pStyle w:val="ConsPlusNormal"/>
        <w:spacing w:before="220"/>
        <w:ind w:firstLine="540"/>
        <w:jc w:val="both"/>
      </w:pPr>
      <w:r>
        <w:t xml:space="preserve">7.3.3. Функциональная организация территории многофункционального парка включает следующие зоны с преобладающим видом использования: массовых, культурно-просветительных мероприятий, физкультурно-оздоровительную, отдыха детей, прогулочную, хозяйственную. Процентное соотношение зон на территории парка следует принимать согласно </w:t>
      </w:r>
      <w:hyperlink w:anchor="P982" w:history="1">
        <w:r>
          <w:rPr>
            <w:color w:val="0000FF"/>
          </w:rPr>
          <w:t>табл. 7.2</w:t>
        </w:r>
      </w:hyperlink>
      <w:r>
        <w:t>.</w:t>
      </w:r>
    </w:p>
    <w:p w:rsidR="006E3D1D" w:rsidRDefault="006E3D1D">
      <w:pPr>
        <w:pStyle w:val="ConsPlusNormal"/>
        <w:spacing w:before="220"/>
        <w:ind w:firstLine="540"/>
        <w:jc w:val="both"/>
      </w:pPr>
      <w:r>
        <w:t>Функциональная и планировочная организация территории специализированного парка производится в соответствии с его целевым назначением.</w:t>
      </w:r>
    </w:p>
    <w:p w:rsidR="006E3D1D" w:rsidRDefault="006E3D1D">
      <w:pPr>
        <w:pStyle w:val="ConsPlusNormal"/>
        <w:jc w:val="both"/>
      </w:pPr>
    </w:p>
    <w:p w:rsidR="006E3D1D" w:rsidRDefault="006E3D1D">
      <w:pPr>
        <w:pStyle w:val="ConsPlusNormal"/>
        <w:jc w:val="right"/>
        <w:outlineLvl w:val="2"/>
      </w:pPr>
      <w:r>
        <w:t>Таблица 7.1</w:t>
      </w:r>
    </w:p>
    <w:p w:rsidR="006E3D1D" w:rsidRDefault="006E3D1D">
      <w:pPr>
        <w:pStyle w:val="ConsPlusNormal"/>
        <w:jc w:val="both"/>
      </w:pPr>
    </w:p>
    <w:p w:rsidR="006E3D1D" w:rsidRDefault="006E3D1D">
      <w:pPr>
        <w:pStyle w:val="ConsPlusTitle"/>
        <w:jc w:val="center"/>
      </w:pPr>
      <w:bookmarkStart w:id="24" w:name="P964"/>
      <w:bookmarkEnd w:id="24"/>
      <w:r>
        <w:t>СООТНОШЕНИЕ ЭЛЕМЕНТОВ ТЕРРИТОРИИ ПАРКА</w:t>
      </w:r>
    </w:p>
    <w:p w:rsidR="006E3D1D" w:rsidRDefault="006E3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1815"/>
        <w:gridCol w:w="1485"/>
        <w:gridCol w:w="1980"/>
      </w:tblGrid>
      <w:tr w:rsidR="006E3D1D">
        <w:tc>
          <w:tcPr>
            <w:tcW w:w="3300" w:type="dxa"/>
            <w:vMerge w:val="restart"/>
          </w:tcPr>
          <w:p w:rsidR="006E3D1D" w:rsidRDefault="006E3D1D">
            <w:pPr>
              <w:pStyle w:val="ConsPlusNormal"/>
              <w:jc w:val="center"/>
            </w:pPr>
            <w:r>
              <w:t>Объект нормирования</w:t>
            </w:r>
          </w:p>
        </w:tc>
        <w:tc>
          <w:tcPr>
            <w:tcW w:w="5280" w:type="dxa"/>
            <w:gridSpan w:val="3"/>
          </w:tcPr>
          <w:p w:rsidR="006E3D1D" w:rsidRDefault="006E3D1D">
            <w:pPr>
              <w:pStyle w:val="ConsPlusNormal"/>
              <w:jc w:val="center"/>
            </w:pPr>
            <w:r>
              <w:t>Элементы территории (% от общей площади)</w:t>
            </w:r>
          </w:p>
        </w:tc>
      </w:tr>
      <w:tr w:rsidR="006E3D1D">
        <w:tc>
          <w:tcPr>
            <w:tcW w:w="3300" w:type="dxa"/>
            <w:vMerge/>
          </w:tcPr>
          <w:p w:rsidR="006E3D1D" w:rsidRDefault="006E3D1D">
            <w:pPr>
              <w:spacing w:after="1" w:line="0" w:lineRule="atLeast"/>
            </w:pPr>
          </w:p>
        </w:tc>
        <w:tc>
          <w:tcPr>
            <w:tcW w:w="1815" w:type="dxa"/>
          </w:tcPr>
          <w:p w:rsidR="006E3D1D" w:rsidRDefault="006E3D1D">
            <w:pPr>
              <w:pStyle w:val="ConsPlusNormal"/>
              <w:jc w:val="center"/>
            </w:pPr>
            <w:r>
              <w:t>Территории зеленых насаждений и водоемов</w:t>
            </w:r>
          </w:p>
        </w:tc>
        <w:tc>
          <w:tcPr>
            <w:tcW w:w="1485" w:type="dxa"/>
          </w:tcPr>
          <w:p w:rsidR="006E3D1D" w:rsidRDefault="006E3D1D">
            <w:pPr>
              <w:pStyle w:val="ConsPlusNormal"/>
              <w:jc w:val="center"/>
            </w:pPr>
            <w:r>
              <w:t>Аллеи, дорожки, площадки</w:t>
            </w:r>
          </w:p>
        </w:tc>
        <w:tc>
          <w:tcPr>
            <w:tcW w:w="1980" w:type="dxa"/>
          </w:tcPr>
          <w:p w:rsidR="006E3D1D" w:rsidRDefault="006E3D1D">
            <w:pPr>
              <w:pStyle w:val="ConsPlusNormal"/>
              <w:jc w:val="center"/>
            </w:pPr>
            <w:r>
              <w:t>Сооружения и застройка</w:t>
            </w:r>
          </w:p>
        </w:tc>
      </w:tr>
      <w:tr w:rsidR="006E3D1D">
        <w:tc>
          <w:tcPr>
            <w:tcW w:w="3300" w:type="dxa"/>
          </w:tcPr>
          <w:p w:rsidR="006E3D1D" w:rsidRDefault="006E3D1D">
            <w:pPr>
              <w:pStyle w:val="ConsPlusNormal"/>
            </w:pPr>
            <w:r>
              <w:t>Парк</w:t>
            </w:r>
          </w:p>
        </w:tc>
        <w:tc>
          <w:tcPr>
            <w:tcW w:w="1815" w:type="dxa"/>
          </w:tcPr>
          <w:p w:rsidR="006E3D1D" w:rsidRDefault="006E3D1D">
            <w:pPr>
              <w:pStyle w:val="ConsPlusNormal"/>
            </w:pPr>
            <w:r>
              <w:t>65-70</w:t>
            </w:r>
          </w:p>
        </w:tc>
        <w:tc>
          <w:tcPr>
            <w:tcW w:w="1485" w:type="dxa"/>
          </w:tcPr>
          <w:p w:rsidR="006E3D1D" w:rsidRDefault="006E3D1D">
            <w:pPr>
              <w:pStyle w:val="ConsPlusNormal"/>
            </w:pPr>
            <w:r>
              <w:t>28-25</w:t>
            </w:r>
          </w:p>
        </w:tc>
        <w:tc>
          <w:tcPr>
            <w:tcW w:w="1980" w:type="dxa"/>
          </w:tcPr>
          <w:p w:rsidR="006E3D1D" w:rsidRDefault="006E3D1D">
            <w:pPr>
              <w:pStyle w:val="ConsPlusNormal"/>
            </w:pPr>
            <w:r>
              <w:t>7-5</w:t>
            </w:r>
          </w:p>
        </w:tc>
      </w:tr>
    </w:tbl>
    <w:p w:rsidR="006E3D1D" w:rsidRDefault="006E3D1D">
      <w:pPr>
        <w:pStyle w:val="ConsPlusNormal"/>
        <w:jc w:val="both"/>
      </w:pPr>
    </w:p>
    <w:p w:rsidR="006E3D1D" w:rsidRDefault="006E3D1D">
      <w:pPr>
        <w:pStyle w:val="ConsPlusNormal"/>
        <w:ind w:firstLine="540"/>
        <w:jc w:val="both"/>
      </w:pPr>
      <w:r>
        <w:t>Примечание. Площадь водоемов от общей территории парков принимать порядка 1-2%.</w:t>
      </w:r>
    </w:p>
    <w:p w:rsidR="006E3D1D" w:rsidRDefault="006E3D1D">
      <w:pPr>
        <w:pStyle w:val="ConsPlusNormal"/>
        <w:jc w:val="both"/>
      </w:pPr>
    </w:p>
    <w:p w:rsidR="006E3D1D" w:rsidRDefault="006E3D1D">
      <w:pPr>
        <w:pStyle w:val="ConsPlusNormal"/>
        <w:ind w:firstLine="540"/>
        <w:jc w:val="both"/>
      </w:pPr>
      <w:r>
        <w:t xml:space="preserve">7.3.4. При проектировании парка жилого района следует обеспечивать его доступность для жителей района на расстоянии не более 1200 м. Расстояние между жилой застройкой и ближним краем паркового массива следует принимать не менее 30 м. Соотношение элементов территории парка жилого района принимать по </w:t>
      </w:r>
      <w:hyperlink w:anchor="P964" w:history="1">
        <w:r>
          <w:rPr>
            <w:color w:val="0000FF"/>
          </w:rPr>
          <w:t>табл. 7.1</w:t>
        </w:r>
      </w:hyperlink>
      <w:r>
        <w:t>.</w:t>
      </w:r>
    </w:p>
    <w:p w:rsidR="006E3D1D" w:rsidRDefault="006E3D1D">
      <w:pPr>
        <w:pStyle w:val="ConsPlusNormal"/>
        <w:jc w:val="both"/>
      </w:pPr>
    </w:p>
    <w:p w:rsidR="006E3D1D" w:rsidRDefault="006E3D1D">
      <w:pPr>
        <w:pStyle w:val="ConsPlusNormal"/>
        <w:jc w:val="right"/>
        <w:outlineLvl w:val="2"/>
      </w:pPr>
      <w:r>
        <w:t>Таблица 7.2</w:t>
      </w:r>
    </w:p>
    <w:p w:rsidR="006E3D1D" w:rsidRDefault="006E3D1D">
      <w:pPr>
        <w:pStyle w:val="ConsPlusNormal"/>
        <w:jc w:val="both"/>
      </w:pPr>
    </w:p>
    <w:p w:rsidR="006E3D1D" w:rsidRDefault="006E3D1D">
      <w:pPr>
        <w:pStyle w:val="ConsPlusTitle"/>
        <w:jc w:val="center"/>
      </w:pPr>
      <w:bookmarkStart w:id="25" w:name="P982"/>
      <w:bookmarkEnd w:id="25"/>
      <w:r>
        <w:t>ФУНКЦИОНАЛЬНАЯ ОРГАНИЗАЦИЯ ТЕРРИТОРИИ</w:t>
      </w:r>
    </w:p>
    <w:p w:rsidR="006E3D1D" w:rsidRDefault="006E3D1D">
      <w:pPr>
        <w:pStyle w:val="ConsPlusTitle"/>
        <w:jc w:val="center"/>
      </w:pPr>
      <w:r>
        <w:t>МНОГОФУНКЦИОНАЛЬНОГО ПАРКА</w:t>
      </w:r>
    </w:p>
    <w:p w:rsidR="006E3D1D" w:rsidRDefault="006E3D1D">
      <w:pPr>
        <w:pStyle w:val="ConsPlusNormal"/>
        <w:jc w:val="both"/>
      </w:pPr>
    </w:p>
    <w:p w:rsidR="006E3D1D" w:rsidRDefault="006E3D1D">
      <w:pPr>
        <w:sectPr w:rsidR="006E3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15"/>
        <w:gridCol w:w="2805"/>
        <w:gridCol w:w="2475"/>
      </w:tblGrid>
      <w:tr w:rsidR="006E3D1D">
        <w:tc>
          <w:tcPr>
            <w:tcW w:w="5115" w:type="dxa"/>
          </w:tcPr>
          <w:p w:rsidR="006E3D1D" w:rsidRDefault="006E3D1D">
            <w:pPr>
              <w:pStyle w:val="ConsPlusNormal"/>
              <w:jc w:val="center"/>
            </w:pPr>
            <w:r>
              <w:lastRenderedPageBreak/>
              <w:t>Функциональные зоны парка</w:t>
            </w:r>
          </w:p>
        </w:tc>
        <w:tc>
          <w:tcPr>
            <w:tcW w:w="2805" w:type="dxa"/>
          </w:tcPr>
          <w:p w:rsidR="006E3D1D" w:rsidRDefault="006E3D1D">
            <w:pPr>
              <w:pStyle w:val="ConsPlusNormal"/>
              <w:jc w:val="center"/>
            </w:pPr>
            <w:r>
              <w:t>Территории парка (% от общей площади парка)</w:t>
            </w:r>
          </w:p>
        </w:tc>
        <w:tc>
          <w:tcPr>
            <w:tcW w:w="2475" w:type="dxa"/>
          </w:tcPr>
          <w:p w:rsidR="006E3D1D" w:rsidRDefault="006E3D1D">
            <w:pPr>
              <w:pStyle w:val="ConsPlusNormal"/>
              <w:jc w:val="center"/>
            </w:pPr>
            <w:r>
              <w:t>Норма площади (кв. м на посетителя)</w:t>
            </w:r>
          </w:p>
        </w:tc>
      </w:tr>
      <w:tr w:rsidR="006E3D1D">
        <w:tc>
          <w:tcPr>
            <w:tcW w:w="5115" w:type="dxa"/>
          </w:tcPr>
          <w:p w:rsidR="006E3D1D" w:rsidRDefault="006E3D1D">
            <w:pPr>
              <w:pStyle w:val="ConsPlusNormal"/>
            </w:pPr>
            <w:r>
              <w:t>Культурно-просветительных мероприятий</w:t>
            </w:r>
          </w:p>
        </w:tc>
        <w:tc>
          <w:tcPr>
            <w:tcW w:w="2805" w:type="dxa"/>
          </w:tcPr>
          <w:p w:rsidR="006E3D1D" w:rsidRDefault="006E3D1D">
            <w:pPr>
              <w:pStyle w:val="ConsPlusNormal"/>
            </w:pPr>
            <w:r>
              <w:t>3-8</w:t>
            </w:r>
          </w:p>
        </w:tc>
        <w:tc>
          <w:tcPr>
            <w:tcW w:w="2475" w:type="dxa"/>
          </w:tcPr>
          <w:p w:rsidR="006E3D1D" w:rsidRDefault="006E3D1D">
            <w:pPr>
              <w:pStyle w:val="ConsPlusNormal"/>
            </w:pPr>
            <w:r>
              <w:t>10-20</w:t>
            </w:r>
          </w:p>
        </w:tc>
      </w:tr>
      <w:tr w:rsidR="006E3D1D">
        <w:tc>
          <w:tcPr>
            <w:tcW w:w="5115" w:type="dxa"/>
          </w:tcPr>
          <w:p w:rsidR="006E3D1D" w:rsidRDefault="006E3D1D">
            <w:pPr>
              <w:pStyle w:val="ConsPlusNormal"/>
            </w:pPr>
            <w:r>
              <w:t>Отдыха детей</w:t>
            </w:r>
          </w:p>
        </w:tc>
        <w:tc>
          <w:tcPr>
            <w:tcW w:w="2805" w:type="dxa"/>
          </w:tcPr>
          <w:p w:rsidR="006E3D1D" w:rsidRDefault="006E3D1D">
            <w:pPr>
              <w:pStyle w:val="ConsPlusNormal"/>
            </w:pPr>
            <w:r>
              <w:t>5-10</w:t>
            </w:r>
          </w:p>
        </w:tc>
        <w:tc>
          <w:tcPr>
            <w:tcW w:w="2475" w:type="dxa"/>
          </w:tcPr>
          <w:p w:rsidR="006E3D1D" w:rsidRDefault="006E3D1D">
            <w:pPr>
              <w:pStyle w:val="ConsPlusNormal"/>
            </w:pPr>
            <w:r>
              <w:t>80-170</w:t>
            </w:r>
          </w:p>
        </w:tc>
      </w:tr>
      <w:tr w:rsidR="006E3D1D">
        <w:tc>
          <w:tcPr>
            <w:tcW w:w="5115" w:type="dxa"/>
          </w:tcPr>
          <w:p w:rsidR="006E3D1D" w:rsidRDefault="006E3D1D">
            <w:pPr>
              <w:pStyle w:val="ConsPlusNormal"/>
            </w:pPr>
            <w:r>
              <w:t>Массовых мероприятий (зрелища, аттракционы и пр.)</w:t>
            </w:r>
          </w:p>
        </w:tc>
        <w:tc>
          <w:tcPr>
            <w:tcW w:w="2805" w:type="dxa"/>
          </w:tcPr>
          <w:p w:rsidR="006E3D1D" w:rsidRDefault="006E3D1D">
            <w:pPr>
              <w:pStyle w:val="ConsPlusNormal"/>
            </w:pPr>
            <w:r>
              <w:t>5-17</w:t>
            </w:r>
          </w:p>
        </w:tc>
        <w:tc>
          <w:tcPr>
            <w:tcW w:w="2475" w:type="dxa"/>
          </w:tcPr>
          <w:p w:rsidR="006E3D1D" w:rsidRDefault="006E3D1D">
            <w:pPr>
              <w:pStyle w:val="ConsPlusNormal"/>
            </w:pPr>
            <w:r>
              <w:t>30-40</w:t>
            </w:r>
          </w:p>
        </w:tc>
      </w:tr>
      <w:tr w:rsidR="006E3D1D">
        <w:tc>
          <w:tcPr>
            <w:tcW w:w="5115" w:type="dxa"/>
          </w:tcPr>
          <w:p w:rsidR="006E3D1D" w:rsidRDefault="006E3D1D">
            <w:pPr>
              <w:pStyle w:val="ConsPlusNormal"/>
            </w:pPr>
            <w:r>
              <w:t>Физкультурно-оздоровительных мероприятий</w:t>
            </w:r>
          </w:p>
        </w:tc>
        <w:tc>
          <w:tcPr>
            <w:tcW w:w="2805" w:type="dxa"/>
          </w:tcPr>
          <w:p w:rsidR="006E3D1D" w:rsidRDefault="006E3D1D">
            <w:pPr>
              <w:pStyle w:val="ConsPlusNormal"/>
            </w:pPr>
            <w:r>
              <w:t>10-20</w:t>
            </w:r>
          </w:p>
        </w:tc>
        <w:tc>
          <w:tcPr>
            <w:tcW w:w="2475" w:type="dxa"/>
          </w:tcPr>
          <w:p w:rsidR="006E3D1D" w:rsidRDefault="006E3D1D">
            <w:pPr>
              <w:pStyle w:val="ConsPlusNormal"/>
            </w:pPr>
            <w:r>
              <w:t>75-100</w:t>
            </w:r>
          </w:p>
        </w:tc>
      </w:tr>
      <w:tr w:rsidR="006E3D1D">
        <w:tc>
          <w:tcPr>
            <w:tcW w:w="5115" w:type="dxa"/>
          </w:tcPr>
          <w:p w:rsidR="006E3D1D" w:rsidRDefault="006E3D1D">
            <w:pPr>
              <w:pStyle w:val="ConsPlusNormal"/>
            </w:pPr>
            <w:r>
              <w:t>Прогулочная</w:t>
            </w:r>
          </w:p>
        </w:tc>
        <w:tc>
          <w:tcPr>
            <w:tcW w:w="2805" w:type="dxa"/>
          </w:tcPr>
          <w:p w:rsidR="006E3D1D" w:rsidRDefault="006E3D1D">
            <w:pPr>
              <w:pStyle w:val="ConsPlusNormal"/>
            </w:pPr>
            <w:r>
              <w:t>75-40</w:t>
            </w:r>
          </w:p>
        </w:tc>
        <w:tc>
          <w:tcPr>
            <w:tcW w:w="2475" w:type="dxa"/>
          </w:tcPr>
          <w:p w:rsidR="006E3D1D" w:rsidRDefault="006E3D1D">
            <w:pPr>
              <w:pStyle w:val="ConsPlusNormal"/>
            </w:pPr>
            <w:r>
              <w:t>200</w:t>
            </w:r>
          </w:p>
        </w:tc>
      </w:tr>
      <w:tr w:rsidR="006E3D1D">
        <w:tc>
          <w:tcPr>
            <w:tcW w:w="5115" w:type="dxa"/>
          </w:tcPr>
          <w:p w:rsidR="006E3D1D" w:rsidRDefault="006E3D1D">
            <w:pPr>
              <w:pStyle w:val="ConsPlusNormal"/>
            </w:pPr>
            <w:r>
              <w:t>Хозяйственная</w:t>
            </w:r>
          </w:p>
        </w:tc>
        <w:tc>
          <w:tcPr>
            <w:tcW w:w="2805" w:type="dxa"/>
          </w:tcPr>
          <w:p w:rsidR="006E3D1D" w:rsidRDefault="006E3D1D">
            <w:pPr>
              <w:pStyle w:val="ConsPlusNormal"/>
            </w:pPr>
            <w:r>
              <w:t>2-5</w:t>
            </w:r>
          </w:p>
        </w:tc>
        <w:tc>
          <w:tcPr>
            <w:tcW w:w="2475" w:type="dxa"/>
          </w:tcPr>
          <w:p w:rsidR="006E3D1D" w:rsidRDefault="006E3D1D">
            <w:pPr>
              <w:pStyle w:val="ConsPlusNormal"/>
            </w:pPr>
            <w:r>
              <w:t>-</w:t>
            </w:r>
          </w:p>
        </w:tc>
      </w:tr>
    </w:tbl>
    <w:p w:rsidR="006E3D1D" w:rsidRDefault="006E3D1D">
      <w:pPr>
        <w:sectPr w:rsidR="006E3D1D">
          <w:pgSz w:w="16838" w:h="11905" w:orient="landscape"/>
          <w:pgMar w:top="1701" w:right="1134" w:bottom="850" w:left="1134" w:header="0" w:footer="0" w:gutter="0"/>
          <w:cols w:space="720"/>
        </w:sectPr>
      </w:pPr>
    </w:p>
    <w:p w:rsidR="006E3D1D" w:rsidRDefault="006E3D1D">
      <w:pPr>
        <w:pStyle w:val="ConsPlusNormal"/>
        <w:jc w:val="both"/>
      </w:pPr>
    </w:p>
    <w:p w:rsidR="006E3D1D" w:rsidRDefault="006E3D1D">
      <w:pPr>
        <w:pStyle w:val="ConsPlusNormal"/>
        <w:ind w:firstLine="540"/>
        <w:jc w:val="both"/>
      </w:pPr>
      <w:r>
        <w:t xml:space="preserve">7.3.5. Утратил силу. - </w:t>
      </w:r>
      <w:hyperlink r:id="rId65" w:history="1">
        <w:r>
          <w:rPr>
            <w:color w:val="0000FF"/>
          </w:rPr>
          <w:t>Постановление</w:t>
        </w:r>
      </w:hyperlink>
      <w:r>
        <w:t xml:space="preserve"> Правительства Москвы от 23.12.2015 N 945-ПП.</w:t>
      </w:r>
    </w:p>
    <w:p w:rsidR="006E3D1D" w:rsidRDefault="006E3D1D">
      <w:pPr>
        <w:pStyle w:val="ConsPlusNormal"/>
        <w:spacing w:before="220"/>
        <w:ind w:firstLine="540"/>
        <w:jc w:val="both"/>
      </w:pPr>
      <w:r>
        <w:t>7.3.6. Для лучшего использования парков в зимний период учреждения круглогодичного функционирования (культурно-просветительские, зрелищные, пункты проката и питания) следует размещать вблизи основных входов. Расстояния между входами в парк следует принимать не более 500 м. Площадь хозяйственного двора парка определяется по единовременной нагрузке на парк из расчета 0,2 кв. м на посетителя. При парках площадью более 100 га допустима организация цветочно-оранжерейного хозяйства.</w:t>
      </w:r>
    </w:p>
    <w:p w:rsidR="006E3D1D" w:rsidRDefault="006E3D1D">
      <w:pPr>
        <w:pStyle w:val="ConsPlusNormal"/>
        <w:spacing w:before="220"/>
        <w:ind w:firstLine="540"/>
        <w:jc w:val="both"/>
      </w:pPr>
      <w:r>
        <w:t>7.4. Сад - озелененная территория с ограниченным набором видов рекреационной деятельности, предназначенная преимущественно для прогулок и повседневного тихого отдыха населения, размером, как правило, от 2 до 5 га. Величина территории сада в условиях реконструкции определяется существующей градостроительной ситуацией.</w:t>
      </w:r>
    </w:p>
    <w:p w:rsidR="006E3D1D" w:rsidRDefault="006E3D1D">
      <w:pPr>
        <w:pStyle w:val="ConsPlusNormal"/>
        <w:spacing w:before="220"/>
        <w:ind w:firstLine="540"/>
        <w:jc w:val="both"/>
      </w:pPr>
      <w:r>
        <w:t>7.4.1. На территории сада допускается возведение зданий, необходимых для обслуживания посетителей и территории сада (кафе, павильонов, хозяйственных построек), высота которых не должна превышать 6-8 м, а общая площадь застройки - не более 5% территории сада.</w:t>
      </w:r>
    </w:p>
    <w:p w:rsidR="006E3D1D" w:rsidRDefault="006E3D1D">
      <w:pPr>
        <w:pStyle w:val="ConsPlusNormal"/>
        <w:spacing w:before="220"/>
        <w:ind w:firstLine="540"/>
        <w:jc w:val="both"/>
      </w:pPr>
      <w:r>
        <w:t xml:space="preserve">7.4.2. Соотношение элементов территории городского сада следует принимать согласно </w:t>
      </w:r>
      <w:hyperlink w:anchor="P1016" w:history="1">
        <w:r>
          <w:rPr>
            <w:color w:val="0000FF"/>
          </w:rPr>
          <w:t>таблице 7.3</w:t>
        </w:r>
      </w:hyperlink>
      <w:r>
        <w:t>. Функциональную направленность организации территории городского сада рекомендуется принимать в соответствии с назначением общественных территорий, зданий, комплексов, объектов, при которых расположен сад. Во всех случаях на территории сада должна преобладать прогулочная функция.</w:t>
      </w:r>
    </w:p>
    <w:p w:rsidR="006E3D1D" w:rsidRDefault="006E3D1D">
      <w:pPr>
        <w:pStyle w:val="ConsPlusNormal"/>
        <w:spacing w:before="220"/>
        <w:ind w:firstLine="540"/>
        <w:jc w:val="both"/>
      </w:pPr>
      <w:r>
        <w:t xml:space="preserve">При проектировании микрорайона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 Допускается для сада микрорайона в условиях нормативной плотности участков жилой застройки свыше 20 тыс. кв. м/га изменение соотношения элементов территории сада, приведенных в </w:t>
      </w:r>
      <w:hyperlink w:anchor="P1016" w:history="1">
        <w:r>
          <w:rPr>
            <w:color w:val="0000FF"/>
          </w:rPr>
          <w:t>табл. 7.3</w:t>
        </w:r>
      </w:hyperlink>
      <w:r>
        <w:t>, в сторону снижения процента озеленения и увеличения площади дорожек, но не более чем на 20%.</w:t>
      </w:r>
    </w:p>
    <w:p w:rsidR="006E3D1D" w:rsidRDefault="006E3D1D">
      <w:pPr>
        <w:pStyle w:val="ConsPlusNormal"/>
        <w:jc w:val="both"/>
      </w:pPr>
    </w:p>
    <w:p w:rsidR="006E3D1D" w:rsidRDefault="006E3D1D">
      <w:pPr>
        <w:pStyle w:val="ConsPlusNormal"/>
        <w:jc w:val="right"/>
        <w:outlineLvl w:val="2"/>
      </w:pPr>
      <w:r>
        <w:t>Таблица 7.3</w:t>
      </w:r>
    </w:p>
    <w:p w:rsidR="006E3D1D" w:rsidRDefault="006E3D1D">
      <w:pPr>
        <w:pStyle w:val="ConsPlusNormal"/>
        <w:jc w:val="both"/>
      </w:pPr>
    </w:p>
    <w:p w:rsidR="006E3D1D" w:rsidRDefault="006E3D1D">
      <w:pPr>
        <w:pStyle w:val="ConsPlusTitle"/>
        <w:jc w:val="center"/>
      </w:pPr>
      <w:bookmarkStart w:id="26" w:name="P1016"/>
      <w:bookmarkEnd w:id="26"/>
      <w:r>
        <w:t>СООТНОШЕНИЕ ЭЛЕМЕНТОВ ТЕРРИТОРИИ САДА</w:t>
      </w:r>
    </w:p>
    <w:p w:rsidR="006E3D1D" w:rsidRDefault="006E3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1815"/>
        <w:gridCol w:w="1485"/>
        <w:gridCol w:w="1980"/>
      </w:tblGrid>
      <w:tr w:rsidR="006E3D1D">
        <w:tc>
          <w:tcPr>
            <w:tcW w:w="3300" w:type="dxa"/>
            <w:vMerge w:val="restart"/>
          </w:tcPr>
          <w:p w:rsidR="006E3D1D" w:rsidRDefault="006E3D1D">
            <w:pPr>
              <w:pStyle w:val="ConsPlusNormal"/>
              <w:jc w:val="center"/>
            </w:pPr>
            <w:r>
              <w:t>Объект нормирования</w:t>
            </w:r>
          </w:p>
        </w:tc>
        <w:tc>
          <w:tcPr>
            <w:tcW w:w="5280" w:type="dxa"/>
            <w:gridSpan w:val="3"/>
          </w:tcPr>
          <w:p w:rsidR="006E3D1D" w:rsidRDefault="006E3D1D">
            <w:pPr>
              <w:pStyle w:val="ConsPlusNormal"/>
              <w:jc w:val="center"/>
            </w:pPr>
            <w:r>
              <w:t>Элементы территории (% от общей площади)</w:t>
            </w:r>
          </w:p>
        </w:tc>
      </w:tr>
      <w:tr w:rsidR="006E3D1D">
        <w:tc>
          <w:tcPr>
            <w:tcW w:w="3300" w:type="dxa"/>
            <w:vMerge/>
          </w:tcPr>
          <w:p w:rsidR="006E3D1D" w:rsidRDefault="006E3D1D">
            <w:pPr>
              <w:spacing w:after="1" w:line="0" w:lineRule="atLeast"/>
            </w:pPr>
          </w:p>
        </w:tc>
        <w:tc>
          <w:tcPr>
            <w:tcW w:w="1815" w:type="dxa"/>
          </w:tcPr>
          <w:p w:rsidR="006E3D1D" w:rsidRDefault="006E3D1D">
            <w:pPr>
              <w:pStyle w:val="ConsPlusNormal"/>
              <w:jc w:val="center"/>
            </w:pPr>
            <w:r>
              <w:t>Территории зеленых насаждений и водоемов</w:t>
            </w:r>
          </w:p>
        </w:tc>
        <w:tc>
          <w:tcPr>
            <w:tcW w:w="1485" w:type="dxa"/>
          </w:tcPr>
          <w:p w:rsidR="006E3D1D" w:rsidRDefault="006E3D1D">
            <w:pPr>
              <w:pStyle w:val="ConsPlusNormal"/>
              <w:jc w:val="center"/>
            </w:pPr>
            <w:r>
              <w:t>Аллеи, дорожки, площадки</w:t>
            </w:r>
          </w:p>
        </w:tc>
        <w:tc>
          <w:tcPr>
            <w:tcW w:w="1980" w:type="dxa"/>
          </w:tcPr>
          <w:p w:rsidR="006E3D1D" w:rsidRDefault="006E3D1D">
            <w:pPr>
              <w:pStyle w:val="ConsPlusNormal"/>
              <w:jc w:val="center"/>
            </w:pPr>
            <w:r>
              <w:t>Сооружения и застройка</w:t>
            </w:r>
          </w:p>
        </w:tc>
      </w:tr>
      <w:tr w:rsidR="006E3D1D">
        <w:tc>
          <w:tcPr>
            <w:tcW w:w="3300" w:type="dxa"/>
          </w:tcPr>
          <w:p w:rsidR="006E3D1D" w:rsidRDefault="006E3D1D">
            <w:pPr>
              <w:pStyle w:val="ConsPlusNormal"/>
            </w:pPr>
            <w:r>
              <w:t>Сад</w:t>
            </w:r>
          </w:p>
        </w:tc>
        <w:tc>
          <w:tcPr>
            <w:tcW w:w="1815" w:type="dxa"/>
          </w:tcPr>
          <w:p w:rsidR="006E3D1D" w:rsidRDefault="006E3D1D">
            <w:pPr>
              <w:pStyle w:val="ConsPlusNormal"/>
            </w:pPr>
            <w:r>
              <w:t>80-90</w:t>
            </w:r>
          </w:p>
        </w:tc>
        <w:tc>
          <w:tcPr>
            <w:tcW w:w="1485" w:type="dxa"/>
          </w:tcPr>
          <w:p w:rsidR="006E3D1D" w:rsidRDefault="006E3D1D">
            <w:pPr>
              <w:pStyle w:val="ConsPlusNormal"/>
            </w:pPr>
            <w:r>
              <w:t>15-8</w:t>
            </w:r>
          </w:p>
        </w:tc>
        <w:tc>
          <w:tcPr>
            <w:tcW w:w="1980" w:type="dxa"/>
          </w:tcPr>
          <w:p w:rsidR="006E3D1D" w:rsidRDefault="006E3D1D">
            <w:pPr>
              <w:pStyle w:val="ConsPlusNormal"/>
            </w:pPr>
            <w:r>
              <w:t>5-2</w:t>
            </w:r>
          </w:p>
        </w:tc>
      </w:tr>
    </w:tbl>
    <w:p w:rsidR="006E3D1D" w:rsidRDefault="006E3D1D">
      <w:pPr>
        <w:pStyle w:val="ConsPlusNormal"/>
        <w:jc w:val="both"/>
      </w:pPr>
    </w:p>
    <w:p w:rsidR="006E3D1D" w:rsidRDefault="006E3D1D">
      <w:pPr>
        <w:pStyle w:val="ConsPlusNormal"/>
        <w:ind w:firstLine="540"/>
        <w:jc w:val="both"/>
      </w:pPr>
      <w:r>
        <w:t>Примечание. Территорию водоемов принимать не менее 1% общей площади сада.</w:t>
      </w:r>
    </w:p>
    <w:p w:rsidR="006E3D1D" w:rsidRDefault="006E3D1D">
      <w:pPr>
        <w:pStyle w:val="ConsPlusNormal"/>
        <w:jc w:val="both"/>
      </w:pPr>
    </w:p>
    <w:p w:rsidR="006E3D1D" w:rsidRDefault="006E3D1D">
      <w:pPr>
        <w:pStyle w:val="ConsPlusNormal"/>
        <w:ind w:firstLine="540"/>
        <w:jc w:val="both"/>
      </w:pPr>
      <w:bookmarkStart w:id="27" w:name="P1030"/>
      <w:bookmarkEnd w:id="27"/>
      <w:r>
        <w:t>7.5. Бульвар - озелененная территория линейной формы, расположенная, как правило, вдоль улиц и рек, предназначенная для транзитного пешеходного движения, прогулок, повседневного отдыха, шириной не менее 15 м. Минимальное соотношение ширины и длины бульвара следует принимать не менее 1:3.</w:t>
      </w:r>
    </w:p>
    <w:p w:rsidR="006E3D1D" w:rsidRDefault="006E3D1D">
      <w:pPr>
        <w:pStyle w:val="ConsPlusNormal"/>
        <w:spacing w:before="220"/>
        <w:ind w:firstLine="540"/>
        <w:jc w:val="both"/>
      </w:pPr>
      <w:r>
        <w:t xml:space="preserve">7.5.1. При ширине бульвара менее 25 м, как правило, следует предусматривать устройство одной аллеи шириной 3-6 м, на бульварах шириной более 25 м следует устраивать дополнительно </w:t>
      </w:r>
      <w:r>
        <w:lastRenderedPageBreak/>
        <w:t>к основной аллее дорожки шириной 1,5-3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Высота застройки не должна превышать 6 м.</w:t>
      </w:r>
    </w:p>
    <w:p w:rsidR="006E3D1D" w:rsidRDefault="006E3D1D">
      <w:pPr>
        <w:pStyle w:val="ConsPlusNormal"/>
        <w:spacing w:before="220"/>
        <w:ind w:firstLine="540"/>
        <w:jc w:val="both"/>
      </w:pPr>
      <w:r>
        <w:t xml:space="preserve">7.5.2. Система входов на бульвар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15 до 30 м. Соотношение элементов территории бульвара следует принимать согласно </w:t>
      </w:r>
      <w:hyperlink w:anchor="P1036" w:history="1">
        <w:r>
          <w:rPr>
            <w:color w:val="0000FF"/>
          </w:rPr>
          <w:t>табл. 7.4</w:t>
        </w:r>
      </w:hyperlink>
      <w:r>
        <w:t xml:space="preserve"> в зависимости от его ширины.</w:t>
      </w:r>
    </w:p>
    <w:p w:rsidR="006E3D1D" w:rsidRDefault="006E3D1D">
      <w:pPr>
        <w:pStyle w:val="ConsPlusNormal"/>
        <w:jc w:val="both"/>
      </w:pPr>
    </w:p>
    <w:p w:rsidR="006E3D1D" w:rsidRDefault="006E3D1D">
      <w:pPr>
        <w:pStyle w:val="ConsPlusNormal"/>
        <w:jc w:val="right"/>
        <w:outlineLvl w:val="2"/>
      </w:pPr>
      <w:r>
        <w:t>Таблица 7.4</w:t>
      </w:r>
    </w:p>
    <w:p w:rsidR="006E3D1D" w:rsidRDefault="006E3D1D">
      <w:pPr>
        <w:pStyle w:val="ConsPlusNormal"/>
        <w:jc w:val="both"/>
      </w:pPr>
    </w:p>
    <w:p w:rsidR="006E3D1D" w:rsidRDefault="006E3D1D">
      <w:pPr>
        <w:pStyle w:val="ConsPlusTitle"/>
        <w:jc w:val="center"/>
      </w:pPr>
      <w:bookmarkStart w:id="28" w:name="P1036"/>
      <w:bookmarkEnd w:id="28"/>
      <w:r>
        <w:t>СООТНОШЕНИЕ ЭЛЕМЕНТОВ ТЕРРИТОРИИ БУЛЬВАРА</w:t>
      </w:r>
    </w:p>
    <w:p w:rsidR="006E3D1D" w:rsidRDefault="006E3D1D">
      <w:pPr>
        <w:pStyle w:val="ConsPlusNormal"/>
        <w:jc w:val="both"/>
      </w:pPr>
    </w:p>
    <w:p w:rsidR="006E3D1D" w:rsidRDefault="006E3D1D">
      <w:pPr>
        <w:pStyle w:val="ConsPlusCell"/>
        <w:jc w:val="both"/>
      </w:pPr>
      <w:r>
        <w:t xml:space="preserve">      ┌───────────────────┬───────────────────────────────┐</w:t>
      </w:r>
    </w:p>
    <w:p w:rsidR="006E3D1D" w:rsidRDefault="006E3D1D">
      <w:pPr>
        <w:pStyle w:val="ConsPlusCell"/>
        <w:jc w:val="both"/>
      </w:pPr>
      <w:r>
        <w:t xml:space="preserve">      │Объект нормирования│Элементы территории            │</w:t>
      </w:r>
    </w:p>
    <w:p w:rsidR="006E3D1D" w:rsidRDefault="006E3D1D">
      <w:pPr>
        <w:pStyle w:val="ConsPlusCell"/>
        <w:jc w:val="both"/>
      </w:pPr>
      <w:r>
        <w:t xml:space="preserve">      │                   │(% от общей площади)           │</w:t>
      </w:r>
    </w:p>
    <w:p w:rsidR="006E3D1D" w:rsidRDefault="006E3D1D">
      <w:pPr>
        <w:pStyle w:val="ConsPlusCell"/>
        <w:jc w:val="both"/>
      </w:pPr>
      <w:r>
        <w:t xml:space="preserve">      │                   ├──────────┬────────┬───────────┤</w:t>
      </w:r>
    </w:p>
    <w:p w:rsidR="006E3D1D" w:rsidRDefault="006E3D1D">
      <w:pPr>
        <w:pStyle w:val="ConsPlusCell"/>
        <w:jc w:val="both"/>
      </w:pPr>
      <w:r>
        <w:t xml:space="preserve">      │                   │Территории│Аллеи,  │Сооружения │</w:t>
      </w:r>
    </w:p>
    <w:p w:rsidR="006E3D1D" w:rsidRDefault="006E3D1D">
      <w:pPr>
        <w:pStyle w:val="ConsPlusCell"/>
        <w:jc w:val="both"/>
      </w:pPr>
      <w:r>
        <w:t xml:space="preserve">      │                   │зеленых   │дорожки,│и застройка│</w:t>
      </w:r>
    </w:p>
    <w:p w:rsidR="006E3D1D" w:rsidRDefault="006E3D1D">
      <w:pPr>
        <w:pStyle w:val="ConsPlusCell"/>
        <w:jc w:val="both"/>
      </w:pPr>
      <w:r>
        <w:t xml:space="preserve">      │                   │насаждений│площадки│           │</w:t>
      </w:r>
    </w:p>
    <w:p w:rsidR="006E3D1D" w:rsidRDefault="006E3D1D">
      <w:pPr>
        <w:pStyle w:val="ConsPlusCell"/>
        <w:jc w:val="both"/>
      </w:pPr>
      <w:r>
        <w:t xml:space="preserve">      │                   │и водоемов│        │           │</w:t>
      </w:r>
    </w:p>
    <w:p w:rsidR="006E3D1D" w:rsidRDefault="006E3D1D">
      <w:pPr>
        <w:pStyle w:val="ConsPlusCell"/>
        <w:jc w:val="both"/>
      </w:pPr>
      <w:r>
        <w:t xml:space="preserve">      ├───────────────────┼──────────┼────────┼───────────┤</w:t>
      </w:r>
    </w:p>
    <w:p w:rsidR="006E3D1D" w:rsidRDefault="006E3D1D">
      <w:pPr>
        <w:pStyle w:val="ConsPlusCell"/>
        <w:jc w:val="both"/>
      </w:pPr>
      <w:r>
        <w:t xml:space="preserve">      │Бульвар шириной:   │          │        │           │</w:t>
      </w:r>
    </w:p>
    <w:p w:rsidR="006E3D1D" w:rsidRDefault="006E3D1D">
      <w:pPr>
        <w:pStyle w:val="ConsPlusCell"/>
        <w:jc w:val="both"/>
      </w:pPr>
      <w:r>
        <w:t xml:space="preserve">      │15-25 м            │  70-75   │ 30-25  │     -     │</w:t>
      </w:r>
    </w:p>
    <w:p w:rsidR="006E3D1D" w:rsidRDefault="006E3D1D">
      <w:pPr>
        <w:pStyle w:val="ConsPlusCell"/>
        <w:jc w:val="both"/>
      </w:pPr>
      <w:r>
        <w:t xml:space="preserve">      │25-50 м            │  75-80   │ 23-17  │    2-3    │</w:t>
      </w:r>
    </w:p>
    <w:p w:rsidR="006E3D1D" w:rsidRDefault="006E3D1D">
      <w:pPr>
        <w:pStyle w:val="ConsPlusCell"/>
        <w:jc w:val="both"/>
      </w:pPr>
      <w:r>
        <w:t xml:space="preserve">      │более 50 м         │  65-70   │ 30-25  │не более 5 │</w:t>
      </w:r>
    </w:p>
    <w:p w:rsidR="006E3D1D" w:rsidRDefault="006E3D1D">
      <w:pPr>
        <w:pStyle w:val="ConsPlusCell"/>
        <w:jc w:val="both"/>
      </w:pPr>
      <w:r>
        <w:t xml:space="preserve">      └───────────────────┴──────────┴────────┴───────────┘</w:t>
      </w:r>
    </w:p>
    <w:p w:rsidR="006E3D1D" w:rsidRDefault="006E3D1D">
      <w:pPr>
        <w:pStyle w:val="ConsPlusNormal"/>
        <w:jc w:val="both"/>
      </w:pPr>
    </w:p>
    <w:p w:rsidR="006E3D1D" w:rsidRDefault="006E3D1D">
      <w:pPr>
        <w:pStyle w:val="ConsPlusNormal"/>
        <w:ind w:firstLine="540"/>
        <w:jc w:val="both"/>
      </w:pPr>
      <w:r>
        <w:t>7.6. 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га.</w:t>
      </w:r>
    </w:p>
    <w:p w:rsidR="006E3D1D" w:rsidRDefault="006E3D1D">
      <w:pPr>
        <w:pStyle w:val="ConsPlusNormal"/>
        <w:spacing w:before="220"/>
        <w:ind w:firstLine="540"/>
        <w:jc w:val="both"/>
      </w:pPr>
      <w:r>
        <w:t xml:space="preserve">7.6.1. На территории сквера запрещается размещение застройки. Соотношение элементов территории сквера следует принимать по </w:t>
      </w:r>
      <w:hyperlink w:anchor="P1058" w:history="1">
        <w:r>
          <w:rPr>
            <w:color w:val="0000FF"/>
          </w:rPr>
          <w:t>табл. 7.5</w:t>
        </w:r>
      </w:hyperlink>
      <w:r>
        <w:t>.</w:t>
      </w:r>
    </w:p>
    <w:p w:rsidR="006E3D1D" w:rsidRDefault="006E3D1D">
      <w:pPr>
        <w:pStyle w:val="ConsPlusNormal"/>
        <w:jc w:val="both"/>
      </w:pPr>
    </w:p>
    <w:p w:rsidR="006E3D1D" w:rsidRDefault="006E3D1D">
      <w:pPr>
        <w:pStyle w:val="ConsPlusNormal"/>
        <w:jc w:val="right"/>
        <w:outlineLvl w:val="2"/>
      </w:pPr>
      <w:r>
        <w:t>Таблица 7.5</w:t>
      </w:r>
    </w:p>
    <w:p w:rsidR="006E3D1D" w:rsidRDefault="006E3D1D">
      <w:pPr>
        <w:pStyle w:val="ConsPlusNormal"/>
        <w:jc w:val="both"/>
      </w:pPr>
    </w:p>
    <w:p w:rsidR="006E3D1D" w:rsidRDefault="006E3D1D">
      <w:pPr>
        <w:pStyle w:val="ConsPlusTitle"/>
        <w:jc w:val="center"/>
      </w:pPr>
      <w:bookmarkStart w:id="29" w:name="P1058"/>
      <w:bookmarkEnd w:id="29"/>
      <w:r>
        <w:t>СООТНОШЕНИЕ ЭЛЕМЕНТОВ ТЕРРИТОРИИ СКВЕРА</w:t>
      </w:r>
    </w:p>
    <w:p w:rsidR="006E3D1D" w:rsidRDefault="006E3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1815"/>
        <w:gridCol w:w="1650"/>
      </w:tblGrid>
      <w:tr w:rsidR="006E3D1D">
        <w:tc>
          <w:tcPr>
            <w:tcW w:w="3300" w:type="dxa"/>
            <w:vMerge w:val="restart"/>
          </w:tcPr>
          <w:p w:rsidR="006E3D1D" w:rsidRDefault="006E3D1D">
            <w:pPr>
              <w:pStyle w:val="ConsPlusNormal"/>
              <w:jc w:val="center"/>
            </w:pPr>
            <w:r>
              <w:t>Объект нормирования</w:t>
            </w:r>
          </w:p>
        </w:tc>
        <w:tc>
          <w:tcPr>
            <w:tcW w:w="3465" w:type="dxa"/>
            <w:gridSpan w:val="2"/>
          </w:tcPr>
          <w:p w:rsidR="006E3D1D" w:rsidRDefault="006E3D1D">
            <w:pPr>
              <w:pStyle w:val="ConsPlusNormal"/>
              <w:jc w:val="center"/>
            </w:pPr>
            <w:r>
              <w:t>Элементы территории (% от общей площади)</w:t>
            </w:r>
          </w:p>
        </w:tc>
      </w:tr>
      <w:tr w:rsidR="006E3D1D">
        <w:tc>
          <w:tcPr>
            <w:tcW w:w="3300" w:type="dxa"/>
            <w:vMerge/>
          </w:tcPr>
          <w:p w:rsidR="006E3D1D" w:rsidRDefault="006E3D1D">
            <w:pPr>
              <w:spacing w:after="1" w:line="0" w:lineRule="atLeast"/>
            </w:pPr>
          </w:p>
        </w:tc>
        <w:tc>
          <w:tcPr>
            <w:tcW w:w="1815" w:type="dxa"/>
          </w:tcPr>
          <w:p w:rsidR="006E3D1D" w:rsidRDefault="006E3D1D">
            <w:pPr>
              <w:pStyle w:val="ConsPlusNormal"/>
              <w:jc w:val="center"/>
            </w:pPr>
            <w:r>
              <w:t>Территории зеленых насаждений и водоемов</w:t>
            </w:r>
          </w:p>
        </w:tc>
        <w:tc>
          <w:tcPr>
            <w:tcW w:w="1650" w:type="dxa"/>
          </w:tcPr>
          <w:p w:rsidR="006E3D1D" w:rsidRDefault="006E3D1D">
            <w:pPr>
              <w:pStyle w:val="ConsPlusNormal"/>
              <w:jc w:val="center"/>
            </w:pPr>
            <w:r>
              <w:t>Аллеи, дорожки, площадки, малые формы</w:t>
            </w:r>
          </w:p>
        </w:tc>
      </w:tr>
      <w:tr w:rsidR="006E3D1D">
        <w:tblPrEx>
          <w:tblBorders>
            <w:insideH w:val="nil"/>
          </w:tblBorders>
        </w:tblPrEx>
        <w:tc>
          <w:tcPr>
            <w:tcW w:w="3300" w:type="dxa"/>
            <w:tcBorders>
              <w:bottom w:val="nil"/>
            </w:tcBorders>
          </w:tcPr>
          <w:p w:rsidR="006E3D1D" w:rsidRDefault="006E3D1D">
            <w:pPr>
              <w:pStyle w:val="ConsPlusNormal"/>
            </w:pPr>
            <w:r>
              <w:t>Скверы:</w:t>
            </w:r>
          </w:p>
        </w:tc>
        <w:tc>
          <w:tcPr>
            <w:tcW w:w="1815" w:type="dxa"/>
            <w:tcBorders>
              <w:bottom w:val="nil"/>
            </w:tcBorders>
          </w:tcPr>
          <w:p w:rsidR="006E3D1D" w:rsidRDefault="006E3D1D">
            <w:pPr>
              <w:pStyle w:val="ConsPlusNormal"/>
            </w:pPr>
          </w:p>
        </w:tc>
        <w:tc>
          <w:tcPr>
            <w:tcW w:w="1650" w:type="dxa"/>
            <w:tcBorders>
              <w:bottom w:val="nil"/>
            </w:tcBorders>
          </w:tcPr>
          <w:p w:rsidR="006E3D1D" w:rsidRDefault="006E3D1D">
            <w:pPr>
              <w:pStyle w:val="ConsPlusNormal"/>
            </w:pPr>
          </w:p>
        </w:tc>
      </w:tr>
      <w:tr w:rsidR="006E3D1D">
        <w:tblPrEx>
          <w:tblBorders>
            <w:insideH w:val="nil"/>
          </w:tblBorders>
        </w:tblPrEx>
        <w:tc>
          <w:tcPr>
            <w:tcW w:w="3300" w:type="dxa"/>
            <w:tcBorders>
              <w:top w:val="nil"/>
            </w:tcBorders>
          </w:tcPr>
          <w:p w:rsidR="006E3D1D" w:rsidRDefault="006E3D1D">
            <w:pPr>
              <w:pStyle w:val="ConsPlusNormal"/>
            </w:pPr>
            <w:r>
              <w:t>- на городских улицах и площадях</w:t>
            </w:r>
          </w:p>
        </w:tc>
        <w:tc>
          <w:tcPr>
            <w:tcW w:w="1815" w:type="dxa"/>
            <w:tcBorders>
              <w:top w:val="nil"/>
            </w:tcBorders>
          </w:tcPr>
          <w:p w:rsidR="006E3D1D" w:rsidRDefault="006E3D1D">
            <w:pPr>
              <w:pStyle w:val="ConsPlusNormal"/>
            </w:pPr>
            <w:r>
              <w:t>60-75</w:t>
            </w:r>
          </w:p>
        </w:tc>
        <w:tc>
          <w:tcPr>
            <w:tcW w:w="1650" w:type="dxa"/>
            <w:tcBorders>
              <w:top w:val="nil"/>
            </w:tcBorders>
          </w:tcPr>
          <w:p w:rsidR="006E3D1D" w:rsidRDefault="006E3D1D">
            <w:pPr>
              <w:pStyle w:val="ConsPlusNormal"/>
            </w:pPr>
            <w:r>
              <w:t>40-25</w:t>
            </w:r>
          </w:p>
        </w:tc>
      </w:tr>
      <w:tr w:rsidR="006E3D1D">
        <w:tc>
          <w:tcPr>
            <w:tcW w:w="3300" w:type="dxa"/>
          </w:tcPr>
          <w:p w:rsidR="006E3D1D" w:rsidRDefault="006E3D1D">
            <w:pPr>
              <w:pStyle w:val="ConsPlusNormal"/>
            </w:pPr>
            <w:r>
              <w:t xml:space="preserve">- в жилых районах, на жилых улицах, между домами, перед </w:t>
            </w:r>
            <w:r>
              <w:lastRenderedPageBreak/>
              <w:t>отдельными зданиями</w:t>
            </w:r>
          </w:p>
        </w:tc>
        <w:tc>
          <w:tcPr>
            <w:tcW w:w="1815" w:type="dxa"/>
          </w:tcPr>
          <w:p w:rsidR="006E3D1D" w:rsidRDefault="006E3D1D">
            <w:pPr>
              <w:pStyle w:val="ConsPlusNormal"/>
            </w:pPr>
            <w:r>
              <w:lastRenderedPageBreak/>
              <w:t>70-80</w:t>
            </w:r>
          </w:p>
        </w:tc>
        <w:tc>
          <w:tcPr>
            <w:tcW w:w="1650" w:type="dxa"/>
          </w:tcPr>
          <w:p w:rsidR="006E3D1D" w:rsidRDefault="006E3D1D">
            <w:pPr>
              <w:pStyle w:val="ConsPlusNormal"/>
            </w:pPr>
            <w:r>
              <w:t>30-20</w:t>
            </w:r>
          </w:p>
        </w:tc>
      </w:tr>
    </w:tbl>
    <w:p w:rsidR="006E3D1D" w:rsidRDefault="006E3D1D">
      <w:pPr>
        <w:pStyle w:val="ConsPlusNormal"/>
        <w:jc w:val="both"/>
      </w:pPr>
    </w:p>
    <w:p w:rsidR="006E3D1D" w:rsidRDefault="006E3D1D">
      <w:pPr>
        <w:pStyle w:val="ConsPlusNormal"/>
        <w:ind w:firstLine="540"/>
        <w:jc w:val="both"/>
      </w:pPr>
      <w:r>
        <w:t xml:space="preserve">7.7. Озелененные территории на участках жилой, общественной, производственной застройки следует проектировать в соответствии с </w:t>
      </w:r>
      <w:hyperlink w:anchor="P655" w:history="1">
        <w:r>
          <w:rPr>
            <w:color w:val="0000FF"/>
          </w:rPr>
          <w:t>пп. 4.6</w:t>
        </w:r>
      </w:hyperlink>
      <w:r>
        <w:t xml:space="preserve">, </w:t>
      </w:r>
      <w:hyperlink w:anchor="P705" w:history="1">
        <w:r>
          <w:rPr>
            <w:color w:val="0000FF"/>
          </w:rPr>
          <w:t>5.4</w:t>
        </w:r>
      </w:hyperlink>
      <w:r>
        <w:t xml:space="preserve">, </w:t>
      </w:r>
      <w:hyperlink w:anchor="P943" w:history="1">
        <w:r>
          <w:rPr>
            <w:color w:val="0000FF"/>
          </w:rPr>
          <w:t>6.8</w:t>
        </w:r>
      </w:hyperlink>
      <w:r>
        <w:t xml:space="preserve">, </w:t>
      </w:r>
      <w:hyperlink w:anchor="P705" w:history="1">
        <w:r>
          <w:rPr>
            <w:color w:val="0000FF"/>
          </w:rPr>
          <w:t>табл. 5.4</w:t>
        </w:r>
      </w:hyperlink>
      <w:r>
        <w:t>.</w:t>
      </w:r>
    </w:p>
    <w:p w:rsidR="006E3D1D" w:rsidRDefault="006E3D1D">
      <w:pPr>
        <w:pStyle w:val="ConsPlusNormal"/>
        <w:spacing w:before="220"/>
        <w:ind w:firstLine="540"/>
        <w:jc w:val="both"/>
      </w:pPr>
      <w:r>
        <w:t xml:space="preserve">7.8. Минимальные расстояния от зданий и сооружений, коммуникаций, инженерных сетей до деревьев и кустарников следует принимать в соответствии с </w:t>
      </w:r>
      <w:hyperlink w:anchor="P1079" w:history="1">
        <w:r>
          <w:rPr>
            <w:color w:val="0000FF"/>
          </w:rPr>
          <w:t>табл. 7.6</w:t>
        </w:r>
      </w:hyperlink>
      <w:r>
        <w:t>.</w:t>
      </w:r>
    </w:p>
    <w:p w:rsidR="006E3D1D" w:rsidRDefault="006E3D1D">
      <w:pPr>
        <w:pStyle w:val="ConsPlusNormal"/>
        <w:jc w:val="both"/>
      </w:pPr>
    </w:p>
    <w:p w:rsidR="006E3D1D" w:rsidRDefault="006E3D1D">
      <w:pPr>
        <w:pStyle w:val="ConsPlusNormal"/>
        <w:jc w:val="right"/>
        <w:outlineLvl w:val="2"/>
      </w:pPr>
      <w:r>
        <w:t>Таблица 7.6</w:t>
      </w:r>
    </w:p>
    <w:p w:rsidR="006E3D1D" w:rsidRDefault="006E3D1D">
      <w:pPr>
        <w:pStyle w:val="ConsPlusNormal"/>
        <w:jc w:val="both"/>
      </w:pPr>
    </w:p>
    <w:p w:rsidR="006E3D1D" w:rsidRDefault="006E3D1D">
      <w:pPr>
        <w:pStyle w:val="ConsPlusTitle"/>
        <w:jc w:val="center"/>
      </w:pPr>
      <w:bookmarkStart w:id="30" w:name="P1079"/>
      <w:bookmarkEnd w:id="30"/>
      <w:r>
        <w:t>МИНИМАЛЬНЫЕ РАССТОЯНИЯ ОТ ОБЪЕКТОВ СТРОИТЕЛЬСТВА</w:t>
      </w:r>
    </w:p>
    <w:p w:rsidR="006E3D1D" w:rsidRDefault="006E3D1D">
      <w:pPr>
        <w:pStyle w:val="ConsPlusTitle"/>
        <w:jc w:val="center"/>
      </w:pPr>
      <w:r>
        <w:t>ДО ЗЕЛЕНЫХ НАСАЖДЕНИЙ</w:t>
      </w:r>
    </w:p>
    <w:p w:rsidR="006E3D1D" w:rsidRDefault="006E3D1D">
      <w:pPr>
        <w:pStyle w:val="ConsPlusNormal"/>
        <w:jc w:val="both"/>
      </w:pPr>
    </w:p>
    <w:p w:rsidR="006E3D1D" w:rsidRDefault="006E3D1D">
      <w:pPr>
        <w:sectPr w:rsidR="006E3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55"/>
        <w:gridCol w:w="1155"/>
        <w:gridCol w:w="1815"/>
      </w:tblGrid>
      <w:tr w:rsidR="006E3D1D">
        <w:tc>
          <w:tcPr>
            <w:tcW w:w="7755" w:type="dxa"/>
            <w:vMerge w:val="restart"/>
          </w:tcPr>
          <w:p w:rsidR="006E3D1D" w:rsidRDefault="006E3D1D">
            <w:pPr>
              <w:pStyle w:val="ConsPlusNormal"/>
              <w:jc w:val="center"/>
            </w:pPr>
            <w:r>
              <w:lastRenderedPageBreak/>
              <w:t>Сооружения, здания, коммуникации</w:t>
            </w:r>
          </w:p>
        </w:tc>
        <w:tc>
          <w:tcPr>
            <w:tcW w:w="2970" w:type="dxa"/>
            <w:gridSpan w:val="2"/>
          </w:tcPr>
          <w:p w:rsidR="006E3D1D" w:rsidRDefault="006E3D1D">
            <w:pPr>
              <w:pStyle w:val="ConsPlusNormal"/>
              <w:jc w:val="center"/>
            </w:pPr>
            <w:r>
              <w:t>Расстояния до оси растения, м</w:t>
            </w:r>
          </w:p>
        </w:tc>
      </w:tr>
      <w:tr w:rsidR="006E3D1D">
        <w:tc>
          <w:tcPr>
            <w:tcW w:w="7755" w:type="dxa"/>
            <w:vMerge/>
          </w:tcPr>
          <w:p w:rsidR="006E3D1D" w:rsidRDefault="006E3D1D">
            <w:pPr>
              <w:spacing w:after="1" w:line="0" w:lineRule="atLeast"/>
            </w:pPr>
          </w:p>
        </w:tc>
        <w:tc>
          <w:tcPr>
            <w:tcW w:w="1155" w:type="dxa"/>
          </w:tcPr>
          <w:p w:rsidR="006E3D1D" w:rsidRDefault="006E3D1D">
            <w:pPr>
              <w:pStyle w:val="ConsPlusNormal"/>
              <w:jc w:val="center"/>
            </w:pPr>
            <w:r>
              <w:t>дерева</w:t>
            </w:r>
          </w:p>
        </w:tc>
        <w:tc>
          <w:tcPr>
            <w:tcW w:w="1815" w:type="dxa"/>
          </w:tcPr>
          <w:p w:rsidR="006E3D1D" w:rsidRDefault="006E3D1D">
            <w:pPr>
              <w:pStyle w:val="ConsPlusNormal"/>
              <w:jc w:val="center"/>
            </w:pPr>
            <w:r>
              <w:t>кустарника</w:t>
            </w:r>
          </w:p>
        </w:tc>
      </w:tr>
      <w:tr w:rsidR="006E3D1D">
        <w:tc>
          <w:tcPr>
            <w:tcW w:w="7755" w:type="dxa"/>
          </w:tcPr>
          <w:p w:rsidR="006E3D1D" w:rsidRDefault="006E3D1D">
            <w:pPr>
              <w:pStyle w:val="ConsPlusNormal"/>
            </w:pPr>
            <w:r>
              <w:t>От наружных стен зданий и сооружений</w:t>
            </w:r>
          </w:p>
        </w:tc>
        <w:tc>
          <w:tcPr>
            <w:tcW w:w="1155" w:type="dxa"/>
          </w:tcPr>
          <w:p w:rsidR="006E3D1D" w:rsidRDefault="006E3D1D">
            <w:pPr>
              <w:pStyle w:val="ConsPlusNormal"/>
            </w:pPr>
            <w:r>
              <w:t>5,0</w:t>
            </w:r>
          </w:p>
        </w:tc>
        <w:tc>
          <w:tcPr>
            <w:tcW w:w="1815" w:type="dxa"/>
          </w:tcPr>
          <w:p w:rsidR="006E3D1D" w:rsidRDefault="006E3D1D">
            <w:pPr>
              <w:pStyle w:val="ConsPlusNormal"/>
            </w:pPr>
            <w:r>
              <w:t>1,5</w:t>
            </w:r>
          </w:p>
        </w:tc>
      </w:tr>
      <w:tr w:rsidR="006E3D1D">
        <w:tc>
          <w:tcPr>
            <w:tcW w:w="7755" w:type="dxa"/>
          </w:tcPr>
          <w:p w:rsidR="006E3D1D" w:rsidRDefault="006E3D1D">
            <w:pPr>
              <w:pStyle w:val="ConsPlusNormal"/>
            </w:pPr>
            <w:r>
              <w:t>От наружных стен школьного здания или здания детского сада</w:t>
            </w:r>
          </w:p>
        </w:tc>
        <w:tc>
          <w:tcPr>
            <w:tcW w:w="1155" w:type="dxa"/>
          </w:tcPr>
          <w:p w:rsidR="006E3D1D" w:rsidRDefault="006E3D1D">
            <w:pPr>
              <w:pStyle w:val="ConsPlusNormal"/>
            </w:pPr>
            <w:r>
              <w:t>10,0</w:t>
            </w:r>
          </w:p>
        </w:tc>
        <w:tc>
          <w:tcPr>
            <w:tcW w:w="1815" w:type="dxa"/>
          </w:tcPr>
          <w:p w:rsidR="006E3D1D" w:rsidRDefault="006E3D1D">
            <w:pPr>
              <w:pStyle w:val="ConsPlusNormal"/>
            </w:pPr>
            <w:r>
              <w:t>1,5</w:t>
            </w:r>
          </w:p>
        </w:tc>
      </w:tr>
      <w:tr w:rsidR="006E3D1D">
        <w:tc>
          <w:tcPr>
            <w:tcW w:w="7755" w:type="dxa"/>
          </w:tcPr>
          <w:p w:rsidR="006E3D1D" w:rsidRDefault="006E3D1D">
            <w:pPr>
              <w:pStyle w:val="ConsPlusNormal"/>
            </w:pPr>
            <w:r>
              <w:t>От осей трамвайных путей</w:t>
            </w:r>
          </w:p>
        </w:tc>
        <w:tc>
          <w:tcPr>
            <w:tcW w:w="1155" w:type="dxa"/>
          </w:tcPr>
          <w:p w:rsidR="006E3D1D" w:rsidRDefault="006E3D1D">
            <w:pPr>
              <w:pStyle w:val="ConsPlusNormal"/>
            </w:pPr>
            <w:r>
              <w:t>5,0</w:t>
            </w:r>
          </w:p>
        </w:tc>
        <w:tc>
          <w:tcPr>
            <w:tcW w:w="1815" w:type="dxa"/>
          </w:tcPr>
          <w:p w:rsidR="006E3D1D" w:rsidRDefault="006E3D1D">
            <w:pPr>
              <w:pStyle w:val="ConsPlusNormal"/>
            </w:pPr>
            <w:r>
              <w:t>3,0</w:t>
            </w:r>
          </w:p>
        </w:tc>
      </w:tr>
      <w:tr w:rsidR="006E3D1D">
        <w:tc>
          <w:tcPr>
            <w:tcW w:w="7755" w:type="dxa"/>
          </w:tcPr>
          <w:p w:rsidR="006E3D1D" w:rsidRDefault="006E3D1D">
            <w:pPr>
              <w:pStyle w:val="ConsPlusNormal"/>
            </w:pPr>
            <w:r>
              <w:t>От края тротуаров и садовых дорожек</w:t>
            </w:r>
          </w:p>
        </w:tc>
        <w:tc>
          <w:tcPr>
            <w:tcW w:w="1155" w:type="dxa"/>
          </w:tcPr>
          <w:p w:rsidR="006E3D1D" w:rsidRDefault="006E3D1D">
            <w:pPr>
              <w:pStyle w:val="ConsPlusNormal"/>
            </w:pPr>
            <w:r>
              <w:t>0,7</w:t>
            </w:r>
          </w:p>
        </w:tc>
        <w:tc>
          <w:tcPr>
            <w:tcW w:w="1815" w:type="dxa"/>
          </w:tcPr>
          <w:p w:rsidR="006E3D1D" w:rsidRDefault="006E3D1D">
            <w:pPr>
              <w:pStyle w:val="ConsPlusNormal"/>
            </w:pPr>
            <w:r>
              <w:t>0,5</w:t>
            </w:r>
          </w:p>
        </w:tc>
      </w:tr>
      <w:tr w:rsidR="006E3D1D">
        <w:tc>
          <w:tcPr>
            <w:tcW w:w="7755" w:type="dxa"/>
          </w:tcPr>
          <w:p w:rsidR="006E3D1D" w:rsidRDefault="006E3D1D">
            <w:pPr>
              <w:pStyle w:val="ConsPlusNormal"/>
            </w:pPr>
            <w:r>
              <w:t>От края проезжей части, улиц, кромок укрепленных полос, обочины дорог и бровок канав</w:t>
            </w:r>
          </w:p>
        </w:tc>
        <w:tc>
          <w:tcPr>
            <w:tcW w:w="1155" w:type="dxa"/>
          </w:tcPr>
          <w:p w:rsidR="006E3D1D" w:rsidRDefault="006E3D1D">
            <w:pPr>
              <w:pStyle w:val="ConsPlusNormal"/>
            </w:pPr>
            <w:r>
              <w:t>2,0</w:t>
            </w:r>
          </w:p>
        </w:tc>
        <w:tc>
          <w:tcPr>
            <w:tcW w:w="1815" w:type="dxa"/>
          </w:tcPr>
          <w:p w:rsidR="006E3D1D" w:rsidRDefault="006E3D1D">
            <w:pPr>
              <w:pStyle w:val="ConsPlusNormal"/>
            </w:pPr>
            <w:r>
              <w:t>1,0</w:t>
            </w:r>
          </w:p>
        </w:tc>
      </w:tr>
      <w:tr w:rsidR="006E3D1D">
        <w:tc>
          <w:tcPr>
            <w:tcW w:w="7755" w:type="dxa"/>
          </w:tcPr>
          <w:p w:rsidR="006E3D1D" w:rsidRDefault="006E3D1D">
            <w:pPr>
              <w:pStyle w:val="ConsPlusNormal"/>
            </w:pPr>
            <w:r>
              <w:t>От мачт и опор осветительной сети трамвая, колонны галерей и эстакад</w:t>
            </w:r>
          </w:p>
        </w:tc>
        <w:tc>
          <w:tcPr>
            <w:tcW w:w="1155" w:type="dxa"/>
          </w:tcPr>
          <w:p w:rsidR="006E3D1D" w:rsidRDefault="006E3D1D">
            <w:pPr>
              <w:pStyle w:val="ConsPlusNormal"/>
            </w:pPr>
            <w:r>
              <w:t>4,0</w:t>
            </w:r>
          </w:p>
        </w:tc>
        <w:tc>
          <w:tcPr>
            <w:tcW w:w="1815" w:type="dxa"/>
          </w:tcPr>
          <w:p w:rsidR="006E3D1D" w:rsidRDefault="006E3D1D">
            <w:pPr>
              <w:pStyle w:val="ConsPlusNormal"/>
            </w:pPr>
            <w:r>
              <w:t>-</w:t>
            </w:r>
          </w:p>
        </w:tc>
      </w:tr>
      <w:tr w:rsidR="006E3D1D">
        <w:tc>
          <w:tcPr>
            <w:tcW w:w="7755" w:type="dxa"/>
          </w:tcPr>
          <w:p w:rsidR="006E3D1D" w:rsidRDefault="006E3D1D">
            <w:pPr>
              <w:pStyle w:val="ConsPlusNormal"/>
            </w:pPr>
            <w:r>
              <w:t>От подошвы откосов, террас и др.</w:t>
            </w:r>
          </w:p>
        </w:tc>
        <w:tc>
          <w:tcPr>
            <w:tcW w:w="1155" w:type="dxa"/>
          </w:tcPr>
          <w:p w:rsidR="006E3D1D" w:rsidRDefault="006E3D1D">
            <w:pPr>
              <w:pStyle w:val="ConsPlusNormal"/>
            </w:pPr>
            <w:r>
              <w:t>1,0</w:t>
            </w:r>
          </w:p>
        </w:tc>
        <w:tc>
          <w:tcPr>
            <w:tcW w:w="1815" w:type="dxa"/>
          </w:tcPr>
          <w:p w:rsidR="006E3D1D" w:rsidRDefault="006E3D1D">
            <w:pPr>
              <w:pStyle w:val="ConsPlusNormal"/>
            </w:pPr>
            <w:r>
              <w:t>0,5</w:t>
            </w:r>
          </w:p>
        </w:tc>
      </w:tr>
      <w:tr w:rsidR="006E3D1D">
        <w:tc>
          <w:tcPr>
            <w:tcW w:w="7755" w:type="dxa"/>
          </w:tcPr>
          <w:p w:rsidR="006E3D1D" w:rsidRDefault="006E3D1D">
            <w:pPr>
              <w:pStyle w:val="ConsPlusNormal"/>
            </w:pPr>
            <w:r>
              <w:t>От подошвы и внутренней грани подпорных стенок</w:t>
            </w:r>
          </w:p>
        </w:tc>
        <w:tc>
          <w:tcPr>
            <w:tcW w:w="1155" w:type="dxa"/>
          </w:tcPr>
          <w:p w:rsidR="006E3D1D" w:rsidRDefault="006E3D1D">
            <w:pPr>
              <w:pStyle w:val="ConsPlusNormal"/>
            </w:pPr>
            <w:r>
              <w:t>3,0</w:t>
            </w:r>
          </w:p>
        </w:tc>
        <w:tc>
          <w:tcPr>
            <w:tcW w:w="1815" w:type="dxa"/>
          </w:tcPr>
          <w:p w:rsidR="006E3D1D" w:rsidRDefault="006E3D1D">
            <w:pPr>
              <w:pStyle w:val="ConsPlusNormal"/>
            </w:pPr>
            <w:r>
              <w:t>1,0</w:t>
            </w:r>
          </w:p>
        </w:tc>
      </w:tr>
      <w:tr w:rsidR="006E3D1D">
        <w:tblPrEx>
          <w:tblBorders>
            <w:insideH w:val="nil"/>
          </w:tblBorders>
        </w:tblPrEx>
        <w:tc>
          <w:tcPr>
            <w:tcW w:w="7755" w:type="dxa"/>
            <w:tcBorders>
              <w:bottom w:val="nil"/>
            </w:tcBorders>
          </w:tcPr>
          <w:p w:rsidR="006E3D1D" w:rsidRDefault="006E3D1D">
            <w:pPr>
              <w:pStyle w:val="ConsPlusNormal"/>
            </w:pPr>
            <w:r>
              <w:t>От подземных сетей:</w:t>
            </w:r>
          </w:p>
        </w:tc>
        <w:tc>
          <w:tcPr>
            <w:tcW w:w="1155" w:type="dxa"/>
            <w:tcBorders>
              <w:bottom w:val="nil"/>
            </w:tcBorders>
          </w:tcPr>
          <w:p w:rsidR="006E3D1D" w:rsidRDefault="006E3D1D">
            <w:pPr>
              <w:pStyle w:val="ConsPlusNormal"/>
            </w:pPr>
          </w:p>
        </w:tc>
        <w:tc>
          <w:tcPr>
            <w:tcW w:w="1815" w:type="dxa"/>
            <w:tcBorders>
              <w:bottom w:val="nil"/>
            </w:tcBorders>
          </w:tcPr>
          <w:p w:rsidR="006E3D1D" w:rsidRDefault="006E3D1D">
            <w:pPr>
              <w:pStyle w:val="ConsPlusNormal"/>
            </w:pPr>
          </w:p>
        </w:tc>
      </w:tr>
      <w:tr w:rsidR="006E3D1D">
        <w:tblPrEx>
          <w:tblBorders>
            <w:insideH w:val="nil"/>
          </w:tblBorders>
        </w:tblPrEx>
        <w:tc>
          <w:tcPr>
            <w:tcW w:w="7755" w:type="dxa"/>
            <w:tcBorders>
              <w:top w:val="nil"/>
              <w:bottom w:val="nil"/>
            </w:tcBorders>
          </w:tcPr>
          <w:p w:rsidR="006E3D1D" w:rsidRDefault="006E3D1D">
            <w:pPr>
              <w:pStyle w:val="ConsPlusNormal"/>
            </w:pPr>
            <w:r>
              <w:t>газопровода, канализации</w:t>
            </w:r>
          </w:p>
        </w:tc>
        <w:tc>
          <w:tcPr>
            <w:tcW w:w="1155" w:type="dxa"/>
            <w:tcBorders>
              <w:top w:val="nil"/>
              <w:bottom w:val="nil"/>
            </w:tcBorders>
          </w:tcPr>
          <w:p w:rsidR="006E3D1D" w:rsidRDefault="006E3D1D">
            <w:pPr>
              <w:pStyle w:val="ConsPlusNormal"/>
            </w:pPr>
            <w:r>
              <w:t>1,5</w:t>
            </w:r>
          </w:p>
        </w:tc>
        <w:tc>
          <w:tcPr>
            <w:tcW w:w="1815" w:type="dxa"/>
            <w:tcBorders>
              <w:top w:val="nil"/>
              <w:bottom w:val="nil"/>
            </w:tcBorders>
          </w:tcPr>
          <w:p w:rsidR="006E3D1D" w:rsidRDefault="006E3D1D">
            <w:pPr>
              <w:pStyle w:val="ConsPlusNormal"/>
            </w:pPr>
            <w:r>
              <w:t>-</w:t>
            </w:r>
          </w:p>
        </w:tc>
      </w:tr>
      <w:tr w:rsidR="006E3D1D">
        <w:tblPrEx>
          <w:tblBorders>
            <w:insideH w:val="nil"/>
          </w:tblBorders>
        </w:tblPrEx>
        <w:tc>
          <w:tcPr>
            <w:tcW w:w="7755" w:type="dxa"/>
            <w:tcBorders>
              <w:top w:val="nil"/>
              <w:bottom w:val="nil"/>
            </w:tcBorders>
          </w:tcPr>
          <w:p w:rsidR="006E3D1D" w:rsidRDefault="006E3D1D">
            <w:pPr>
              <w:pStyle w:val="ConsPlusNormal"/>
            </w:pPr>
            <w:r>
              <w:t>теплопровода, трубопровода, теплосетей</w:t>
            </w:r>
          </w:p>
        </w:tc>
        <w:tc>
          <w:tcPr>
            <w:tcW w:w="1155" w:type="dxa"/>
            <w:tcBorders>
              <w:top w:val="nil"/>
              <w:bottom w:val="nil"/>
            </w:tcBorders>
          </w:tcPr>
          <w:p w:rsidR="006E3D1D" w:rsidRDefault="006E3D1D">
            <w:pPr>
              <w:pStyle w:val="ConsPlusNormal"/>
            </w:pPr>
            <w:r>
              <w:t>2,0</w:t>
            </w:r>
          </w:p>
        </w:tc>
        <w:tc>
          <w:tcPr>
            <w:tcW w:w="1815" w:type="dxa"/>
            <w:tcBorders>
              <w:top w:val="nil"/>
              <w:bottom w:val="nil"/>
            </w:tcBorders>
          </w:tcPr>
          <w:p w:rsidR="006E3D1D" w:rsidRDefault="006E3D1D">
            <w:pPr>
              <w:pStyle w:val="ConsPlusNormal"/>
            </w:pPr>
            <w:r>
              <w:t>1,0</w:t>
            </w:r>
          </w:p>
        </w:tc>
      </w:tr>
      <w:tr w:rsidR="006E3D1D">
        <w:tblPrEx>
          <w:tblBorders>
            <w:insideH w:val="nil"/>
          </w:tblBorders>
        </w:tblPrEx>
        <w:tc>
          <w:tcPr>
            <w:tcW w:w="7755" w:type="dxa"/>
            <w:tcBorders>
              <w:top w:val="nil"/>
              <w:bottom w:val="nil"/>
            </w:tcBorders>
          </w:tcPr>
          <w:p w:rsidR="006E3D1D" w:rsidRDefault="006E3D1D">
            <w:pPr>
              <w:pStyle w:val="ConsPlusNormal"/>
            </w:pPr>
            <w:r>
              <w:t>водопровода, дренажей</w:t>
            </w:r>
          </w:p>
        </w:tc>
        <w:tc>
          <w:tcPr>
            <w:tcW w:w="1155" w:type="dxa"/>
            <w:tcBorders>
              <w:top w:val="nil"/>
              <w:bottom w:val="nil"/>
            </w:tcBorders>
          </w:tcPr>
          <w:p w:rsidR="006E3D1D" w:rsidRDefault="006E3D1D">
            <w:pPr>
              <w:pStyle w:val="ConsPlusNormal"/>
            </w:pPr>
            <w:r>
              <w:t>2,0</w:t>
            </w:r>
          </w:p>
        </w:tc>
        <w:tc>
          <w:tcPr>
            <w:tcW w:w="1815" w:type="dxa"/>
            <w:tcBorders>
              <w:top w:val="nil"/>
              <w:bottom w:val="nil"/>
            </w:tcBorders>
          </w:tcPr>
          <w:p w:rsidR="006E3D1D" w:rsidRDefault="006E3D1D">
            <w:pPr>
              <w:pStyle w:val="ConsPlusNormal"/>
            </w:pPr>
            <w:r>
              <w:t>-</w:t>
            </w:r>
          </w:p>
        </w:tc>
      </w:tr>
      <w:tr w:rsidR="006E3D1D">
        <w:tblPrEx>
          <w:tblBorders>
            <w:insideH w:val="nil"/>
          </w:tblBorders>
        </w:tblPrEx>
        <w:tc>
          <w:tcPr>
            <w:tcW w:w="7755" w:type="dxa"/>
            <w:tcBorders>
              <w:top w:val="nil"/>
            </w:tcBorders>
          </w:tcPr>
          <w:p w:rsidR="006E3D1D" w:rsidRDefault="006E3D1D">
            <w:pPr>
              <w:pStyle w:val="ConsPlusNormal"/>
            </w:pPr>
            <w:r>
              <w:t>силовых кабелей и кабелей связи</w:t>
            </w:r>
          </w:p>
        </w:tc>
        <w:tc>
          <w:tcPr>
            <w:tcW w:w="1155" w:type="dxa"/>
            <w:tcBorders>
              <w:top w:val="nil"/>
            </w:tcBorders>
          </w:tcPr>
          <w:p w:rsidR="006E3D1D" w:rsidRDefault="006E3D1D">
            <w:pPr>
              <w:pStyle w:val="ConsPlusNormal"/>
            </w:pPr>
            <w:r>
              <w:t>2,0</w:t>
            </w:r>
          </w:p>
        </w:tc>
        <w:tc>
          <w:tcPr>
            <w:tcW w:w="1815" w:type="dxa"/>
            <w:tcBorders>
              <w:top w:val="nil"/>
            </w:tcBorders>
          </w:tcPr>
          <w:p w:rsidR="006E3D1D" w:rsidRDefault="006E3D1D">
            <w:pPr>
              <w:pStyle w:val="ConsPlusNormal"/>
            </w:pPr>
            <w:r>
              <w:t>0,7</w:t>
            </w:r>
          </w:p>
        </w:tc>
      </w:tr>
    </w:tbl>
    <w:p w:rsidR="006E3D1D" w:rsidRDefault="006E3D1D">
      <w:pPr>
        <w:sectPr w:rsidR="006E3D1D">
          <w:pgSz w:w="16838" w:h="11905" w:orient="landscape"/>
          <w:pgMar w:top="1701" w:right="1134" w:bottom="850" w:left="1134" w:header="0" w:footer="0" w:gutter="0"/>
          <w:cols w:space="720"/>
        </w:sectPr>
      </w:pPr>
    </w:p>
    <w:p w:rsidR="006E3D1D" w:rsidRDefault="006E3D1D">
      <w:pPr>
        <w:pStyle w:val="ConsPlusNormal"/>
        <w:jc w:val="both"/>
      </w:pPr>
    </w:p>
    <w:p w:rsidR="006E3D1D" w:rsidRDefault="006E3D1D">
      <w:pPr>
        <w:pStyle w:val="ConsPlusNormal"/>
        <w:ind w:firstLine="540"/>
        <w:jc w:val="both"/>
      </w:pPr>
      <w:r>
        <w:t>Примечания:</w:t>
      </w:r>
    </w:p>
    <w:p w:rsidR="006E3D1D" w:rsidRDefault="006E3D1D">
      <w:pPr>
        <w:pStyle w:val="ConsPlusNormal"/>
        <w:spacing w:before="220"/>
        <w:ind w:firstLine="540"/>
        <w:jc w:val="both"/>
      </w:pPr>
      <w:r>
        <w:t>1. Приведенные нормативы относятся к деревьям с диаметром кроны не более 5 м и должны быть соответственно увеличены для деревьев большего диаметра.</w:t>
      </w:r>
    </w:p>
    <w:p w:rsidR="006E3D1D" w:rsidRDefault="006E3D1D">
      <w:pPr>
        <w:pStyle w:val="ConsPlusNormal"/>
        <w:spacing w:before="220"/>
        <w:ind w:firstLine="540"/>
        <w:jc w:val="both"/>
      </w:pPr>
      <w:r>
        <w:t>2. При посадке зеленых насаждений у наружных стен зданий, сооружений, детских учреждений необходимо учитывать и соблюдать нормативные уровни инсоляции и естественного освещения.</w:t>
      </w:r>
    </w:p>
    <w:p w:rsidR="006E3D1D" w:rsidRDefault="006E3D1D">
      <w:pPr>
        <w:pStyle w:val="ConsPlusNormal"/>
        <w:jc w:val="both"/>
      </w:pPr>
    </w:p>
    <w:p w:rsidR="006E3D1D" w:rsidRDefault="006E3D1D">
      <w:pPr>
        <w:pStyle w:val="ConsPlusTitle"/>
        <w:jc w:val="center"/>
        <w:outlineLvl w:val="1"/>
      </w:pPr>
      <w:bookmarkStart w:id="31" w:name="P1130"/>
      <w:bookmarkEnd w:id="31"/>
      <w:r>
        <w:t>Раздел 8. ОБЩЕСТВЕННОЕ ОБСЛУЖИВАНИЕ</w:t>
      </w:r>
    </w:p>
    <w:p w:rsidR="006E3D1D" w:rsidRDefault="006E3D1D">
      <w:pPr>
        <w:pStyle w:val="ConsPlusNormal"/>
        <w:jc w:val="both"/>
      </w:pPr>
    </w:p>
    <w:p w:rsidR="006E3D1D" w:rsidRDefault="006E3D1D">
      <w:pPr>
        <w:pStyle w:val="ConsPlusNormal"/>
        <w:jc w:val="center"/>
      </w:pPr>
      <w:r>
        <w:t xml:space="preserve">Утратил силу. - </w:t>
      </w:r>
      <w:hyperlink r:id="rId66" w:history="1">
        <w:r>
          <w:rPr>
            <w:color w:val="0000FF"/>
          </w:rPr>
          <w:t>Постановление</w:t>
        </w:r>
      </w:hyperlink>
      <w:r>
        <w:t xml:space="preserve"> Правительства Москвы</w:t>
      </w:r>
    </w:p>
    <w:p w:rsidR="006E3D1D" w:rsidRDefault="006E3D1D">
      <w:pPr>
        <w:pStyle w:val="ConsPlusNormal"/>
        <w:jc w:val="center"/>
      </w:pPr>
      <w:r>
        <w:t>от 21.12.2021 N 2152-ПП.</w:t>
      </w:r>
    </w:p>
    <w:p w:rsidR="006E3D1D" w:rsidRDefault="006E3D1D">
      <w:pPr>
        <w:pStyle w:val="ConsPlusNormal"/>
        <w:jc w:val="both"/>
      </w:pPr>
    </w:p>
    <w:p w:rsidR="006E3D1D" w:rsidRDefault="006E3D1D">
      <w:pPr>
        <w:pStyle w:val="ConsPlusTitle"/>
        <w:jc w:val="center"/>
        <w:outlineLvl w:val="1"/>
      </w:pPr>
      <w:r>
        <w:t>Раздел 9. ТРАНСПОРТНАЯ ИНФРАСТРУКТУРА</w:t>
      </w:r>
    </w:p>
    <w:p w:rsidR="006E3D1D" w:rsidRDefault="006E3D1D">
      <w:pPr>
        <w:pStyle w:val="ConsPlusNormal"/>
        <w:jc w:val="both"/>
      </w:pPr>
    </w:p>
    <w:p w:rsidR="006E3D1D" w:rsidRDefault="006E3D1D">
      <w:pPr>
        <w:pStyle w:val="ConsPlusNormal"/>
        <w:jc w:val="center"/>
      </w:pPr>
      <w:r>
        <w:t xml:space="preserve">Утратил силу. - </w:t>
      </w:r>
      <w:hyperlink r:id="rId67" w:history="1">
        <w:r>
          <w:rPr>
            <w:color w:val="0000FF"/>
          </w:rPr>
          <w:t>Постановление</w:t>
        </w:r>
      </w:hyperlink>
      <w:r>
        <w:t xml:space="preserve"> Правительства Москвы</w:t>
      </w:r>
    </w:p>
    <w:p w:rsidR="006E3D1D" w:rsidRDefault="006E3D1D">
      <w:pPr>
        <w:pStyle w:val="ConsPlusNormal"/>
        <w:jc w:val="center"/>
      </w:pPr>
      <w:r>
        <w:t>от 23.12.2015 N 945-ПП.</w:t>
      </w:r>
    </w:p>
    <w:p w:rsidR="006E3D1D" w:rsidRDefault="006E3D1D">
      <w:pPr>
        <w:pStyle w:val="ConsPlusNormal"/>
        <w:jc w:val="both"/>
      </w:pPr>
    </w:p>
    <w:p w:rsidR="006E3D1D" w:rsidRDefault="006E3D1D">
      <w:pPr>
        <w:pStyle w:val="ConsPlusTitle"/>
        <w:jc w:val="center"/>
        <w:outlineLvl w:val="1"/>
      </w:pPr>
      <w:r>
        <w:t>Раздел 10. ИНЖЕНЕРНОЕ ОБЕСПЕЧЕНИЕ</w:t>
      </w:r>
    </w:p>
    <w:p w:rsidR="006E3D1D" w:rsidRDefault="006E3D1D">
      <w:pPr>
        <w:pStyle w:val="ConsPlusNormal"/>
        <w:jc w:val="both"/>
      </w:pPr>
    </w:p>
    <w:p w:rsidR="006E3D1D" w:rsidRDefault="006E3D1D">
      <w:pPr>
        <w:pStyle w:val="ConsPlusNormal"/>
        <w:ind w:firstLine="540"/>
        <w:jc w:val="both"/>
      </w:pPr>
      <w:r>
        <w:t>Новые и реконструируемые системы водоснабжения, канализации, теплоснабжения, газоснабжения и электроснабжения следует проектировать с учетом требований действующих нормативных документов. Расчетные показатели и положения приведены как для города в целом, так и для различных его территорий. Отдельные показатели могут уточняться в зависимости от состава застройки.</w:t>
      </w:r>
    </w:p>
    <w:p w:rsidR="006E3D1D" w:rsidRDefault="006E3D1D">
      <w:pPr>
        <w:pStyle w:val="ConsPlusNormal"/>
        <w:jc w:val="both"/>
      </w:pPr>
    </w:p>
    <w:p w:rsidR="006E3D1D" w:rsidRDefault="006E3D1D">
      <w:pPr>
        <w:pStyle w:val="ConsPlusTitle"/>
        <w:jc w:val="center"/>
        <w:outlineLvl w:val="2"/>
      </w:pPr>
      <w:r>
        <w:t>10.1. Водоснабжение</w:t>
      </w:r>
    </w:p>
    <w:p w:rsidR="006E3D1D" w:rsidRDefault="006E3D1D">
      <w:pPr>
        <w:pStyle w:val="ConsPlusNormal"/>
        <w:jc w:val="both"/>
      </w:pPr>
    </w:p>
    <w:p w:rsidR="006E3D1D" w:rsidRDefault="006E3D1D">
      <w:pPr>
        <w:pStyle w:val="ConsPlusNormal"/>
        <w:ind w:firstLine="540"/>
        <w:jc w:val="both"/>
      </w:pPr>
      <w:r>
        <w:t xml:space="preserve">10.1.1. На территории города все объекты жилищно-гражданского, производственного назначения, как правило, должны быть обеспечены централизованными системами водоснабжения. Вновь строящиеся и реконструируемые системы водоснабжения следует проектировать в соответствии с требованиями СНиП 2.04.02-84; 2.04.01-85 с учетом водосберегающих мероприятий. При проектировании коттеджной застройки следует руководствоваться Нормами и правилами проектирования коттеджной застройки (Дополнение N 1 к МГСН 1.01-98 и Дополнение N 3 к </w:t>
      </w:r>
      <w:hyperlink r:id="rId68" w:history="1">
        <w:r>
          <w:rPr>
            <w:color w:val="0000FF"/>
          </w:rPr>
          <w:t>МГСН 3.01-96</w:t>
        </w:r>
      </w:hyperlink>
      <w:r>
        <w:t>).</w:t>
      </w:r>
    </w:p>
    <w:p w:rsidR="006E3D1D" w:rsidRDefault="006E3D1D">
      <w:pPr>
        <w:pStyle w:val="ConsPlusNormal"/>
        <w:spacing w:before="220"/>
        <w:ind w:firstLine="540"/>
        <w:jc w:val="both"/>
      </w:pPr>
      <w:r>
        <w:t xml:space="preserve">10.1.2. Расчетное среднесуточное водопотребление города следует определять как сумму расходов воды на хозяйственно-бытовые нужды и нужды промышленных предприятий. Расход воды на хозяйственно-бытовые нужды следует определять в соответствии с величиной удельного водопотребления на 2010 г., равной 435 л/чел. в сутки (в среднем по Москве). Удельное водопотребление учитывает все расходы на хозяйственно-бытовые нужды, приведенные в </w:t>
      </w:r>
      <w:hyperlink w:anchor="P1151" w:history="1">
        <w:r>
          <w:rPr>
            <w:color w:val="0000FF"/>
          </w:rPr>
          <w:t>таблице 10.1.1</w:t>
        </w:r>
      </w:hyperlink>
      <w:r>
        <w:t>. Расход воды по отдельным объектам различной категории потребителей следует определять по действующим нормам СНиП 2.04.01-85.</w:t>
      </w:r>
    </w:p>
    <w:p w:rsidR="006E3D1D" w:rsidRDefault="006E3D1D">
      <w:pPr>
        <w:pStyle w:val="ConsPlusNormal"/>
        <w:jc w:val="both"/>
      </w:pPr>
    </w:p>
    <w:p w:rsidR="006E3D1D" w:rsidRDefault="006E3D1D">
      <w:pPr>
        <w:pStyle w:val="ConsPlusNormal"/>
        <w:jc w:val="right"/>
        <w:outlineLvl w:val="3"/>
      </w:pPr>
      <w:r>
        <w:t>Таблица 10.1.1</w:t>
      </w:r>
    </w:p>
    <w:p w:rsidR="006E3D1D" w:rsidRDefault="006E3D1D">
      <w:pPr>
        <w:pStyle w:val="ConsPlusNormal"/>
        <w:jc w:val="both"/>
      </w:pPr>
    </w:p>
    <w:p w:rsidR="006E3D1D" w:rsidRDefault="006E3D1D">
      <w:pPr>
        <w:pStyle w:val="ConsPlusTitle"/>
        <w:jc w:val="center"/>
      </w:pPr>
      <w:bookmarkStart w:id="32" w:name="P1151"/>
      <w:bookmarkEnd w:id="32"/>
      <w:r>
        <w:t>РАСХОД ВОДЫ ПО КАТЕГОРИЯМ ПОТРЕБИТЕЛЕЙ</w:t>
      </w:r>
    </w:p>
    <w:p w:rsidR="006E3D1D" w:rsidRDefault="006E3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15"/>
      </w:tblGrid>
      <w:tr w:rsidR="006E3D1D">
        <w:tc>
          <w:tcPr>
            <w:tcW w:w="3960" w:type="dxa"/>
          </w:tcPr>
          <w:p w:rsidR="006E3D1D" w:rsidRDefault="006E3D1D">
            <w:pPr>
              <w:pStyle w:val="ConsPlusNormal"/>
              <w:jc w:val="center"/>
            </w:pPr>
            <w:r>
              <w:t>Категории потребителей</w:t>
            </w:r>
          </w:p>
        </w:tc>
        <w:tc>
          <w:tcPr>
            <w:tcW w:w="5115" w:type="dxa"/>
          </w:tcPr>
          <w:p w:rsidR="006E3D1D" w:rsidRDefault="006E3D1D">
            <w:pPr>
              <w:pStyle w:val="ConsPlusNormal"/>
              <w:jc w:val="center"/>
            </w:pPr>
            <w:r>
              <w:t>Расчетная величина удельного водопотребления на 1 постоянного жителя Москвы, литров в сутки на чел.</w:t>
            </w:r>
          </w:p>
        </w:tc>
      </w:tr>
      <w:tr w:rsidR="006E3D1D">
        <w:tc>
          <w:tcPr>
            <w:tcW w:w="3960" w:type="dxa"/>
          </w:tcPr>
          <w:p w:rsidR="006E3D1D" w:rsidRDefault="006E3D1D">
            <w:pPr>
              <w:pStyle w:val="ConsPlusNormal"/>
            </w:pPr>
            <w:r>
              <w:lastRenderedPageBreak/>
              <w:t>1. Жилые здания</w:t>
            </w:r>
          </w:p>
        </w:tc>
        <w:tc>
          <w:tcPr>
            <w:tcW w:w="5115" w:type="dxa"/>
          </w:tcPr>
          <w:p w:rsidR="006E3D1D" w:rsidRDefault="006E3D1D">
            <w:pPr>
              <w:pStyle w:val="ConsPlusNormal"/>
            </w:pPr>
            <w:r>
              <w:t xml:space="preserve">235,0 </w:t>
            </w:r>
            <w:hyperlink w:anchor="P1177" w:history="1">
              <w:r>
                <w:rPr>
                  <w:color w:val="0000FF"/>
                </w:rPr>
                <w:t>&lt;*&gt;</w:t>
              </w:r>
            </w:hyperlink>
          </w:p>
        </w:tc>
      </w:tr>
      <w:tr w:rsidR="006E3D1D">
        <w:tc>
          <w:tcPr>
            <w:tcW w:w="3960" w:type="dxa"/>
          </w:tcPr>
          <w:p w:rsidR="006E3D1D" w:rsidRDefault="006E3D1D">
            <w:pPr>
              <w:pStyle w:val="ConsPlusNormal"/>
            </w:pPr>
            <w:r>
              <w:t>2. Административные и общественные здания</w:t>
            </w:r>
          </w:p>
        </w:tc>
        <w:tc>
          <w:tcPr>
            <w:tcW w:w="5115" w:type="dxa"/>
          </w:tcPr>
          <w:p w:rsidR="006E3D1D" w:rsidRDefault="006E3D1D">
            <w:pPr>
              <w:pStyle w:val="ConsPlusNormal"/>
            </w:pPr>
            <w:r>
              <w:t>23,0</w:t>
            </w:r>
          </w:p>
        </w:tc>
      </w:tr>
      <w:tr w:rsidR="006E3D1D">
        <w:tc>
          <w:tcPr>
            <w:tcW w:w="3960" w:type="dxa"/>
          </w:tcPr>
          <w:p w:rsidR="006E3D1D" w:rsidRDefault="006E3D1D">
            <w:pPr>
              <w:pStyle w:val="ConsPlusNormal"/>
            </w:pPr>
            <w:r>
              <w:t>3. Предприятия торговли и общественного питания</w:t>
            </w:r>
          </w:p>
        </w:tc>
        <w:tc>
          <w:tcPr>
            <w:tcW w:w="5115" w:type="dxa"/>
          </w:tcPr>
          <w:p w:rsidR="006E3D1D" w:rsidRDefault="006E3D1D">
            <w:pPr>
              <w:pStyle w:val="ConsPlusNormal"/>
            </w:pPr>
            <w:r>
              <w:t>55,0</w:t>
            </w:r>
          </w:p>
        </w:tc>
      </w:tr>
      <w:tr w:rsidR="006E3D1D">
        <w:tc>
          <w:tcPr>
            <w:tcW w:w="3960" w:type="dxa"/>
          </w:tcPr>
          <w:p w:rsidR="006E3D1D" w:rsidRDefault="006E3D1D">
            <w:pPr>
              <w:pStyle w:val="ConsPlusNormal"/>
            </w:pPr>
            <w:r>
              <w:t>4. Предприятия бытового и коммунального обслуживания, в т.ч. гостиницы</w:t>
            </w:r>
          </w:p>
        </w:tc>
        <w:tc>
          <w:tcPr>
            <w:tcW w:w="5115" w:type="dxa"/>
          </w:tcPr>
          <w:p w:rsidR="006E3D1D" w:rsidRDefault="006E3D1D">
            <w:pPr>
              <w:pStyle w:val="ConsPlusNormal"/>
            </w:pPr>
            <w:r>
              <w:t>40,0</w:t>
            </w:r>
          </w:p>
        </w:tc>
      </w:tr>
      <w:tr w:rsidR="006E3D1D">
        <w:tc>
          <w:tcPr>
            <w:tcW w:w="3960" w:type="dxa"/>
          </w:tcPr>
          <w:p w:rsidR="006E3D1D" w:rsidRDefault="006E3D1D">
            <w:pPr>
              <w:pStyle w:val="ConsPlusNormal"/>
            </w:pPr>
            <w:r>
              <w:t>5. Учреждения здравоохранения</w:t>
            </w:r>
          </w:p>
        </w:tc>
        <w:tc>
          <w:tcPr>
            <w:tcW w:w="5115" w:type="dxa"/>
          </w:tcPr>
          <w:p w:rsidR="006E3D1D" w:rsidRDefault="006E3D1D">
            <w:pPr>
              <w:pStyle w:val="ConsPlusNormal"/>
            </w:pPr>
            <w:r>
              <w:t>10,0</w:t>
            </w:r>
          </w:p>
        </w:tc>
      </w:tr>
      <w:tr w:rsidR="006E3D1D">
        <w:tc>
          <w:tcPr>
            <w:tcW w:w="3960" w:type="dxa"/>
          </w:tcPr>
          <w:p w:rsidR="006E3D1D" w:rsidRDefault="006E3D1D">
            <w:pPr>
              <w:pStyle w:val="ConsPlusNormal"/>
            </w:pPr>
            <w:r>
              <w:t>6. Учреждения образования</w:t>
            </w:r>
          </w:p>
        </w:tc>
        <w:tc>
          <w:tcPr>
            <w:tcW w:w="5115" w:type="dxa"/>
          </w:tcPr>
          <w:p w:rsidR="006E3D1D" w:rsidRDefault="006E3D1D">
            <w:pPr>
              <w:pStyle w:val="ConsPlusNormal"/>
            </w:pPr>
            <w:r>
              <w:t>22,0</w:t>
            </w:r>
          </w:p>
        </w:tc>
      </w:tr>
      <w:tr w:rsidR="006E3D1D">
        <w:tc>
          <w:tcPr>
            <w:tcW w:w="3960" w:type="dxa"/>
          </w:tcPr>
          <w:p w:rsidR="006E3D1D" w:rsidRDefault="006E3D1D">
            <w:pPr>
              <w:pStyle w:val="ConsPlusNormal"/>
            </w:pPr>
            <w:r>
              <w:t>7. Спортивные учреждения</w:t>
            </w:r>
          </w:p>
        </w:tc>
        <w:tc>
          <w:tcPr>
            <w:tcW w:w="5115" w:type="dxa"/>
          </w:tcPr>
          <w:p w:rsidR="006E3D1D" w:rsidRDefault="006E3D1D">
            <w:pPr>
              <w:pStyle w:val="ConsPlusNormal"/>
            </w:pPr>
            <w:r>
              <w:t>23,0</w:t>
            </w:r>
          </w:p>
        </w:tc>
      </w:tr>
      <w:tr w:rsidR="006E3D1D">
        <w:tc>
          <w:tcPr>
            <w:tcW w:w="3960" w:type="dxa"/>
          </w:tcPr>
          <w:p w:rsidR="006E3D1D" w:rsidRDefault="006E3D1D">
            <w:pPr>
              <w:pStyle w:val="ConsPlusNormal"/>
            </w:pPr>
            <w:r>
              <w:t>8. Учреждения культуры и искусства</w:t>
            </w:r>
          </w:p>
        </w:tc>
        <w:tc>
          <w:tcPr>
            <w:tcW w:w="5115" w:type="dxa"/>
          </w:tcPr>
          <w:p w:rsidR="006E3D1D" w:rsidRDefault="006E3D1D">
            <w:pPr>
              <w:pStyle w:val="ConsPlusNormal"/>
            </w:pPr>
            <w:r>
              <w:t>3,0</w:t>
            </w:r>
          </w:p>
        </w:tc>
      </w:tr>
      <w:tr w:rsidR="006E3D1D">
        <w:tc>
          <w:tcPr>
            <w:tcW w:w="3960" w:type="dxa"/>
          </w:tcPr>
          <w:p w:rsidR="006E3D1D" w:rsidRDefault="006E3D1D">
            <w:pPr>
              <w:pStyle w:val="ConsPlusNormal"/>
            </w:pPr>
            <w:r>
              <w:t>9. Прочие неучтенные расходы (международные центры, временное население и др.)</w:t>
            </w:r>
          </w:p>
        </w:tc>
        <w:tc>
          <w:tcPr>
            <w:tcW w:w="5115" w:type="dxa"/>
          </w:tcPr>
          <w:p w:rsidR="006E3D1D" w:rsidRDefault="006E3D1D">
            <w:pPr>
              <w:pStyle w:val="ConsPlusNormal"/>
            </w:pPr>
            <w:r>
              <w:t>24,0</w:t>
            </w:r>
          </w:p>
        </w:tc>
      </w:tr>
      <w:tr w:rsidR="006E3D1D">
        <w:tc>
          <w:tcPr>
            <w:tcW w:w="3960" w:type="dxa"/>
          </w:tcPr>
          <w:p w:rsidR="006E3D1D" w:rsidRDefault="006E3D1D">
            <w:pPr>
              <w:pStyle w:val="ConsPlusNormal"/>
            </w:pPr>
            <w:r>
              <w:t>Общие расход воды</w:t>
            </w:r>
          </w:p>
        </w:tc>
        <w:tc>
          <w:tcPr>
            <w:tcW w:w="5115" w:type="dxa"/>
          </w:tcPr>
          <w:p w:rsidR="006E3D1D" w:rsidRDefault="006E3D1D">
            <w:pPr>
              <w:pStyle w:val="ConsPlusNormal"/>
            </w:pPr>
            <w:r>
              <w:t xml:space="preserve">435,0 </w:t>
            </w:r>
            <w:hyperlink w:anchor="P1177" w:history="1">
              <w:r>
                <w:rPr>
                  <w:color w:val="0000FF"/>
                </w:rPr>
                <w:t>&lt;*&gt;</w:t>
              </w:r>
            </w:hyperlink>
          </w:p>
        </w:tc>
      </w:tr>
    </w:tbl>
    <w:p w:rsidR="006E3D1D" w:rsidRDefault="006E3D1D">
      <w:pPr>
        <w:pStyle w:val="ConsPlusNormal"/>
        <w:jc w:val="both"/>
      </w:pPr>
    </w:p>
    <w:p w:rsidR="006E3D1D" w:rsidRDefault="006E3D1D">
      <w:pPr>
        <w:pStyle w:val="ConsPlusNormal"/>
        <w:ind w:firstLine="540"/>
        <w:jc w:val="both"/>
      </w:pPr>
      <w:r>
        <w:t>--------------------------------</w:t>
      </w:r>
    </w:p>
    <w:p w:rsidR="006E3D1D" w:rsidRDefault="006E3D1D">
      <w:pPr>
        <w:pStyle w:val="ConsPlusNormal"/>
        <w:spacing w:before="220"/>
        <w:ind w:firstLine="540"/>
        <w:jc w:val="both"/>
      </w:pPr>
      <w:bookmarkStart w:id="33" w:name="P1177"/>
      <w:bookmarkEnd w:id="33"/>
      <w:r>
        <w:t>&lt;*&gt; Расход воды в жилых зданиях принимать, л/сут. на чел.: 2000 г. - 330, на 2005 г. - 280. Соответственно общий расход воды, л/сут. на чел., составляет: 490 и 460. Для ориентировочного расчета водопотребления в жилых районах принимаются следующие показатели, л/сут. на чел.: 2000 г. - 450, 2005 г. - 400, 2010 г. - 370.</w:t>
      </w:r>
    </w:p>
    <w:p w:rsidR="006E3D1D" w:rsidRDefault="006E3D1D">
      <w:pPr>
        <w:pStyle w:val="ConsPlusNormal"/>
        <w:jc w:val="both"/>
      </w:pPr>
    </w:p>
    <w:p w:rsidR="006E3D1D" w:rsidRDefault="006E3D1D">
      <w:pPr>
        <w:pStyle w:val="ConsPlusNormal"/>
        <w:ind w:firstLine="540"/>
        <w:jc w:val="both"/>
      </w:pPr>
      <w:r>
        <w:t xml:space="preserve">10.1.3. При проектировании систем водоснабжения по отдельным структурно-планировочным частям города следует руководствоваться показателями, приведенными в </w:t>
      </w:r>
      <w:hyperlink w:anchor="P1182" w:history="1">
        <w:r>
          <w:rPr>
            <w:color w:val="0000FF"/>
          </w:rPr>
          <w:t>табл. 10.1.2</w:t>
        </w:r>
      </w:hyperlink>
      <w:r>
        <w:t>.</w:t>
      </w:r>
    </w:p>
    <w:p w:rsidR="006E3D1D" w:rsidRDefault="006E3D1D">
      <w:pPr>
        <w:pStyle w:val="ConsPlusNormal"/>
        <w:spacing w:before="220"/>
        <w:ind w:firstLine="540"/>
        <w:jc w:val="both"/>
      </w:pPr>
      <w:r>
        <w:t>10.1.4. Из условий пожаротушения минимальный диаметр уличной водопроводной сети принимается 300 мм. В качестве резервных источников водоснабжения для противопожарных целей следует использовать естественные и искусственные водоемы, реки Москву, Яузу, Сетунь, имеющиеся пруды. В зонах, где такие источники отсутствуют, следует размещать искусственные водоемы с радиусом обслуживания до 1,5 км, емкостью не менее 6000 куб. м. К водоемам должны предусматриваться подъезды и оборудоваться водозаборные устройства. В качестве противопожарной сети использовать противопожарный водопровод. Для пожаротушения зданий, расположенных за пределами зоны действия технических средств, использующих воду, применять другие средства для пожаротушения.</w:t>
      </w:r>
    </w:p>
    <w:p w:rsidR="006E3D1D" w:rsidRDefault="006E3D1D">
      <w:pPr>
        <w:pStyle w:val="ConsPlusNormal"/>
        <w:jc w:val="both"/>
      </w:pPr>
    </w:p>
    <w:p w:rsidR="006E3D1D" w:rsidRDefault="006E3D1D">
      <w:pPr>
        <w:pStyle w:val="ConsPlusNormal"/>
        <w:jc w:val="right"/>
        <w:outlineLvl w:val="3"/>
      </w:pPr>
      <w:bookmarkStart w:id="34" w:name="P1182"/>
      <w:bookmarkEnd w:id="34"/>
      <w:r>
        <w:t>Таблица 10.1.2</w:t>
      </w:r>
    </w:p>
    <w:p w:rsidR="006E3D1D" w:rsidRDefault="006E3D1D">
      <w:pPr>
        <w:pStyle w:val="ConsPlusNormal"/>
        <w:jc w:val="both"/>
      </w:pPr>
    </w:p>
    <w:p w:rsidR="006E3D1D" w:rsidRDefault="006E3D1D">
      <w:pPr>
        <w:sectPr w:rsidR="006E3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1815"/>
        <w:gridCol w:w="1650"/>
        <w:gridCol w:w="1815"/>
        <w:gridCol w:w="1320"/>
        <w:gridCol w:w="1485"/>
        <w:gridCol w:w="1815"/>
      </w:tblGrid>
      <w:tr w:rsidR="006E3D1D">
        <w:tc>
          <w:tcPr>
            <w:tcW w:w="2145" w:type="dxa"/>
            <w:vMerge w:val="restart"/>
          </w:tcPr>
          <w:p w:rsidR="006E3D1D" w:rsidRDefault="006E3D1D">
            <w:pPr>
              <w:pStyle w:val="ConsPlusNormal"/>
              <w:jc w:val="center"/>
            </w:pPr>
            <w:r>
              <w:lastRenderedPageBreak/>
              <w:t>Показатель</w:t>
            </w:r>
          </w:p>
        </w:tc>
        <w:tc>
          <w:tcPr>
            <w:tcW w:w="1815" w:type="dxa"/>
            <w:vMerge w:val="restart"/>
          </w:tcPr>
          <w:p w:rsidR="006E3D1D" w:rsidRDefault="006E3D1D">
            <w:pPr>
              <w:pStyle w:val="ConsPlusNormal"/>
              <w:jc w:val="center"/>
            </w:pPr>
            <w:r>
              <w:t>Ед. изм.</w:t>
            </w:r>
          </w:p>
        </w:tc>
        <w:tc>
          <w:tcPr>
            <w:tcW w:w="8085" w:type="dxa"/>
            <w:gridSpan w:val="5"/>
          </w:tcPr>
          <w:p w:rsidR="006E3D1D" w:rsidRDefault="006E3D1D">
            <w:pPr>
              <w:pStyle w:val="ConsPlusNormal"/>
              <w:jc w:val="center"/>
            </w:pPr>
            <w:r>
              <w:t>Территории города</w:t>
            </w:r>
          </w:p>
        </w:tc>
      </w:tr>
      <w:tr w:rsidR="006E3D1D">
        <w:tc>
          <w:tcPr>
            <w:tcW w:w="2145" w:type="dxa"/>
            <w:vMerge/>
          </w:tcPr>
          <w:p w:rsidR="006E3D1D" w:rsidRDefault="006E3D1D">
            <w:pPr>
              <w:spacing w:after="1" w:line="0" w:lineRule="atLeast"/>
            </w:pPr>
          </w:p>
        </w:tc>
        <w:tc>
          <w:tcPr>
            <w:tcW w:w="1815" w:type="dxa"/>
            <w:vMerge/>
          </w:tcPr>
          <w:p w:rsidR="006E3D1D" w:rsidRDefault="006E3D1D">
            <w:pPr>
              <w:spacing w:after="1" w:line="0" w:lineRule="atLeast"/>
            </w:pPr>
          </w:p>
        </w:tc>
        <w:tc>
          <w:tcPr>
            <w:tcW w:w="1650" w:type="dxa"/>
            <w:vMerge w:val="restart"/>
          </w:tcPr>
          <w:p w:rsidR="006E3D1D" w:rsidRDefault="006E3D1D">
            <w:pPr>
              <w:pStyle w:val="ConsPlusNormal"/>
              <w:jc w:val="center"/>
            </w:pPr>
            <w:r>
              <w:t>Городской узел</w:t>
            </w:r>
          </w:p>
        </w:tc>
        <w:tc>
          <w:tcPr>
            <w:tcW w:w="1815" w:type="dxa"/>
            <w:vMerge w:val="restart"/>
          </w:tcPr>
          <w:p w:rsidR="006E3D1D" w:rsidRDefault="006E3D1D">
            <w:pPr>
              <w:pStyle w:val="ConsPlusNormal"/>
              <w:jc w:val="center"/>
            </w:pPr>
            <w:r>
              <w:t>Примагистральные террит.</w:t>
            </w:r>
          </w:p>
        </w:tc>
        <w:tc>
          <w:tcPr>
            <w:tcW w:w="4620" w:type="dxa"/>
            <w:gridSpan w:val="3"/>
          </w:tcPr>
          <w:p w:rsidR="006E3D1D" w:rsidRDefault="006E3D1D">
            <w:pPr>
              <w:pStyle w:val="ConsPlusNormal"/>
              <w:jc w:val="center"/>
            </w:pPr>
            <w:r>
              <w:t>Межмагистральные территории с размером квартала</w:t>
            </w:r>
          </w:p>
        </w:tc>
      </w:tr>
      <w:tr w:rsidR="006E3D1D">
        <w:tc>
          <w:tcPr>
            <w:tcW w:w="2145" w:type="dxa"/>
            <w:vMerge/>
          </w:tcPr>
          <w:p w:rsidR="006E3D1D" w:rsidRDefault="006E3D1D">
            <w:pPr>
              <w:spacing w:after="1" w:line="0" w:lineRule="atLeast"/>
            </w:pPr>
          </w:p>
        </w:tc>
        <w:tc>
          <w:tcPr>
            <w:tcW w:w="1815" w:type="dxa"/>
            <w:vMerge/>
          </w:tcPr>
          <w:p w:rsidR="006E3D1D" w:rsidRDefault="006E3D1D">
            <w:pPr>
              <w:spacing w:after="1" w:line="0" w:lineRule="atLeast"/>
            </w:pPr>
          </w:p>
        </w:tc>
        <w:tc>
          <w:tcPr>
            <w:tcW w:w="1650" w:type="dxa"/>
            <w:vMerge/>
          </w:tcPr>
          <w:p w:rsidR="006E3D1D" w:rsidRDefault="006E3D1D">
            <w:pPr>
              <w:spacing w:after="1" w:line="0" w:lineRule="atLeast"/>
            </w:pPr>
          </w:p>
        </w:tc>
        <w:tc>
          <w:tcPr>
            <w:tcW w:w="1815" w:type="dxa"/>
            <w:vMerge/>
          </w:tcPr>
          <w:p w:rsidR="006E3D1D" w:rsidRDefault="006E3D1D">
            <w:pPr>
              <w:spacing w:after="1" w:line="0" w:lineRule="atLeast"/>
            </w:pPr>
          </w:p>
        </w:tc>
        <w:tc>
          <w:tcPr>
            <w:tcW w:w="1320" w:type="dxa"/>
          </w:tcPr>
          <w:p w:rsidR="006E3D1D" w:rsidRDefault="006E3D1D">
            <w:pPr>
              <w:pStyle w:val="ConsPlusNormal"/>
              <w:jc w:val="center"/>
            </w:pPr>
            <w:r>
              <w:t>до 5 га</w:t>
            </w:r>
          </w:p>
        </w:tc>
        <w:tc>
          <w:tcPr>
            <w:tcW w:w="1485" w:type="dxa"/>
          </w:tcPr>
          <w:p w:rsidR="006E3D1D" w:rsidRDefault="006E3D1D">
            <w:pPr>
              <w:pStyle w:val="ConsPlusNormal"/>
              <w:jc w:val="center"/>
            </w:pPr>
            <w:r>
              <w:t>от 5 до 10 га</w:t>
            </w:r>
          </w:p>
        </w:tc>
        <w:tc>
          <w:tcPr>
            <w:tcW w:w="1815" w:type="dxa"/>
          </w:tcPr>
          <w:p w:rsidR="006E3D1D" w:rsidRDefault="006E3D1D">
            <w:pPr>
              <w:pStyle w:val="ConsPlusNormal"/>
              <w:jc w:val="center"/>
            </w:pPr>
            <w:r>
              <w:t>от 10 до 50 га</w:t>
            </w:r>
          </w:p>
        </w:tc>
      </w:tr>
      <w:tr w:rsidR="006E3D1D">
        <w:tc>
          <w:tcPr>
            <w:tcW w:w="2145" w:type="dxa"/>
          </w:tcPr>
          <w:p w:rsidR="006E3D1D" w:rsidRDefault="006E3D1D">
            <w:pPr>
              <w:pStyle w:val="ConsPlusNormal"/>
            </w:pPr>
            <w:r>
              <w:t>Плотность застройки</w:t>
            </w:r>
          </w:p>
        </w:tc>
        <w:tc>
          <w:tcPr>
            <w:tcW w:w="1815" w:type="dxa"/>
          </w:tcPr>
          <w:p w:rsidR="006E3D1D" w:rsidRDefault="006E3D1D">
            <w:pPr>
              <w:pStyle w:val="ConsPlusNormal"/>
            </w:pPr>
            <w:r>
              <w:t>тыс. кв. м</w:t>
            </w:r>
          </w:p>
          <w:p w:rsidR="006E3D1D" w:rsidRDefault="006E3D1D">
            <w:pPr>
              <w:pStyle w:val="ConsPlusNormal"/>
            </w:pPr>
            <w:r>
              <w:t>----------</w:t>
            </w:r>
          </w:p>
          <w:p w:rsidR="006E3D1D" w:rsidRDefault="006E3D1D">
            <w:pPr>
              <w:pStyle w:val="ConsPlusNormal"/>
            </w:pPr>
            <w:r>
              <w:t>га</w:t>
            </w:r>
          </w:p>
        </w:tc>
        <w:tc>
          <w:tcPr>
            <w:tcW w:w="1650" w:type="dxa"/>
          </w:tcPr>
          <w:p w:rsidR="006E3D1D" w:rsidRDefault="006E3D1D">
            <w:pPr>
              <w:pStyle w:val="ConsPlusNormal"/>
            </w:pPr>
            <w:r>
              <w:t>более 30</w:t>
            </w:r>
          </w:p>
        </w:tc>
        <w:tc>
          <w:tcPr>
            <w:tcW w:w="1815" w:type="dxa"/>
          </w:tcPr>
          <w:p w:rsidR="006E3D1D" w:rsidRDefault="006E3D1D">
            <w:pPr>
              <w:pStyle w:val="ConsPlusNormal"/>
            </w:pPr>
            <w:r>
              <w:t>от 15</w:t>
            </w:r>
          </w:p>
          <w:p w:rsidR="006E3D1D" w:rsidRDefault="006E3D1D">
            <w:pPr>
              <w:pStyle w:val="ConsPlusNormal"/>
            </w:pPr>
            <w:r>
              <w:t>до 30</w:t>
            </w:r>
          </w:p>
        </w:tc>
        <w:tc>
          <w:tcPr>
            <w:tcW w:w="1320" w:type="dxa"/>
          </w:tcPr>
          <w:p w:rsidR="006E3D1D" w:rsidRDefault="006E3D1D">
            <w:pPr>
              <w:pStyle w:val="ConsPlusNormal"/>
            </w:pPr>
            <w:r>
              <w:t>от 15 до 30</w:t>
            </w:r>
          </w:p>
        </w:tc>
        <w:tc>
          <w:tcPr>
            <w:tcW w:w="1485" w:type="dxa"/>
          </w:tcPr>
          <w:p w:rsidR="006E3D1D" w:rsidRDefault="006E3D1D">
            <w:pPr>
              <w:pStyle w:val="ConsPlusNormal"/>
            </w:pPr>
            <w:r>
              <w:t>от 10</w:t>
            </w:r>
          </w:p>
          <w:p w:rsidR="006E3D1D" w:rsidRDefault="006E3D1D">
            <w:pPr>
              <w:pStyle w:val="ConsPlusNormal"/>
            </w:pPr>
            <w:r>
              <w:t>до 20</w:t>
            </w:r>
          </w:p>
        </w:tc>
        <w:tc>
          <w:tcPr>
            <w:tcW w:w="1815" w:type="dxa"/>
          </w:tcPr>
          <w:p w:rsidR="006E3D1D" w:rsidRDefault="006E3D1D">
            <w:pPr>
              <w:pStyle w:val="ConsPlusNormal"/>
            </w:pPr>
            <w:r>
              <w:t>до 15</w:t>
            </w:r>
          </w:p>
        </w:tc>
      </w:tr>
      <w:tr w:rsidR="006E3D1D">
        <w:tc>
          <w:tcPr>
            <w:tcW w:w="2145" w:type="dxa"/>
          </w:tcPr>
          <w:p w:rsidR="006E3D1D" w:rsidRDefault="006E3D1D">
            <w:pPr>
              <w:pStyle w:val="ConsPlusNormal"/>
            </w:pPr>
            <w:r>
              <w:t>Плотность проживающего населения жилого микрорайона</w:t>
            </w:r>
          </w:p>
        </w:tc>
        <w:tc>
          <w:tcPr>
            <w:tcW w:w="1815" w:type="dxa"/>
          </w:tcPr>
          <w:p w:rsidR="006E3D1D" w:rsidRDefault="006E3D1D">
            <w:pPr>
              <w:pStyle w:val="ConsPlusNormal"/>
            </w:pPr>
            <w:r>
              <w:t>чел./га</w:t>
            </w:r>
          </w:p>
        </w:tc>
        <w:tc>
          <w:tcPr>
            <w:tcW w:w="1650" w:type="dxa"/>
          </w:tcPr>
          <w:p w:rsidR="006E3D1D" w:rsidRDefault="006E3D1D">
            <w:pPr>
              <w:pStyle w:val="ConsPlusNormal"/>
            </w:pPr>
            <w:r>
              <w:t>250</w:t>
            </w:r>
          </w:p>
        </w:tc>
        <w:tc>
          <w:tcPr>
            <w:tcW w:w="1815" w:type="dxa"/>
          </w:tcPr>
          <w:p w:rsidR="006E3D1D" w:rsidRDefault="006E3D1D">
            <w:pPr>
              <w:pStyle w:val="ConsPlusNormal"/>
            </w:pPr>
            <w:r>
              <w:t>300</w:t>
            </w:r>
          </w:p>
        </w:tc>
        <w:tc>
          <w:tcPr>
            <w:tcW w:w="1320" w:type="dxa"/>
          </w:tcPr>
          <w:p w:rsidR="006E3D1D" w:rsidRDefault="006E3D1D">
            <w:pPr>
              <w:pStyle w:val="ConsPlusNormal"/>
            </w:pPr>
            <w:r>
              <w:t>450-500</w:t>
            </w:r>
          </w:p>
        </w:tc>
        <w:tc>
          <w:tcPr>
            <w:tcW w:w="1485" w:type="dxa"/>
          </w:tcPr>
          <w:p w:rsidR="006E3D1D" w:rsidRDefault="006E3D1D">
            <w:pPr>
              <w:pStyle w:val="ConsPlusNormal"/>
            </w:pPr>
            <w:r>
              <w:t>350-450</w:t>
            </w:r>
          </w:p>
        </w:tc>
        <w:tc>
          <w:tcPr>
            <w:tcW w:w="1815" w:type="dxa"/>
          </w:tcPr>
          <w:p w:rsidR="006E3D1D" w:rsidRDefault="006E3D1D">
            <w:pPr>
              <w:pStyle w:val="ConsPlusNormal"/>
            </w:pPr>
            <w:r>
              <w:t>300-400</w:t>
            </w:r>
          </w:p>
        </w:tc>
      </w:tr>
      <w:tr w:rsidR="006E3D1D">
        <w:tc>
          <w:tcPr>
            <w:tcW w:w="2145" w:type="dxa"/>
          </w:tcPr>
          <w:p w:rsidR="006E3D1D" w:rsidRDefault="006E3D1D">
            <w:pPr>
              <w:pStyle w:val="ConsPlusNormal"/>
            </w:pPr>
            <w:r>
              <w:t>Расход воды на хоз. - быт. нужды</w:t>
            </w:r>
          </w:p>
          <w:p w:rsidR="006E3D1D" w:rsidRDefault="006E3D1D">
            <w:pPr>
              <w:pStyle w:val="ConsPlusNormal"/>
            </w:pPr>
            <w:r>
              <w:t>в пересчете на 1 жителя</w:t>
            </w:r>
          </w:p>
        </w:tc>
        <w:tc>
          <w:tcPr>
            <w:tcW w:w="1815" w:type="dxa"/>
          </w:tcPr>
          <w:p w:rsidR="006E3D1D" w:rsidRDefault="006E3D1D">
            <w:pPr>
              <w:pStyle w:val="ConsPlusNormal"/>
            </w:pPr>
            <w:r>
              <w:t>л/чел.</w:t>
            </w:r>
          </w:p>
          <w:p w:rsidR="006E3D1D" w:rsidRDefault="006E3D1D">
            <w:pPr>
              <w:pStyle w:val="ConsPlusNormal"/>
            </w:pPr>
            <w:r>
              <w:t>в сутки</w:t>
            </w:r>
          </w:p>
        </w:tc>
        <w:tc>
          <w:tcPr>
            <w:tcW w:w="1650" w:type="dxa"/>
          </w:tcPr>
          <w:p w:rsidR="006E3D1D" w:rsidRDefault="006E3D1D">
            <w:pPr>
              <w:pStyle w:val="ConsPlusNormal"/>
            </w:pPr>
            <w:r>
              <w:t>530</w:t>
            </w:r>
          </w:p>
        </w:tc>
        <w:tc>
          <w:tcPr>
            <w:tcW w:w="1815" w:type="dxa"/>
          </w:tcPr>
          <w:p w:rsidR="006E3D1D" w:rsidRDefault="006E3D1D">
            <w:pPr>
              <w:pStyle w:val="ConsPlusNormal"/>
            </w:pPr>
            <w:r>
              <w:t>435</w:t>
            </w:r>
          </w:p>
        </w:tc>
        <w:tc>
          <w:tcPr>
            <w:tcW w:w="1320" w:type="dxa"/>
          </w:tcPr>
          <w:p w:rsidR="006E3D1D" w:rsidRDefault="006E3D1D">
            <w:pPr>
              <w:pStyle w:val="ConsPlusNormal"/>
            </w:pPr>
            <w:r>
              <w:t>260-340</w:t>
            </w:r>
          </w:p>
        </w:tc>
        <w:tc>
          <w:tcPr>
            <w:tcW w:w="1485" w:type="dxa"/>
          </w:tcPr>
          <w:p w:rsidR="006E3D1D" w:rsidRDefault="006E3D1D">
            <w:pPr>
              <w:pStyle w:val="ConsPlusNormal"/>
            </w:pPr>
            <w:r>
              <w:t>260-300</w:t>
            </w:r>
          </w:p>
        </w:tc>
        <w:tc>
          <w:tcPr>
            <w:tcW w:w="1815" w:type="dxa"/>
          </w:tcPr>
          <w:p w:rsidR="006E3D1D" w:rsidRDefault="006E3D1D">
            <w:pPr>
              <w:pStyle w:val="ConsPlusNormal"/>
            </w:pPr>
            <w:r>
              <w:t>315-280</w:t>
            </w:r>
          </w:p>
        </w:tc>
      </w:tr>
      <w:tr w:rsidR="006E3D1D">
        <w:tc>
          <w:tcPr>
            <w:tcW w:w="2145" w:type="dxa"/>
          </w:tcPr>
          <w:p w:rsidR="006E3D1D" w:rsidRDefault="006E3D1D">
            <w:pPr>
              <w:pStyle w:val="ConsPlusNormal"/>
            </w:pPr>
            <w:r>
              <w:t>Водопотреб- ление</w:t>
            </w:r>
          </w:p>
        </w:tc>
        <w:tc>
          <w:tcPr>
            <w:tcW w:w="1815" w:type="dxa"/>
          </w:tcPr>
          <w:p w:rsidR="006E3D1D" w:rsidRDefault="006E3D1D">
            <w:pPr>
              <w:pStyle w:val="ConsPlusNormal"/>
            </w:pPr>
            <w:r>
              <w:t>куб. м</w:t>
            </w:r>
          </w:p>
          <w:p w:rsidR="006E3D1D" w:rsidRDefault="006E3D1D">
            <w:pPr>
              <w:pStyle w:val="ConsPlusNormal"/>
            </w:pPr>
            <w:r>
              <w:t>в сут.</w:t>
            </w:r>
          </w:p>
          <w:p w:rsidR="006E3D1D" w:rsidRDefault="006E3D1D">
            <w:pPr>
              <w:pStyle w:val="ConsPlusNormal"/>
            </w:pPr>
            <w:r>
              <w:t>-------</w:t>
            </w:r>
          </w:p>
          <w:p w:rsidR="006E3D1D" w:rsidRDefault="006E3D1D">
            <w:pPr>
              <w:pStyle w:val="ConsPlusNormal"/>
            </w:pPr>
            <w:r>
              <w:t>га</w:t>
            </w:r>
          </w:p>
        </w:tc>
        <w:tc>
          <w:tcPr>
            <w:tcW w:w="1650" w:type="dxa"/>
          </w:tcPr>
          <w:p w:rsidR="006E3D1D" w:rsidRDefault="006E3D1D">
            <w:pPr>
              <w:pStyle w:val="ConsPlusNormal"/>
            </w:pPr>
            <w:r>
              <w:t>133</w:t>
            </w:r>
          </w:p>
        </w:tc>
        <w:tc>
          <w:tcPr>
            <w:tcW w:w="1815" w:type="dxa"/>
          </w:tcPr>
          <w:p w:rsidR="006E3D1D" w:rsidRDefault="006E3D1D">
            <w:pPr>
              <w:pStyle w:val="ConsPlusNormal"/>
            </w:pPr>
            <w:r>
              <w:t>131</w:t>
            </w:r>
          </w:p>
        </w:tc>
        <w:tc>
          <w:tcPr>
            <w:tcW w:w="1320" w:type="dxa"/>
          </w:tcPr>
          <w:p w:rsidR="006E3D1D" w:rsidRDefault="006E3D1D">
            <w:pPr>
              <w:pStyle w:val="ConsPlusNormal"/>
            </w:pPr>
            <w:r>
              <w:t>120-170</w:t>
            </w:r>
          </w:p>
        </w:tc>
        <w:tc>
          <w:tcPr>
            <w:tcW w:w="1485" w:type="dxa"/>
          </w:tcPr>
          <w:p w:rsidR="006E3D1D" w:rsidRDefault="006E3D1D">
            <w:pPr>
              <w:pStyle w:val="ConsPlusNormal"/>
            </w:pPr>
            <w:r>
              <w:t>90-135</w:t>
            </w:r>
          </w:p>
        </w:tc>
        <w:tc>
          <w:tcPr>
            <w:tcW w:w="1815" w:type="dxa"/>
          </w:tcPr>
          <w:p w:rsidR="006E3D1D" w:rsidRDefault="006E3D1D">
            <w:pPr>
              <w:pStyle w:val="ConsPlusNormal"/>
            </w:pPr>
            <w:r>
              <w:t>95-112</w:t>
            </w:r>
          </w:p>
        </w:tc>
      </w:tr>
      <w:tr w:rsidR="006E3D1D">
        <w:tc>
          <w:tcPr>
            <w:tcW w:w="2145" w:type="dxa"/>
          </w:tcPr>
          <w:p w:rsidR="006E3D1D" w:rsidRDefault="006E3D1D">
            <w:pPr>
              <w:pStyle w:val="ConsPlusNormal"/>
            </w:pPr>
            <w:r>
              <w:t>Прокладка водопроводной</w:t>
            </w:r>
          </w:p>
          <w:p w:rsidR="006E3D1D" w:rsidRDefault="006E3D1D">
            <w:pPr>
              <w:pStyle w:val="ConsPlusNormal"/>
            </w:pPr>
            <w:r>
              <w:t>сети</w:t>
            </w:r>
          </w:p>
        </w:tc>
        <w:tc>
          <w:tcPr>
            <w:tcW w:w="1815" w:type="dxa"/>
          </w:tcPr>
          <w:p w:rsidR="006E3D1D" w:rsidRDefault="006E3D1D">
            <w:pPr>
              <w:pStyle w:val="ConsPlusNormal"/>
            </w:pPr>
            <w:r>
              <w:t>пог. м/га</w:t>
            </w:r>
          </w:p>
        </w:tc>
        <w:tc>
          <w:tcPr>
            <w:tcW w:w="1650" w:type="dxa"/>
          </w:tcPr>
          <w:p w:rsidR="006E3D1D" w:rsidRDefault="006E3D1D">
            <w:pPr>
              <w:pStyle w:val="ConsPlusNormal"/>
            </w:pPr>
            <w:r>
              <w:t>100</w:t>
            </w:r>
          </w:p>
        </w:tc>
        <w:tc>
          <w:tcPr>
            <w:tcW w:w="1815" w:type="dxa"/>
          </w:tcPr>
          <w:p w:rsidR="006E3D1D" w:rsidRDefault="006E3D1D">
            <w:pPr>
              <w:pStyle w:val="ConsPlusNormal"/>
            </w:pPr>
            <w:r>
              <w:t>120</w:t>
            </w:r>
          </w:p>
        </w:tc>
        <w:tc>
          <w:tcPr>
            <w:tcW w:w="1320" w:type="dxa"/>
          </w:tcPr>
          <w:p w:rsidR="006E3D1D" w:rsidRDefault="006E3D1D">
            <w:pPr>
              <w:pStyle w:val="ConsPlusNormal"/>
            </w:pPr>
            <w:r>
              <w:t>200</w:t>
            </w:r>
          </w:p>
        </w:tc>
        <w:tc>
          <w:tcPr>
            <w:tcW w:w="1485" w:type="dxa"/>
          </w:tcPr>
          <w:p w:rsidR="006E3D1D" w:rsidRDefault="006E3D1D">
            <w:pPr>
              <w:pStyle w:val="ConsPlusNormal"/>
            </w:pPr>
            <w:r>
              <w:t>180</w:t>
            </w:r>
          </w:p>
        </w:tc>
        <w:tc>
          <w:tcPr>
            <w:tcW w:w="1815" w:type="dxa"/>
          </w:tcPr>
          <w:p w:rsidR="006E3D1D" w:rsidRDefault="006E3D1D">
            <w:pPr>
              <w:pStyle w:val="ConsPlusNormal"/>
            </w:pPr>
            <w:r>
              <w:t>140</w:t>
            </w:r>
          </w:p>
        </w:tc>
      </w:tr>
    </w:tbl>
    <w:p w:rsidR="006E3D1D" w:rsidRDefault="006E3D1D">
      <w:pPr>
        <w:sectPr w:rsidR="006E3D1D">
          <w:pgSz w:w="16838" w:h="11905" w:orient="landscape"/>
          <w:pgMar w:top="1701" w:right="1134" w:bottom="850" w:left="1134" w:header="0" w:footer="0" w:gutter="0"/>
          <w:cols w:space="720"/>
        </w:sectPr>
      </w:pPr>
    </w:p>
    <w:p w:rsidR="006E3D1D" w:rsidRDefault="006E3D1D">
      <w:pPr>
        <w:pStyle w:val="ConsPlusNormal"/>
        <w:jc w:val="both"/>
      </w:pPr>
    </w:p>
    <w:p w:rsidR="006E3D1D" w:rsidRDefault="006E3D1D">
      <w:pPr>
        <w:pStyle w:val="ConsPlusNormal"/>
        <w:ind w:firstLine="540"/>
        <w:jc w:val="both"/>
      </w:pPr>
      <w:r>
        <w:t>Примечания:</w:t>
      </w:r>
    </w:p>
    <w:p w:rsidR="006E3D1D" w:rsidRDefault="006E3D1D">
      <w:pPr>
        <w:pStyle w:val="ConsPlusNormal"/>
        <w:spacing w:before="220"/>
        <w:ind w:firstLine="540"/>
        <w:jc w:val="both"/>
      </w:pPr>
      <w:r>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rsidR="006E3D1D" w:rsidRDefault="006E3D1D">
      <w:pPr>
        <w:pStyle w:val="ConsPlusNormal"/>
        <w:spacing w:before="220"/>
        <w:ind w:firstLine="540"/>
        <w:jc w:val="both"/>
      </w:pPr>
      <w:r>
        <w:t>2. Для ориентировочного учета прочих потребителей в расчет удельного показателя вводится позиция "неучтенные расходы".</w:t>
      </w:r>
    </w:p>
    <w:p w:rsidR="006E3D1D" w:rsidRDefault="006E3D1D">
      <w:pPr>
        <w:pStyle w:val="ConsPlusNormal"/>
        <w:spacing w:before="220"/>
        <w:ind w:firstLine="540"/>
        <w:jc w:val="both"/>
      </w:pPr>
      <w:r>
        <w:t>3. Расчетные показатели применяются для предварительных расчетов объема водопотребления.</w:t>
      </w:r>
    </w:p>
    <w:p w:rsidR="006E3D1D" w:rsidRDefault="006E3D1D">
      <w:pPr>
        <w:pStyle w:val="ConsPlusNormal"/>
        <w:spacing w:before="220"/>
        <w:ind w:firstLine="540"/>
        <w:jc w:val="both"/>
      </w:pPr>
      <w:r>
        <w:t>4. Водопотребление дано без учета промышленности.</w:t>
      </w:r>
    </w:p>
    <w:p w:rsidR="006E3D1D" w:rsidRDefault="006E3D1D">
      <w:pPr>
        <w:pStyle w:val="ConsPlusNormal"/>
        <w:spacing w:before="220"/>
        <w:ind w:firstLine="540"/>
        <w:jc w:val="both"/>
      </w:pPr>
      <w:r>
        <w:t>5. Расход воды на нужды промышленных предприятий в каждом конкретном случае определяется отдельно в соответствии с требованиями СНиП 2.04.02-84, технологическими данными и с учетом рационального использования воды.</w:t>
      </w:r>
    </w:p>
    <w:p w:rsidR="006E3D1D" w:rsidRDefault="006E3D1D">
      <w:pPr>
        <w:pStyle w:val="ConsPlusNormal"/>
        <w:jc w:val="both"/>
      </w:pPr>
    </w:p>
    <w:p w:rsidR="006E3D1D" w:rsidRDefault="006E3D1D">
      <w:pPr>
        <w:pStyle w:val="ConsPlusNormal"/>
        <w:ind w:firstLine="540"/>
        <w:jc w:val="both"/>
      </w:pPr>
      <w:r>
        <w:t>10.1.5. Размеры земельных участков для станций очистки питьевой воды производительностью свыше 800 тыс. куб. м в сутки, городских водопроводных регулирующих узлов, насосных станций подкачки определяются проектом.</w:t>
      </w:r>
    </w:p>
    <w:p w:rsidR="006E3D1D" w:rsidRDefault="006E3D1D">
      <w:pPr>
        <w:pStyle w:val="ConsPlusNormal"/>
        <w:spacing w:before="220"/>
        <w:ind w:firstLine="540"/>
        <w:jc w:val="both"/>
      </w:pPr>
      <w:r>
        <w:t>10.1.6. Следует предусматривать водопроводные вводы в зданиях преимущественно от городской сети. Исключается прокладка транзитных водопроводных вводов через подвалы зданий. В каждом здании необходимо предусматривать индивидуальные узлы учета расхода воды. Основные показатели следует принимать в зависимости от территориального деления города.</w:t>
      </w:r>
    </w:p>
    <w:p w:rsidR="006E3D1D" w:rsidRDefault="006E3D1D">
      <w:pPr>
        <w:pStyle w:val="ConsPlusNormal"/>
        <w:spacing w:before="220"/>
        <w:ind w:firstLine="540"/>
        <w:jc w:val="both"/>
      </w:pPr>
      <w:r>
        <w:t>10.1.7. Для прокладки водопровода диаметром 50-1000 мм и свыше следует применять трубы из высокопрочного чугуна типа "ЧШГ" с внутренним цементно-песчаным покрытием, стальные - с внутренним цементно-песчаным покрытием и наружной изоляцией из экструдированного полиэтилена. При применении стальных труб предусматривать одновременное устройство электрозащиты (активной, пассивной, изолирующих фланцев, диэлектрических втулок и др.).</w:t>
      </w:r>
    </w:p>
    <w:p w:rsidR="006E3D1D" w:rsidRDefault="006E3D1D">
      <w:pPr>
        <w:pStyle w:val="ConsPlusNormal"/>
        <w:spacing w:before="220"/>
        <w:ind w:firstLine="540"/>
        <w:jc w:val="both"/>
      </w:pPr>
      <w:r>
        <w:t>10.1.8. На сетях водопровода предусматривать преимущественно бесколодезную установку арматуры с применением задвижек типа "МЗВ". Для монтажа фасонных частей и арматуры на трубопроводах в колодцах предусматривать установку сальниковых компенсаторов из коррозионно-стойких материалов.</w:t>
      </w:r>
    </w:p>
    <w:p w:rsidR="006E3D1D" w:rsidRDefault="006E3D1D">
      <w:pPr>
        <w:pStyle w:val="ConsPlusNormal"/>
        <w:spacing w:before="220"/>
        <w:ind w:firstLine="540"/>
        <w:jc w:val="both"/>
      </w:pPr>
      <w:r>
        <w:t>10.1.9. Исключить прокладку новых водопроводных сетей в непроходных каналах теплосети. При прокладке новых водопроводных сетей отключаемые участки трубопроводов подлежат демонтажу или тампонированию на всю длину.</w:t>
      </w:r>
    </w:p>
    <w:p w:rsidR="006E3D1D" w:rsidRDefault="006E3D1D">
      <w:pPr>
        <w:pStyle w:val="ConsPlusNormal"/>
        <w:spacing w:before="220"/>
        <w:ind w:firstLine="540"/>
        <w:jc w:val="both"/>
      </w:pPr>
      <w:r>
        <w:t>10.1.10. Виды водозаборных устройств и места их размещения определяются требованиями к качеству питьевых вод и проектируются в соответствии с СанПиН 2.1.4.559-96. В соответствии с СанПиН 2.1.4.027-95 зона санитарной охраны (ЗСО) водопроводных сооружений, расположенных вне территории водозабора, представлена первым поясом (строгого режима), водоводов - санитарно-защитной полосой. Граница первого пояса ЗСО водопроводных сооружений принимается на расстоянии: от стен запасных и регулирующих емкостей, фильтров, контактных осветителей - не менее 30 м; от водонапорных башен - не менее 10 м; от остальных помещений (отстойники, реагентное хозяйство, насосные станции и др.) - не менее 15 м.</w:t>
      </w:r>
    </w:p>
    <w:p w:rsidR="006E3D1D" w:rsidRDefault="006E3D1D">
      <w:pPr>
        <w:pStyle w:val="ConsPlusNormal"/>
        <w:spacing w:before="220"/>
        <w:ind w:firstLine="540"/>
        <w:jc w:val="both"/>
      </w:pPr>
      <w:r>
        <w:t xml:space="preserve">10.1.11. В соответствии со СНиП 2.04.02-84 и СП 2.1.4.031-95 ширина санитарно-защитной полосы водоводов устанавливается в зависимости от грунтов и диаметров водоводов, но не менее 10 м при диаметре до 1000 мм и не менее 20 м при больших диаметрах от оси водоводов в обе стороны. Запрещается размещение в санитарно-защитной полосе сооружений и коммуникаций </w:t>
      </w:r>
      <w:r>
        <w:lastRenderedPageBreak/>
        <w:t>водоснабжения постоянных и временных зданий и сооружений, не относящихся к системе водоснабжения.</w:t>
      </w:r>
    </w:p>
    <w:p w:rsidR="006E3D1D" w:rsidRDefault="006E3D1D">
      <w:pPr>
        <w:pStyle w:val="ConsPlusNormal"/>
        <w:jc w:val="both"/>
      </w:pPr>
    </w:p>
    <w:p w:rsidR="006E3D1D" w:rsidRDefault="006E3D1D">
      <w:pPr>
        <w:pStyle w:val="ConsPlusTitle"/>
        <w:jc w:val="center"/>
        <w:outlineLvl w:val="2"/>
      </w:pPr>
      <w:r>
        <w:t>10.2. Канализация</w:t>
      </w:r>
    </w:p>
    <w:p w:rsidR="006E3D1D" w:rsidRDefault="006E3D1D">
      <w:pPr>
        <w:pStyle w:val="ConsPlusNormal"/>
        <w:jc w:val="both"/>
      </w:pPr>
    </w:p>
    <w:p w:rsidR="006E3D1D" w:rsidRDefault="006E3D1D">
      <w:pPr>
        <w:pStyle w:val="ConsPlusNormal"/>
        <w:ind w:firstLine="540"/>
        <w:jc w:val="both"/>
      </w:pPr>
      <w:r>
        <w:t xml:space="preserve">10.2.1. Все объекты жилищно-гражданского назначения в пределах МКАД и на новых территориях должны быть обеспечены централизованными системами канализования. Вновь строящиеся и реконструируемые системы наружной канализации следует проектировать в соответствии с требованиями СНиП 2.04.03-85 и Правилами пользования системами Московского городского водопровода и канализации в той части, в какой они не противоречат настоящим нормам и правилам. Проектирование коттеджной застройки следует осуществлять в соответствии с нормами и правилами проектирования коттеджной застройки (Дополнение N 1 к </w:t>
      </w:r>
      <w:hyperlink r:id="rId69" w:history="1">
        <w:r>
          <w:rPr>
            <w:color w:val="0000FF"/>
          </w:rPr>
          <w:t>МГСН 1.01-98</w:t>
        </w:r>
      </w:hyperlink>
      <w:r>
        <w:t xml:space="preserve"> и Дополнение N 3 к </w:t>
      </w:r>
      <w:hyperlink r:id="rId70" w:history="1">
        <w:r>
          <w:rPr>
            <w:color w:val="0000FF"/>
          </w:rPr>
          <w:t>МГСН 3.01-96</w:t>
        </w:r>
      </w:hyperlink>
      <w:r>
        <w:t>).</w:t>
      </w:r>
    </w:p>
    <w:p w:rsidR="006E3D1D" w:rsidRDefault="006E3D1D">
      <w:pPr>
        <w:pStyle w:val="ConsPlusNormal"/>
        <w:spacing w:before="220"/>
        <w:ind w:firstLine="540"/>
        <w:jc w:val="both"/>
      </w:pPr>
      <w:r>
        <w:t>10.2.2. При проектировании систем наружной канализации надлежит руководствоваться следующими расчетными расходами сточных вод:</w:t>
      </w:r>
    </w:p>
    <w:p w:rsidR="006E3D1D" w:rsidRDefault="006E3D1D">
      <w:pPr>
        <w:pStyle w:val="ConsPlusNormal"/>
        <w:spacing w:before="220"/>
        <w:ind w:firstLine="540"/>
        <w:jc w:val="both"/>
      </w:pPr>
      <w:r>
        <w:t>- средним суточным за год расходом сточных вод (куб. м/сутки) при определении потребности в реагентах, технико-экономических расчетах;</w:t>
      </w:r>
    </w:p>
    <w:p w:rsidR="006E3D1D" w:rsidRDefault="006E3D1D">
      <w:pPr>
        <w:pStyle w:val="ConsPlusNormal"/>
        <w:spacing w:before="220"/>
        <w:ind w:firstLine="540"/>
        <w:jc w:val="both"/>
      </w:pPr>
      <w:r>
        <w:t>- секундным расходом сточных вод в час максимального водоотведения (л/сек.) при гидравлическом расчете коммуникаций канализации и подборе насосного оборудования.</w:t>
      </w:r>
    </w:p>
    <w:p w:rsidR="006E3D1D" w:rsidRDefault="006E3D1D">
      <w:pPr>
        <w:pStyle w:val="ConsPlusNormal"/>
        <w:spacing w:before="220"/>
        <w:ind w:firstLine="540"/>
        <w:jc w:val="both"/>
      </w:pPr>
      <w:r>
        <w:t xml:space="preserve">10.2.3. Численная величина удельного водоотведения должна определяться с использованием нормативного значения коэффициента водоотведения, приведенного в </w:t>
      </w:r>
      <w:hyperlink w:anchor="P1264" w:history="1">
        <w:r>
          <w:rPr>
            <w:color w:val="0000FF"/>
          </w:rPr>
          <w:t>табл. 10.2.1</w:t>
        </w:r>
      </w:hyperlink>
      <w:r>
        <w:t>.</w:t>
      </w:r>
    </w:p>
    <w:p w:rsidR="006E3D1D" w:rsidRDefault="006E3D1D">
      <w:pPr>
        <w:pStyle w:val="ConsPlusNormal"/>
        <w:jc w:val="both"/>
      </w:pPr>
    </w:p>
    <w:p w:rsidR="006E3D1D" w:rsidRDefault="006E3D1D">
      <w:pPr>
        <w:pStyle w:val="ConsPlusNormal"/>
        <w:jc w:val="right"/>
        <w:outlineLvl w:val="3"/>
      </w:pPr>
      <w:r>
        <w:t>Таблица 10.2.1</w:t>
      </w:r>
    </w:p>
    <w:p w:rsidR="006E3D1D" w:rsidRDefault="006E3D1D">
      <w:pPr>
        <w:pStyle w:val="ConsPlusNormal"/>
        <w:jc w:val="both"/>
      </w:pPr>
    </w:p>
    <w:p w:rsidR="006E3D1D" w:rsidRDefault="006E3D1D">
      <w:pPr>
        <w:pStyle w:val="ConsPlusTitle"/>
        <w:jc w:val="center"/>
      </w:pPr>
      <w:bookmarkStart w:id="35" w:name="P1264"/>
      <w:bookmarkEnd w:id="35"/>
      <w:r>
        <w:t>НОРМАТИВНЫЕ ЗНАЧЕНИЯ КОЭФФИЦИЕНТОВ ВОДООТВЕДЕНИЯ</w:t>
      </w:r>
    </w:p>
    <w:p w:rsidR="006E3D1D" w:rsidRDefault="006E3D1D">
      <w:pPr>
        <w:pStyle w:val="ConsPlusNormal"/>
        <w:jc w:val="both"/>
      </w:pPr>
    </w:p>
    <w:p w:rsidR="006E3D1D" w:rsidRDefault="006E3D1D">
      <w:pPr>
        <w:pStyle w:val="ConsPlusCell"/>
        <w:jc w:val="both"/>
      </w:pPr>
      <w:r>
        <w:t xml:space="preserve">      ┌──────────────────────────┬─────────────────────────┐</w:t>
      </w:r>
    </w:p>
    <w:p w:rsidR="006E3D1D" w:rsidRDefault="006E3D1D">
      <w:pPr>
        <w:pStyle w:val="ConsPlusCell"/>
        <w:jc w:val="both"/>
      </w:pPr>
      <w:r>
        <w:t xml:space="preserve">      │Тип застройки             │Коэффициент водоотведения│</w:t>
      </w:r>
    </w:p>
    <w:p w:rsidR="006E3D1D" w:rsidRDefault="006E3D1D">
      <w:pPr>
        <w:pStyle w:val="ConsPlusCell"/>
        <w:jc w:val="both"/>
      </w:pPr>
      <w:r>
        <w:t xml:space="preserve">      ├──────────────────────────┼─────────────────────────┤</w:t>
      </w:r>
    </w:p>
    <w:p w:rsidR="006E3D1D" w:rsidRDefault="006E3D1D">
      <w:pPr>
        <w:pStyle w:val="ConsPlusCell"/>
        <w:jc w:val="both"/>
      </w:pPr>
      <w:r>
        <w:t xml:space="preserve">      │В среднем по городу       │         0,98            │</w:t>
      </w:r>
    </w:p>
    <w:p w:rsidR="006E3D1D" w:rsidRDefault="006E3D1D">
      <w:pPr>
        <w:pStyle w:val="ConsPlusCell"/>
        <w:jc w:val="both"/>
      </w:pPr>
      <w:r>
        <w:t xml:space="preserve">      │Малоэтажное строительство:│                         │</w:t>
      </w:r>
    </w:p>
    <w:p w:rsidR="006E3D1D" w:rsidRDefault="006E3D1D">
      <w:pPr>
        <w:pStyle w:val="ConsPlusCell"/>
        <w:jc w:val="both"/>
      </w:pPr>
      <w:r>
        <w:t xml:space="preserve">      │- городское               │         1,0             │</w:t>
      </w:r>
    </w:p>
    <w:p w:rsidR="006E3D1D" w:rsidRDefault="006E3D1D">
      <w:pPr>
        <w:pStyle w:val="ConsPlusCell"/>
        <w:jc w:val="both"/>
      </w:pPr>
      <w:r>
        <w:t xml:space="preserve">      │- пригородное             │         0,95            │</w:t>
      </w:r>
    </w:p>
    <w:p w:rsidR="006E3D1D" w:rsidRDefault="006E3D1D">
      <w:pPr>
        <w:pStyle w:val="ConsPlusCell"/>
        <w:jc w:val="both"/>
      </w:pPr>
      <w:r>
        <w:t xml:space="preserve">      │- сельское                │         0,9             │</w:t>
      </w:r>
    </w:p>
    <w:p w:rsidR="006E3D1D" w:rsidRDefault="006E3D1D">
      <w:pPr>
        <w:pStyle w:val="ConsPlusCell"/>
        <w:jc w:val="both"/>
      </w:pPr>
      <w:r>
        <w:t xml:space="preserve">      │- при наличии местной     │     0,8-0,85-0,9        │</w:t>
      </w:r>
    </w:p>
    <w:p w:rsidR="006E3D1D" w:rsidRDefault="006E3D1D">
      <w:pPr>
        <w:pStyle w:val="ConsPlusCell"/>
        <w:jc w:val="both"/>
      </w:pPr>
      <w:r>
        <w:t xml:space="preserve">      │промышленности            │                         │</w:t>
      </w:r>
    </w:p>
    <w:p w:rsidR="006E3D1D" w:rsidRDefault="006E3D1D">
      <w:pPr>
        <w:pStyle w:val="ConsPlusCell"/>
        <w:jc w:val="both"/>
      </w:pPr>
      <w:r>
        <w:t xml:space="preserve">      └──────────────────────────┴─────────────────────────┘</w:t>
      </w:r>
    </w:p>
    <w:p w:rsidR="006E3D1D" w:rsidRDefault="006E3D1D">
      <w:pPr>
        <w:pStyle w:val="ConsPlusNormal"/>
        <w:jc w:val="both"/>
      </w:pPr>
    </w:p>
    <w:p w:rsidR="006E3D1D" w:rsidRDefault="006E3D1D">
      <w:pPr>
        <w:pStyle w:val="ConsPlusNormal"/>
        <w:ind w:firstLine="540"/>
        <w:jc w:val="both"/>
      </w:pPr>
      <w:r>
        <w:t xml:space="preserve">10.2.4. Общий коэффициент неравномерности водоотведения определяется в соответствии со средним (за год) расходом сточных вод и принимается по </w:t>
      </w:r>
      <w:hyperlink w:anchor="P1282" w:history="1">
        <w:r>
          <w:rPr>
            <w:color w:val="0000FF"/>
          </w:rPr>
          <w:t>таблице 10.2.2</w:t>
        </w:r>
      </w:hyperlink>
      <w:r>
        <w:t>.</w:t>
      </w:r>
    </w:p>
    <w:p w:rsidR="006E3D1D" w:rsidRDefault="006E3D1D">
      <w:pPr>
        <w:pStyle w:val="ConsPlusNormal"/>
        <w:jc w:val="both"/>
      </w:pPr>
    </w:p>
    <w:p w:rsidR="006E3D1D" w:rsidRDefault="006E3D1D">
      <w:pPr>
        <w:pStyle w:val="ConsPlusNormal"/>
        <w:jc w:val="right"/>
        <w:outlineLvl w:val="3"/>
      </w:pPr>
      <w:r>
        <w:t>Таблица 10.2.2</w:t>
      </w:r>
    </w:p>
    <w:p w:rsidR="006E3D1D" w:rsidRDefault="006E3D1D">
      <w:pPr>
        <w:pStyle w:val="ConsPlusNormal"/>
        <w:jc w:val="both"/>
      </w:pPr>
    </w:p>
    <w:p w:rsidR="006E3D1D" w:rsidRDefault="006E3D1D">
      <w:pPr>
        <w:pStyle w:val="ConsPlusTitle"/>
        <w:jc w:val="center"/>
      </w:pPr>
      <w:bookmarkStart w:id="36" w:name="P1282"/>
      <w:bookmarkEnd w:id="36"/>
      <w:r>
        <w:t>ОБЩИЙ КОЭФФИЦИЕНТ НЕРАВНОМЕРНОСТИ ВОДООТВЕДЕНИЯ</w:t>
      </w:r>
    </w:p>
    <w:p w:rsidR="006E3D1D" w:rsidRDefault="006E3D1D">
      <w:pPr>
        <w:pStyle w:val="ConsPlusNormal"/>
        <w:jc w:val="both"/>
      </w:pPr>
    </w:p>
    <w:p w:rsidR="006E3D1D" w:rsidRDefault="006E3D1D">
      <w:pPr>
        <w:sectPr w:rsidR="006E3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0"/>
        <w:gridCol w:w="990"/>
        <w:gridCol w:w="660"/>
        <w:gridCol w:w="660"/>
        <w:gridCol w:w="660"/>
        <w:gridCol w:w="660"/>
        <w:gridCol w:w="660"/>
        <w:gridCol w:w="825"/>
        <w:gridCol w:w="825"/>
        <w:gridCol w:w="825"/>
        <w:gridCol w:w="1320"/>
      </w:tblGrid>
      <w:tr w:rsidR="006E3D1D">
        <w:tc>
          <w:tcPr>
            <w:tcW w:w="2970" w:type="dxa"/>
          </w:tcPr>
          <w:p w:rsidR="006E3D1D" w:rsidRDefault="006E3D1D">
            <w:pPr>
              <w:pStyle w:val="ConsPlusNormal"/>
            </w:pPr>
            <w:r>
              <w:lastRenderedPageBreak/>
              <w:t>Средний (годовой) расход сточных вод, л/сек.</w:t>
            </w:r>
          </w:p>
        </w:tc>
        <w:tc>
          <w:tcPr>
            <w:tcW w:w="990" w:type="dxa"/>
          </w:tcPr>
          <w:p w:rsidR="006E3D1D" w:rsidRDefault="006E3D1D">
            <w:pPr>
              <w:pStyle w:val="ConsPlusNormal"/>
            </w:pPr>
            <w:r>
              <w:t>Менее 5</w:t>
            </w:r>
          </w:p>
        </w:tc>
        <w:tc>
          <w:tcPr>
            <w:tcW w:w="660" w:type="dxa"/>
          </w:tcPr>
          <w:p w:rsidR="006E3D1D" w:rsidRDefault="006E3D1D">
            <w:pPr>
              <w:pStyle w:val="ConsPlusNormal"/>
            </w:pPr>
            <w:r>
              <w:t>5</w:t>
            </w:r>
          </w:p>
        </w:tc>
        <w:tc>
          <w:tcPr>
            <w:tcW w:w="660" w:type="dxa"/>
          </w:tcPr>
          <w:p w:rsidR="006E3D1D" w:rsidRDefault="006E3D1D">
            <w:pPr>
              <w:pStyle w:val="ConsPlusNormal"/>
            </w:pPr>
            <w:r>
              <w:t>10</w:t>
            </w:r>
          </w:p>
        </w:tc>
        <w:tc>
          <w:tcPr>
            <w:tcW w:w="660" w:type="dxa"/>
          </w:tcPr>
          <w:p w:rsidR="006E3D1D" w:rsidRDefault="006E3D1D">
            <w:pPr>
              <w:pStyle w:val="ConsPlusNormal"/>
            </w:pPr>
            <w:r>
              <w:t>20</w:t>
            </w:r>
          </w:p>
        </w:tc>
        <w:tc>
          <w:tcPr>
            <w:tcW w:w="660" w:type="dxa"/>
          </w:tcPr>
          <w:p w:rsidR="006E3D1D" w:rsidRDefault="006E3D1D">
            <w:pPr>
              <w:pStyle w:val="ConsPlusNormal"/>
            </w:pPr>
            <w:r>
              <w:t>50</w:t>
            </w:r>
          </w:p>
        </w:tc>
        <w:tc>
          <w:tcPr>
            <w:tcW w:w="660" w:type="dxa"/>
          </w:tcPr>
          <w:p w:rsidR="006E3D1D" w:rsidRDefault="006E3D1D">
            <w:pPr>
              <w:pStyle w:val="ConsPlusNormal"/>
            </w:pPr>
            <w:r>
              <w:t>100</w:t>
            </w:r>
          </w:p>
        </w:tc>
        <w:tc>
          <w:tcPr>
            <w:tcW w:w="825" w:type="dxa"/>
          </w:tcPr>
          <w:p w:rsidR="006E3D1D" w:rsidRDefault="006E3D1D">
            <w:pPr>
              <w:pStyle w:val="ConsPlusNormal"/>
            </w:pPr>
            <w:r>
              <w:t>300</w:t>
            </w:r>
          </w:p>
        </w:tc>
        <w:tc>
          <w:tcPr>
            <w:tcW w:w="825" w:type="dxa"/>
          </w:tcPr>
          <w:p w:rsidR="006E3D1D" w:rsidRDefault="006E3D1D">
            <w:pPr>
              <w:pStyle w:val="ConsPlusNormal"/>
            </w:pPr>
            <w:r>
              <w:t>500</w:t>
            </w:r>
          </w:p>
        </w:tc>
        <w:tc>
          <w:tcPr>
            <w:tcW w:w="825" w:type="dxa"/>
          </w:tcPr>
          <w:p w:rsidR="006E3D1D" w:rsidRDefault="006E3D1D">
            <w:pPr>
              <w:pStyle w:val="ConsPlusNormal"/>
            </w:pPr>
            <w:r>
              <w:t>1000</w:t>
            </w:r>
          </w:p>
        </w:tc>
        <w:tc>
          <w:tcPr>
            <w:tcW w:w="1320" w:type="dxa"/>
          </w:tcPr>
          <w:p w:rsidR="006E3D1D" w:rsidRDefault="006E3D1D">
            <w:pPr>
              <w:pStyle w:val="ConsPlusNormal"/>
            </w:pPr>
            <w:r>
              <w:t>5000</w:t>
            </w:r>
          </w:p>
          <w:p w:rsidR="006E3D1D" w:rsidRDefault="006E3D1D">
            <w:pPr>
              <w:pStyle w:val="ConsPlusNormal"/>
            </w:pPr>
            <w:r>
              <w:t>и более</w:t>
            </w:r>
          </w:p>
        </w:tc>
      </w:tr>
      <w:tr w:rsidR="006E3D1D">
        <w:tc>
          <w:tcPr>
            <w:tcW w:w="2970" w:type="dxa"/>
          </w:tcPr>
          <w:p w:rsidR="006E3D1D" w:rsidRDefault="006E3D1D">
            <w:pPr>
              <w:pStyle w:val="ConsPlusNormal"/>
            </w:pPr>
            <w:r>
              <w:t>Общий</w:t>
            </w:r>
          </w:p>
          <w:p w:rsidR="006E3D1D" w:rsidRDefault="006E3D1D">
            <w:pPr>
              <w:pStyle w:val="ConsPlusNormal"/>
            </w:pPr>
            <w:r>
              <w:t>коэффициент неравномерности</w:t>
            </w:r>
          </w:p>
        </w:tc>
        <w:tc>
          <w:tcPr>
            <w:tcW w:w="990" w:type="dxa"/>
          </w:tcPr>
          <w:p w:rsidR="006E3D1D" w:rsidRDefault="006E3D1D">
            <w:pPr>
              <w:pStyle w:val="ConsPlusNormal"/>
            </w:pPr>
            <w:r>
              <w:t>6</w:t>
            </w:r>
          </w:p>
        </w:tc>
        <w:tc>
          <w:tcPr>
            <w:tcW w:w="660" w:type="dxa"/>
          </w:tcPr>
          <w:p w:rsidR="006E3D1D" w:rsidRDefault="006E3D1D">
            <w:pPr>
              <w:pStyle w:val="ConsPlusNormal"/>
            </w:pPr>
            <w:r>
              <w:t>4,6</w:t>
            </w:r>
          </w:p>
        </w:tc>
        <w:tc>
          <w:tcPr>
            <w:tcW w:w="660" w:type="dxa"/>
          </w:tcPr>
          <w:p w:rsidR="006E3D1D" w:rsidRDefault="006E3D1D">
            <w:pPr>
              <w:pStyle w:val="ConsPlusNormal"/>
            </w:pPr>
            <w:r>
              <w:t>3,5</w:t>
            </w:r>
          </w:p>
        </w:tc>
        <w:tc>
          <w:tcPr>
            <w:tcW w:w="660" w:type="dxa"/>
          </w:tcPr>
          <w:p w:rsidR="006E3D1D" w:rsidRDefault="006E3D1D">
            <w:pPr>
              <w:pStyle w:val="ConsPlusNormal"/>
            </w:pPr>
            <w:r>
              <w:t>2,9</w:t>
            </w:r>
          </w:p>
        </w:tc>
        <w:tc>
          <w:tcPr>
            <w:tcW w:w="660" w:type="dxa"/>
          </w:tcPr>
          <w:p w:rsidR="006E3D1D" w:rsidRDefault="006E3D1D">
            <w:pPr>
              <w:pStyle w:val="ConsPlusNormal"/>
            </w:pPr>
            <w:r>
              <w:t>2,3</w:t>
            </w:r>
          </w:p>
        </w:tc>
        <w:tc>
          <w:tcPr>
            <w:tcW w:w="660" w:type="dxa"/>
          </w:tcPr>
          <w:p w:rsidR="006E3D1D" w:rsidRDefault="006E3D1D">
            <w:pPr>
              <w:pStyle w:val="ConsPlusNormal"/>
            </w:pPr>
            <w:r>
              <w:t>2,0</w:t>
            </w:r>
          </w:p>
        </w:tc>
        <w:tc>
          <w:tcPr>
            <w:tcW w:w="825" w:type="dxa"/>
          </w:tcPr>
          <w:p w:rsidR="006E3D1D" w:rsidRDefault="006E3D1D">
            <w:pPr>
              <w:pStyle w:val="ConsPlusNormal"/>
            </w:pPr>
            <w:r>
              <w:t>1,85</w:t>
            </w:r>
          </w:p>
        </w:tc>
        <w:tc>
          <w:tcPr>
            <w:tcW w:w="825" w:type="dxa"/>
          </w:tcPr>
          <w:p w:rsidR="006E3D1D" w:rsidRDefault="006E3D1D">
            <w:pPr>
              <w:pStyle w:val="ConsPlusNormal"/>
            </w:pPr>
            <w:r>
              <w:t>1,81</w:t>
            </w:r>
          </w:p>
        </w:tc>
        <w:tc>
          <w:tcPr>
            <w:tcW w:w="825" w:type="dxa"/>
          </w:tcPr>
          <w:p w:rsidR="006E3D1D" w:rsidRDefault="006E3D1D">
            <w:pPr>
              <w:pStyle w:val="ConsPlusNormal"/>
            </w:pPr>
            <w:r>
              <w:t>1,75</w:t>
            </w:r>
          </w:p>
        </w:tc>
        <w:tc>
          <w:tcPr>
            <w:tcW w:w="1320" w:type="dxa"/>
          </w:tcPr>
          <w:p w:rsidR="006E3D1D" w:rsidRDefault="006E3D1D">
            <w:pPr>
              <w:pStyle w:val="ConsPlusNormal"/>
            </w:pPr>
            <w:r>
              <w:t>1,52</w:t>
            </w:r>
          </w:p>
        </w:tc>
      </w:tr>
    </w:tbl>
    <w:p w:rsidR="006E3D1D" w:rsidRDefault="006E3D1D">
      <w:pPr>
        <w:sectPr w:rsidR="006E3D1D">
          <w:pgSz w:w="16838" w:h="11905" w:orient="landscape"/>
          <w:pgMar w:top="1701" w:right="1134" w:bottom="850" w:left="1134" w:header="0" w:footer="0" w:gutter="0"/>
          <w:cols w:space="720"/>
        </w:sectPr>
      </w:pPr>
    </w:p>
    <w:p w:rsidR="006E3D1D" w:rsidRDefault="006E3D1D">
      <w:pPr>
        <w:pStyle w:val="ConsPlusNormal"/>
        <w:jc w:val="both"/>
      </w:pPr>
    </w:p>
    <w:p w:rsidR="006E3D1D" w:rsidRDefault="006E3D1D">
      <w:pPr>
        <w:pStyle w:val="ConsPlusNormal"/>
        <w:ind w:firstLine="540"/>
        <w:jc w:val="both"/>
      </w:pPr>
      <w:r>
        <w:t>10.2.5. 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Прием сточных вод в АРР должен осуществляться от напорных водоводов насосной станции через рассредоточенную систему подающих в АРР труб, имеющих эжекторы и конические насадки. Конструкция АРР должна обеспечивать порционное опорожнение и в конечной стадии опорожнения должна обеспечиваться самоочищающая скорость при самотечном опорожнении его в подводящий канал насосной станции. Для предварительной оценки регулирующего объема АРР следует задаваться объемом АРР из расчета 15% от максимально суточного притока сточных вод на насосную станцию. Необходимость строительства АРР должна обосновываться технико-экономическим сравнением вариантов. Площадь земельного участка под АРР определяется расчетом, исходя из слоя регулирования (высоты резервуара) с учетом устройства откосов и дорог шириной не менее 4,5 м для его обслуживания. Необходимо предусматривать устройство фильтров поглотителей для очистки газовоздушной смеси из расчета 1 установка на 1-3 тыс. куб. м объема АРР.</w:t>
      </w:r>
    </w:p>
    <w:p w:rsidR="006E3D1D" w:rsidRDefault="006E3D1D">
      <w:pPr>
        <w:pStyle w:val="ConsPlusNormal"/>
        <w:jc w:val="both"/>
      </w:pPr>
    </w:p>
    <w:p w:rsidR="006E3D1D" w:rsidRDefault="006E3D1D">
      <w:pPr>
        <w:pStyle w:val="ConsPlusNonformat"/>
        <w:jc w:val="both"/>
      </w:pPr>
      <w:r>
        <w:t xml:space="preserve">    W резервуара = 15% Q max,</w:t>
      </w:r>
    </w:p>
    <w:p w:rsidR="006E3D1D" w:rsidRDefault="006E3D1D">
      <w:pPr>
        <w:pStyle w:val="ConsPlusNonformat"/>
        <w:jc w:val="both"/>
      </w:pPr>
    </w:p>
    <w:p w:rsidR="006E3D1D" w:rsidRDefault="006E3D1D">
      <w:pPr>
        <w:pStyle w:val="ConsPlusNonformat"/>
        <w:jc w:val="both"/>
      </w:pPr>
      <w:r>
        <w:t>где Q max - максимальный суточный расход стоков.</w:t>
      </w:r>
    </w:p>
    <w:p w:rsidR="006E3D1D" w:rsidRDefault="006E3D1D">
      <w:pPr>
        <w:pStyle w:val="ConsPlusNonformat"/>
        <w:jc w:val="both"/>
      </w:pPr>
    </w:p>
    <w:p w:rsidR="006E3D1D" w:rsidRDefault="006E3D1D">
      <w:pPr>
        <w:pStyle w:val="ConsPlusNonformat"/>
        <w:jc w:val="both"/>
      </w:pPr>
      <w:r>
        <w:t xml:space="preserve">    Q max = Q ср. сут. К с,</w:t>
      </w:r>
    </w:p>
    <w:p w:rsidR="006E3D1D" w:rsidRDefault="006E3D1D">
      <w:pPr>
        <w:pStyle w:val="ConsPlusNonformat"/>
        <w:jc w:val="both"/>
      </w:pPr>
    </w:p>
    <w:p w:rsidR="006E3D1D" w:rsidRDefault="006E3D1D">
      <w:pPr>
        <w:pStyle w:val="ConsPlusNonformat"/>
        <w:jc w:val="both"/>
      </w:pPr>
      <w:r>
        <w:t>где Q ср. сут. - среднесуточный расход сточных вод;</w:t>
      </w:r>
    </w:p>
    <w:p w:rsidR="006E3D1D" w:rsidRDefault="006E3D1D">
      <w:pPr>
        <w:pStyle w:val="ConsPlusNonformat"/>
        <w:jc w:val="both"/>
      </w:pPr>
      <w:r>
        <w:t xml:space="preserve">     К с - суточный  коэффициент неравномерности.</w:t>
      </w:r>
    </w:p>
    <w:p w:rsidR="006E3D1D" w:rsidRDefault="006E3D1D">
      <w:pPr>
        <w:pStyle w:val="ConsPlusNormal"/>
        <w:jc w:val="both"/>
      </w:pPr>
    </w:p>
    <w:p w:rsidR="006E3D1D" w:rsidRDefault="006E3D1D">
      <w:pPr>
        <w:pStyle w:val="ConsPlusNormal"/>
        <w:ind w:firstLine="540"/>
        <w:jc w:val="both"/>
      </w:pPr>
      <w:r>
        <w:t xml:space="preserve">10.2.6. Размеры земельных участков для очистных сооружений канализационных стоков районных систем следует принимать по </w:t>
      </w:r>
      <w:hyperlink w:anchor="P1324" w:history="1">
        <w:r>
          <w:rPr>
            <w:color w:val="0000FF"/>
          </w:rPr>
          <w:t>табл. 10.2.3</w:t>
        </w:r>
      </w:hyperlink>
      <w:r>
        <w:t>.</w:t>
      </w:r>
    </w:p>
    <w:p w:rsidR="006E3D1D" w:rsidRDefault="006E3D1D">
      <w:pPr>
        <w:pStyle w:val="ConsPlusNormal"/>
        <w:jc w:val="both"/>
      </w:pPr>
    </w:p>
    <w:p w:rsidR="006E3D1D" w:rsidRDefault="006E3D1D">
      <w:pPr>
        <w:pStyle w:val="ConsPlusNormal"/>
        <w:jc w:val="right"/>
        <w:outlineLvl w:val="3"/>
      </w:pPr>
      <w:r>
        <w:t>Таблица 10.2.3</w:t>
      </w:r>
    </w:p>
    <w:p w:rsidR="006E3D1D" w:rsidRDefault="006E3D1D">
      <w:pPr>
        <w:pStyle w:val="ConsPlusNormal"/>
        <w:jc w:val="both"/>
      </w:pPr>
    </w:p>
    <w:p w:rsidR="006E3D1D" w:rsidRDefault="006E3D1D">
      <w:pPr>
        <w:pStyle w:val="ConsPlusTitle"/>
        <w:jc w:val="center"/>
      </w:pPr>
      <w:bookmarkStart w:id="37" w:name="P1324"/>
      <w:bookmarkEnd w:id="37"/>
      <w:r>
        <w:t>РАЗМЕРЫ ЗЕМЕЛЬНЫХ УЧАСТКОВ ДЛЯ КАНАЛИЗАЦИОННЫХ</w:t>
      </w:r>
    </w:p>
    <w:p w:rsidR="006E3D1D" w:rsidRDefault="006E3D1D">
      <w:pPr>
        <w:pStyle w:val="ConsPlusTitle"/>
        <w:jc w:val="center"/>
      </w:pPr>
      <w:r>
        <w:t>ОЧИСТНЫХ СООРУЖЕНИЙ</w:t>
      </w:r>
    </w:p>
    <w:p w:rsidR="006E3D1D" w:rsidRDefault="006E3D1D">
      <w:pPr>
        <w:pStyle w:val="ConsPlusNormal"/>
        <w:jc w:val="both"/>
      </w:pPr>
    </w:p>
    <w:p w:rsidR="006E3D1D" w:rsidRDefault="006E3D1D">
      <w:pPr>
        <w:sectPr w:rsidR="006E3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1815"/>
        <w:gridCol w:w="1485"/>
        <w:gridCol w:w="3465"/>
      </w:tblGrid>
      <w:tr w:rsidR="006E3D1D">
        <w:tc>
          <w:tcPr>
            <w:tcW w:w="3135" w:type="dxa"/>
            <w:vMerge w:val="restart"/>
          </w:tcPr>
          <w:p w:rsidR="006E3D1D" w:rsidRDefault="006E3D1D">
            <w:pPr>
              <w:pStyle w:val="ConsPlusNormal"/>
              <w:jc w:val="center"/>
            </w:pPr>
            <w:r>
              <w:lastRenderedPageBreak/>
              <w:t>Производительность канализационных очистных сооружений, тыс. куб. м/сут</w:t>
            </w:r>
          </w:p>
        </w:tc>
        <w:tc>
          <w:tcPr>
            <w:tcW w:w="6765" w:type="dxa"/>
            <w:gridSpan w:val="3"/>
          </w:tcPr>
          <w:p w:rsidR="006E3D1D" w:rsidRDefault="006E3D1D">
            <w:pPr>
              <w:pStyle w:val="ConsPlusNormal"/>
              <w:jc w:val="center"/>
            </w:pPr>
            <w:r>
              <w:t>Размеры земельных участков (га)</w:t>
            </w:r>
          </w:p>
        </w:tc>
      </w:tr>
      <w:tr w:rsidR="006E3D1D">
        <w:tc>
          <w:tcPr>
            <w:tcW w:w="3135" w:type="dxa"/>
            <w:vMerge/>
          </w:tcPr>
          <w:p w:rsidR="006E3D1D" w:rsidRDefault="006E3D1D">
            <w:pPr>
              <w:spacing w:after="1" w:line="0" w:lineRule="atLeast"/>
            </w:pPr>
          </w:p>
        </w:tc>
        <w:tc>
          <w:tcPr>
            <w:tcW w:w="1815" w:type="dxa"/>
          </w:tcPr>
          <w:p w:rsidR="006E3D1D" w:rsidRDefault="006E3D1D">
            <w:pPr>
              <w:pStyle w:val="ConsPlusNormal"/>
              <w:jc w:val="center"/>
            </w:pPr>
            <w:r>
              <w:t>Очистных сооружений</w:t>
            </w:r>
          </w:p>
        </w:tc>
        <w:tc>
          <w:tcPr>
            <w:tcW w:w="1485" w:type="dxa"/>
          </w:tcPr>
          <w:p w:rsidR="006E3D1D" w:rsidRDefault="006E3D1D">
            <w:pPr>
              <w:pStyle w:val="ConsPlusNormal"/>
              <w:jc w:val="center"/>
            </w:pPr>
            <w:r>
              <w:t>Иловых площадок</w:t>
            </w:r>
          </w:p>
        </w:tc>
        <w:tc>
          <w:tcPr>
            <w:tcW w:w="3465" w:type="dxa"/>
          </w:tcPr>
          <w:p w:rsidR="006E3D1D" w:rsidRDefault="006E3D1D">
            <w:pPr>
              <w:pStyle w:val="ConsPlusNormal"/>
              <w:jc w:val="center"/>
            </w:pPr>
            <w:r>
              <w:t>Биологических прудов глубокой очистки сточных вод</w:t>
            </w:r>
          </w:p>
        </w:tc>
      </w:tr>
      <w:tr w:rsidR="006E3D1D">
        <w:tc>
          <w:tcPr>
            <w:tcW w:w="3135" w:type="dxa"/>
          </w:tcPr>
          <w:p w:rsidR="006E3D1D" w:rsidRDefault="006E3D1D">
            <w:pPr>
              <w:pStyle w:val="ConsPlusNormal"/>
            </w:pPr>
            <w:r>
              <w:t>до 0,7</w:t>
            </w:r>
          </w:p>
        </w:tc>
        <w:tc>
          <w:tcPr>
            <w:tcW w:w="1815" w:type="dxa"/>
          </w:tcPr>
          <w:p w:rsidR="006E3D1D" w:rsidRDefault="006E3D1D">
            <w:pPr>
              <w:pStyle w:val="ConsPlusNormal"/>
            </w:pPr>
            <w:r>
              <w:t>0,5</w:t>
            </w:r>
          </w:p>
        </w:tc>
        <w:tc>
          <w:tcPr>
            <w:tcW w:w="1485" w:type="dxa"/>
          </w:tcPr>
          <w:p w:rsidR="006E3D1D" w:rsidRDefault="006E3D1D">
            <w:pPr>
              <w:pStyle w:val="ConsPlusNormal"/>
            </w:pPr>
            <w:r>
              <w:t>0,2</w:t>
            </w:r>
          </w:p>
        </w:tc>
        <w:tc>
          <w:tcPr>
            <w:tcW w:w="3465" w:type="dxa"/>
          </w:tcPr>
          <w:p w:rsidR="006E3D1D" w:rsidRDefault="006E3D1D">
            <w:pPr>
              <w:pStyle w:val="ConsPlusNormal"/>
            </w:pPr>
            <w:r>
              <w:t>-</w:t>
            </w:r>
          </w:p>
        </w:tc>
      </w:tr>
      <w:tr w:rsidR="006E3D1D">
        <w:tc>
          <w:tcPr>
            <w:tcW w:w="3135" w:type="dxa"/>
          </w:tcPr>
          <w:p w:rsidR="006E3D1D" w:rsidRDefault="006E3D1D">
            <w:pPr>
              <w:pStyle w:val="ConsPlusNormal"/>
            </w:pPr>
            <w:r>
              <w:t>от 0,7 до 17</w:t>
            </w:r>
          </w:p>
        </w:tc>
        <w:tc>
          <w:tcPr>
            <w:tcW w:w="1815" w:type="dxa"/>
          </w:tcPr>
          <w:p w:rsidR="006E3D1D" w:rsidRDefault="006E3D1D">
            <w:pPr>
              <w:pStyle w:val="ConsPlusNormal"/>
            </w:pPr>
            <w:r>
              <w:t>4</w:t>
            </w:r>
          </w:p>
        </w:tc>
        <w:tc>
          <w:tcPr>
            <w:tcW w:w="1485" w:type="dxa"/>
          </w:tcPr>
          <w:p w:rsidR="006E3D1D" w:rsidRDefault="006E3D1D">
            <w:pPr>
              <w:pStyle w:val="ConsPlusNormal"/>
            </w:pPr>
            <w:r>
              <w:t>3</w:t>
            </w:r>
          </w:p>
        </w:tc>
        <w:tc>
          <w:tcPr>
            <w:tcW w:w="3465" w:type="dxa"/>
          </w:tcPr>
          <w:p w:rsidR="006E3D1D" w:rsidRDefault="006E3D1D">
            <w:pPr>
              <w:pStyle w:val="ConsPlusNormal"/>
            </w:pPr>
            <w:r>
              <w:t>3</w:t>
            </w:r>
          </w:p>
        </w:tc>
      </w:tr>
      <w:tr w:rsidR="006E3D1D">
        <w:tc>
          <w:tcPr>
            <w:tcW w:w="3135" w:type="dxa"/>
          </w:tcPr>
          <w:p w:rsidR="006E3D1D" w:rsidRDefault="006E3D1D">
            <w:pPr>
              <w:pStyle w:val="ConsPlusNormal"/>
            </w:pPr>
            <w:r>
              <w:t>от 17 до 40</w:t>
            </w:r>
          </w:p>
        </w:tc>
        <w:tc>
          <w:tcPr>
            <w:tcW w:w="1815" w:type="dxa"/>
          </w:tcPr>
          <w:p w:rsidR="006E3D1D" w:rsidRDefault="006E3D1D">
            <w:pPr>
              <w:pStyle w:val="ConsPlusNormal"/>
            </w:pPr>
            <w:r>
              <w:t>6</w:t>
            </w:r>
          </w:p>
        </w:tc>
        <w:tc>
          <w:tcPr>
            <w:tcW w:w="1485" w:type="dxa"/>
          </w:tcPr>
          <w:p w:rsidR="006E3D1D" w:rsidRDefault="006E3D1D">
            <w:pPr>
              <w:pStyle w:val="ConsPlusNormal"/>
            </w:pPr>
            <w:r>
              <w:t>9</w:t>
            </w:r>
          </w:p>
        </w:tc>
        <w:tc>
          <w:tcPr>
            <w:tcW w:w="3465" w:type="dxa"/>
          </w:tcPr>
          <w:p w:rsidR="006E3D1D" w:rsidRDefault="006E3D1D">
            <w:pPr>
              <w:pStyle w:val="ConsPlusNormal"/>
            </w:pPr>
            <w:r>
              <w:t>6</w:t>
            </w:r>
          </w:p>
        </w:tc>
      </w:tr>
      <w:tr w:rsidR="006E3D1D">
        <w:tc>
          <w:tcPr>
            <w:tcW w:w="3135" w:type="dxa"/>
          </w:tcPr>
          <w:p w:rsidR="006E3D1D" w:rsidRDefault="006E3D1D">
            <w:pPr>
              <w:pStyle w:val="ConsPlusNormal"/>
            </w:pPr>
            <w:r>
              <w:t>от 40 до 130</w:t>
            </w:r>
          </w:p>
        </w:tc>
        <w:tc>
          <w:tcPr>
            <w:tcW w:w="1815" w:type="dxa"/>
          </w:tcPr>
          <w:p w:rsidR="006E3D1D" w:rsidRDefault="006E3D1D">
            <w:pPr>
              <w:pStyle w:val="ConsPlusNormal"/>
            </w:pPr>
            <w:r>
              <w:t>12</w:t>
            </w:r>
          </w:p>
        </w:tc>
        <w:tc>
          <w:tcPr>
            <w:tcW w:w="1485" w:type="dxa"/>
          </w:tcPr>
          <w:p w:rsidR="006E3D1D" w:rsidRDefault="006E3D1D">
            <w:pPr>
              <w:pStyle w:val="ConsPlusNormal"/>
            </w:pPr>
            <w:r>
              <w:t>25</w:t>
            </w:r>
          </w:p>
        </w:tc>
        <w:tc>
          <w:tcPr>
            <w:tcW w:w="3465" w:type="dxa"/>
          </w:tcPr>
          <w:p w:rsidR="006E3D1D" w:rsidRDefault="006E3D1D">
            <w:pPr>
              <w:pStyle w:val="ConsPlusNormal"/>
            </w:pPr>
            <w:r>
              <w:t>20</w:t>
            </w:r>
          </w:p>
        </w:tc>
      </w:tr>
      <w:tr w:rsidR="006E3D1D">
        <w:tc>
          <w:tcPr>
            <w:tcW w:w="3135" w:type="dxa"/>
          </w:tcPr>
          <w:p w:rsidR="006E3D1D" w:rsidRDefault="006E3D1D">
            <w:pPr>
              <w:pStyle w:val="ConsPlusNormal"/>
            </w:pPr>
            <w:r>
              <w:t>от 130 до 200</w:t>
            </w:r>
          </w:p>
        </w:tc>
        <w:tc>
          <w:tcPr>
            <w:tcW w:w="1815" w:type="dxa"/>
          </w:tcPr>
          <w:p w:rsidR="006E3D1D" w:rsidRDefault="006E3D1D">
            <w:pPr>
              <w:pStyle w:val="ConsPlusNormal"/>
            </w:pPr>
            <w:r>
              <w:t>14</w:t>
            </w:r>
          </w:p>
        </w:tc>
        <w:tc>
          <w:tcPr>
            <w:tcW w:w="1485" w:type="dxa"/>
          </w:tcPr>
          <w:p w:rsidR="006E3D1D" w:rsidRDefault="006E3D1D">
            <w:pPr>
              <w:pStyle w:val="ConsPlusNormal"/>
            </w:pPr>
            <w:r>
              <w:t>30</w:t>
            </w:r>
          </w:p>
        </w:tc>
        <w:tc>
          <w:tcPr>
            <w:tcW w:w="3465" w:type="dxa"/>
          </w:tcPr>
          <w:p w:rsidR="006E3D1D" w:rsidRDefault="006E3D1D">
            <w:pPr>
              <w:pStyle w:val="ConsPlusNormal"/>
            </w:pPr>
            <w:r>
              <w:t>30</w:t>
            </w:r>
          </w:p>
        </w:tc>
      </w:tr>
    </w:tbl>
    <w:p w:rsidR="006E3D1D" w:rsidRDefault="006E3D1D">
      <w:pPr>
        <w:pStyle w:val="ConsPlusNormal"/>
        <w:jc w:val="both"/>
      </w:pPr>
    </w:p>
    <w:p w:rsidR="006E3D1D" w:rsidRDefault="006E3D1D">
      <w:pPr>
        <w:pStyle w:val="ConsPlusNormal"/>
        <w:ind w:firstLine="540"/>
        <w:jc w:val="both"/>
      </w:pPr>
      <w:r>
        <w:t>Примечания:</w:t>
      </w:r>
    </w:p>
    <w:p w:rsidR="006E3D1D" w:rsidRDefault="006E3D1D">
      <w:pPr>
        <w:pStyle w:val="ConsPlusNormal"/>
        <w:spacing w:before="220"/>
        <w:ind w:firstLine="540"/>
        <w:jc w:val="both"/>
      </w:pPr>
      <w:r>
        <w:t>1. Размеры земельных участков очистных сооружений производительностью свыше 200 тыс. куб. м/сутки следует принимать по проектам, разработанным в установленном порядке для аналогичных сооружений, или по данным специализированных организаций при согласовании с органами Госсанэпиднадзора.</w:t>
      </w:r>
    </w:p>
    <w:p w:rsidR="006E3D1D" w:rsidRDefault="006E3D1D">
      <w:pPr>
        <w:pStyle w:val="ConsPlusNormal"/>
        <w:spacing w:before="220"/>
        <w:ind w:firstLine="540"/>
        <w:jc w:val="both"/>
      </w:pPr>
      <w:r>
        <w:t>2. 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6E3D1D" w:rsidRDefault="006E3D1D">
      <w:pPr>
        <w:pStyle w:val="ConsPlusNormal"/>
        <w:jc w:val="both"/>
      </w:pPr>
    </w:p>
    <w:p w:rsidR="006E3D1D" w:rsidRDefault="006E3D1D">
      <w:pPr>
        <w:pStyle w:val="ConsPlusNormal"/>
        <w:ind w:firstLine="540"/>
        <w:jc w:val="both"/>
      </w:pPr>
      <w:r>
        <w:t xml:space="preserve">10.2.7. Размеры санитарно-защитных зон от сооружений канализации следует принимать по </w:t>
      </w:r>
      <w:hyperlink w:anchor="P1362" w:history="1">
        <w:r>
          <w:rPr>
            <w:color w:val="0000FF"/>
          </w:rPr>
          <w:t>таблице 10.2.4</w:t>
        </w:r>
      </w:hyperlink>
      <w:r>
        <w:t>.</w:t>
      </w:r>
    </w:p>
    <w:p w:rsidR="006E3D1D" w:rsidRDefault="006E3D1D">
      <w:pPr>
        <w:pStyle w:val="ConsPlusNormal"/>
        <w:spacing w:before="220"/>
        <w:ind w:firstLine="540"/>
        <w:jc w:val="both"/>
      </w:pPr>
      <w:r>
        <w:t xml:space="preserve">10.2.8. При отсутствии проекта канализации для определения ориентировочного объема сточных вод следует пользоваться удельными показателями водоотведения в зависимости от плотности застройки, приведенными в </w:t>
      </w:r>
      <w:hyperlink w:anchor="P1420" w:history="1">
        <w:r>
          <w:rPr>
            <w:color w:val="0000FF"/>
          </w:rPr>
          <w:t>таблице 10.2.5</w:t>
        </w:r>
      </w:hyperlink>
      <w:r>
        <w:t>.</w:t>
      </w:r>
    </w:p>
    <w:p w:rsidR="006E3D1D" w:rsidRDefault="006E3D1D">
      <w:pPr>
        <w:pStyle w:val="ConsPlusNormal"/>
        <w:jc w:val="both"/>
      </w:pPr>
    </w:p>
    <w:p w:rsidR="006E3D1D" w:rsidRDefault="006E3D1D">
      <w:pPr>
        <w:pStyle w:val="ConsPlusNormal"/>
        <w:jc w:val="right"/>
        <w:outlineLvl w:val="3"/>
      </w:pPr>
      <w:r>
        <w:t>Таблица 10.2.4</w:t>
      </w:r>
    </w:p>
    <w:p w:rsidR="006E3D1D" w:rsidRDefault="006E3D1D">
      <w:pPr>
        <w:pStyle w:val="ConsPlusNormal"/>
        <w:jc w:val="both"/>
      </w:pPr>
    </w:p>
    <w:p w:rsidR="006E3D1D" w:rsidRDefault="006E3D1D">
      <w:pPr>
        <w:pStyle w:val="ConsPlusTitle"/>
        <w:jc w:val="center"/>
      </w:pPr>
      <w:bookmarkStart w:id="38" w:name="P1362"/>
      <w:bookmarkEnd w:id="38"/>
      <w:r>
        <w:t>РАЗМЕРЫ САНИТАРНО-ЗАЩИТНЫХ ЗОН ОТ СООРУЖЕНИЙ КАНАЛИЗАЦИИ</w:t>
      </w:r>
    </w:p>
    <w:p w:rsidR="006E3D1D" w:rsidRDefault="006E3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1155"/>
        <w:gridCol w:w="1485"/>
        <w:gridCol w:w="1650"/>
        <w:gridCol w:w="1815"/>
        <w:gridCol w:w="990"/>
      </w:tblGrid>
      <w:tr w:rsidR="006E3D1D">
        <w:tc>
          <w:tcPr>
            <w:tcW w:w="3300" w:type="dxa"/>
            <w:vMerge w:val="restart"/>
          </w:tcPr>
          <w:p w:rsidR="006E3D1D" w:rsidRDefault="006E3D1D">
            <w:pPr>
              <w:pStyle w:val="ConsPlusNormal"/>
              <w:jc w:val="center"/>
            </w:pPr>
            <w:r>
              <w:t>Наименование сооружений</w:t>
            </w:r>
          </w:p>
        </w:tc>
        <w:tc>
          <w:tcPr>
            <w:tcW w:w="7095" w:type="dxa"/>
            <w:gridSpan w:val="5"/>
          </w:tcPr>
          <w:p w:rsidR="006E3D1D" w:rsidRDefault="006E3D1D">
            <w:pPr>
              <w:pStyle w:val="ConsPlusNormal"/>
              <w:jc w:val="center"/>
            </w:pPr>
            <w:r>
              <w:t xml:space="preserve">Санитарно-защитная зона (м) при производительности сооружений (тыс. </w:t>
            </w:r>
            <w:r>
              <w:lastRenderedPageBreak/>
              <w:t>куб. м/сут.)</w:t>
            </w:r>
          </w:p>
        </w:tc>
      </w:tr>
      <w:tr w:rsidR="006E3D1D">
        <w:tc>
          <w:tcPr>
            <w:tcW w:w="3300" w:type="dxa"/>
            <w:vMerge/>
          </w:tcPr>
          <w:p w:rsidR="006E3D1D" w:rsidRDefault="006E3D1D">
            <w:pPr>
              <w:spacing w:after="1" w:line="0" w:lineRule="atLeast"/>
            </w:pPr>
          </w:p>
        </w:tc>
        <w:tc>
          <w:tcPr>
            <w:tcW w:w="1155" w:type="dxa"/>
          </w:tcPr>
          <w:p w:rsidR="006E3D1D" w:rsidRDefault="006E3D1D">
            <w:pPr>
              <w:pStyle w:val="ConsPlusNormal"/>
              <w:jc w:val="center"/>
            </w:pPr>
            <w:r>
              <w:t>до 0,2</w:t>
            </w:r>
          </w:p>
        </w:tc>
        <w:tc>
          <w:tcPr>
            <w:tcW w:w="1485" w:type="dxa"/>
          </w:tcPr>
          <w:p w:rsidR="006E3D1D" w:rsidRDefault="006E3D1D">
            <w:pPr>
              <w:pStyle w:val="ConsPlusNormal"/>
              <w:jc w:val="center"/>
            </w:pPr>
            <w:r>
              <w:t>более 0,2 до 5</w:t>
            </w:r>
          </w:p>
        </w:tc>
        <w:tc>
          <w:tcPr>
            <w:tcW w:w="1650" w:type="dxa"/>
          </w:tcPr>
          <w:p w:rsidR="006E3D1D" w:rsidRDefault="006E3D1D">
            <w:pPr>
              <w:pStyle w:val="ConsPlusNormal"/>
              <w:jc w:val="center"/>
            </w:pPr>
            <w:r>
              <w:t>более 5,0 до 50,0</w:t>
            </w:r>
          </w:p>
        </w:tc>
        <w:tc>
          <w:tcPr>
            <w:tcW w:w="1815" w:type="dxa"/>
          </w:tcPr>
          <w:p w:rsidR="006E3D1D" w:rsidRDefault="006E3D1D">
            <w:pPr>
              <w:pStyle w:val="ConsPlusNormal"/>
              <w:jc w:val="center"/>
            </w:pPr>
            <w:r>
              <w:t>более 50,0 до 100,0</w:t>
            </w:r>
          </w:p>
        </w:tc>
        <w:tc>
          <w:tcPr>
            <w:tcW w:w="990" w:type="dxa"/>
          </w:tcPr>
          <w:p w:rsidR="006E3D1D" w:rsidRDefault="006E3D1D">
            <w:pPr>
              <w:pStyle w:val="ConsPlusNormal"/>
              <w:jc w:val="center"/>
            </w:pPr>
            <w:r>
              <w:t>более 200,0</w:t>
            </w:r>
          </w:p>
        </w:tc>
      </w:tr>
      <w:tr w:rsidR="006E3D1D">
        <w:tc>
          <w:tcPr>
            <w:tcW w:w="3300" w:type="dxa"/>
          </w:tcPr>
          <w:p w:rsidR="006E3D1D" w:rsidRDefault="006E3D1D">
            <w:pPr>
              <w:pStyle w:val="ConsPlusNormal"/>
              <w:jc w:val="center"/>
            </w:pPr>
            <w:r>
              <w:t>1</w:t>
            </w:r>
          </w:p>
        </w:tc>
        <w:tc>
          <w:tcPr>
            <w:tcW w:w="1155" w:type="dxa"/>
          </w:tcPr>
          <w:p w:rsidR="006E3D1D" w:rsidRDefault="006E3D1D">
            <w:pPr>
              <w:pStyle w:val="ConsPlusNormal"/>
              <w:jc w:val="center"/>
            </w:pPr>
            <w:r>
              <w:t>2</w:t>
            </w:r>
          </w:p>
        </w:tc>
        <w:tc>
          <w:tcPr>
            <w:tcW w:w="1485" w:type="dxa"/>
          </w:tcPr>
          <w:p w:rsidR="006E3D1D" w:rsidRDefault="006E3D1D">
            <w:pPr>
              <w:pStyle w:val="ConsPlusNormal"/>
              <w:jc w:val="center"/>
            </w:pPr>
            <w:r>
              <w:t>3</w:t>
            </w:r>
          </w:p>
        </w:tc>
        <w:tc>
          <w:tcPr>
            <w:tcW w:w="1650" w:type="dxa"/>
          </w:tcPr>
          <w:p w:rsidR="006E3D1D" w:rsidRDefault="006E3D1D">
            <w:pPr>
              <w:pStyle w:val="ConsPlusNormal"/>
              <w:jc w:val="center"/>
            </w:pPr>
            <w:r>
              <w:t>4</w:t>
            </w:r>
          </w:p>
        </w:tc>
        <w:tc>
          <w:tcPr>
            <w:tcW w:w="1815" w:type="dxa"/>
          </w:tcPr>
          <w:p w:rsidR="006E3D1D" w:rsidRDefault="006E3D1D">
            <w:pPr>
              <w:pStyle w:val="ConsPlusNormal"/>
              <w:jc w:val="center"/>
            </w:pPr>
            <w:r>
              <w:t>5</w:t>
            </w:r>
          </w:p>
        </w:tc>
        <w:tc>
          <w:tcPr>
            <w:tcW w:w="990" w:type="dxa"/>
          </w:tcPr>
          <w:p w:rsidR="006E3D1D" w:rsidRDefault="006E3D1D">
            <w:pPr>
              <w:pStyle w:val="ConsPlusNormal"/>
              <w:jc w:val="center"/>
            </w:pPr>
            <w:r>
              <w:t>6</w:t>
            </w:r>
          </w:p>
        </w:tc>
      </w:tr>
      <w:tr w:rsidR="006E3D1D">
        <w:tc>
          <w:tcPr>
            <w:tcW w:w="3300" w:type="dxa"/>
          </w:tcPr>
          <w:p w:rsidR="006E3D1D" w:rsidRDefault="006E3D1D">
            <w:pPr>
              <w:pStyle w:val="ConsPlusNormal"/>
            </w:pPr>
            <w:r>
              <w:t>1. Насосные станции с аварийно-регулирующими резервуарами</w:t>
            </w:r>
          </w:p>
        </w:tc>
        <w:tc>
          <w:tcPr>
            <w:tcW w:w="1155" w:type="dxa"/>
          </w:tcPr>
          <w:p w:rsidR="006E3D1D" w:rsidRDefault="006E3D1D">
            <w:pPr>
              <w:pStyle w:val="ConsPlusNormal"/>
            </w:pPr>
            <w:r>
              <w:t>15</w:t>
            </w:r>
          </w:p>
        </w:tc>
        <w:tc>
          <w:tcPr>
            <w:tcW w:w="1485" w:type="dxa"/>
          </w:tcPr>
          <w:p w:rsidR="006E3D1D" w:rsidRDefault="006E3D1D">
            <w:pPr>
              <w:pStyle w:val="ConsPlusNormal"/>
            </w:pPr>
            <w:r>
              <w:t>15</w:t>
            </w:r>
          </w:p>
        </w:tc>
        <w:tc>
          <w:tcPr>
            <w:tcW w:w="1650" w:type="dxa"/>
          </w:tcPr>
          <w:p w:rsidR="006E3D1D" w:rsidRDefault="006E3D1D">
            <w:pPr>
              <w:pStyle w:val="ConsPlusNormal"/>
            </w:pPr>
            <w:r>
              <w:t>20</w:t>
            </w:r>
          </w:p>
        </w:tc>
        <w:tc>
          <w:tcPr>
            <w:tcW w:w="1815" w:type="dxa"/>
          </w:tcPr>
          <w:p w:rsidR="006E3D1D" w:rsidRDefault="006E3D1D">
            <w:pPr>
              <w:pStyle w:val="ConsPlusNormal"/>
            </w:pPr>
            <w:r>
              <w:t>30</w:t>
            </w:r>
          </w:p>
        </w:tc>
        <w:tc>
          <w:tcPr>
            <w:tcW w:w="990" w:type="dxa"/>
          </w:tcPr>
          <w:p w:rsidR="006E3D1D" w:rsidRDefault="006E3D1D">
            <w:pPr>
              <w:pStyle w:val="ConsPlusNormal"/>
            </w:pPr>
            <w:r>
              <w:t>30</w:t>
            </w:r>
          </w:p>
        </w:tc>
      </w:tr>
      <w:tr w:rsidR="006E3D1D">
        <w:tc>
          <w:tcPr>
            <w:tcW w:w="3300" w:type="dxa"/>
          </w:tcPr>
          <w:p w:rsidR="006E3D1D" w:rsidRDefault="006E3D1D">
            <w:pPr>
              <w:pStyle w:val="ConsPlusNormal"/>
            </w:pPr>
            <w:r>
              <w:t>2. Сооружения механической и биологической очистки</w:t>
            </w:r>
          </w:p>
        </w:tc>
        <w:tc>
          <w:tcPr>
            <w:tcW w:w="1155" w:type="dxa"/>
          </w:tcPr>
          <w:p w:rsidR="006E3D1D" w:rsidRDefault="006E3D1D">
            <w:pPr>
              <w:pStyle w:val="ConsPlusNormal"/>
            </w:pPr>
            <w:r>
              <w:t>200</w:t>
            </w:r>
          </w:p>
        </w:tc>
        <w:tc>
          <w:tcPr>
            <w:tcW w:w="1485" w:type="dxa"/>
          </w:tcPr>
          <w:p w:rsidR="006E3D1D" w:rsidRDefault="006E3D1D">
            <w:pPr>
              <w:pStyle w:val="ConsPlusNormal"/>
            </w:pPr>
            <w:r>
              <w:t>270</w:t>
            </w:r>
          </w:p>
        </w:tc>
        <w:tc>
          <w:tcPr>
            <w:tcW w:w="1650" w:type="dxa"/>
          </w:tcPr>
          <w:p w:rsidR="006E3D1D" w:rsidRDefault="006E3D1D">
            <w:pPr>
              <w:pStyle w:val="ConsPlusNormal"/>
            </w:pPr>
            <w:r>
              <w:t>530</w:t>
            </w:r>
          </w:p>
        </w:tc>
        <w:tc>
          <w:tcPr>
            <w:tcW w:w="1815" w:type="dxa"/>
          </w:tcPr>
          <w:p w:rsidR="006E3D1D" w:rsidRDefault="006E3D1D">
            <w:pPr>
              <w:pStyle w:val="ConsPlusNormal"/>
            </w:pPr>
            <w:r>
              <w:t>670</w:t>
            </w:r>
          </w:p>
        </w:tc>
        <w:tc>
          <w:tcPr>
            <w:tcW w:w="990" w:type="dxa"/>
          </w:tcPr>
          <w:p w:rsidR="006E3D1D" w:rsidRDefault="006E3D1D">
            <w:pPr>
              <w:pStyle w:val="ConsPlusNormal"/>
            </w:pPr>
            <w:r>
              <w:t>1400</w:t>
            </w:r>
          </w:p>
        </w:tc>
      </w:tr>
      <w:tr w:rsidR="006E3D1D">
        <w:tc>
          <w:tcPr>
            <w:tcW w:w="3300" w:type="dxa"/>
          </w:tcPr>
          <w:p w:rsidR="006E3D1D" w:rsidRDefault="006E3D1D">
            <w:pPr>
              <w:pStyle w:val="ConsPlusNormal"/>
            </w:pPr>
            <w:r>
              <w:t>3. Сооружения для механической и биологической очистки с иловыми площадками</w:t>
            </w:r>
          </w:p>
        </w:tc>
        <w:tc>
          <w:tcPr>
            <w:tcW w:w="1155" w:type="dxa"/>
          </w:tcPr>
          <w:p w:rsidR="006E3D1D" w:rsidRDefault="006E3D1D">
            <w:pPr>
              <w:pStyle w:val="ConsPlusNormal"/>
            </w:pPr>
            <w:r>
              <w:t>300</w:t>
            </w:r>
          </w:p>
        </w:tc>
        <w:tc>
          <w:tcPr>
            <w:tcW w:w="1485" w:type="dxa"/>
          </w:tcPr>
          <w:p w:rsidR="006E3D1D" w:rsidRDefault="006E3D1D">
            <w:pPr>
              <w:pStyle w:val="ConsPlusNormal"/>
            </w:pPr>
            <w:r>
              <w:t>400</w:t>
            </w:r>
          </w:p>
        </w:tc>
        <w:tc>
          <w:tcPr>
            <w:tcW w:w="1650" w:type="dxa"/>
          </w:tcPr>
          <w:p w:rsidR="006E3D1D" w:rsidRDefault="006E3D1D">
            <w:pPr>
              <w:pStyle w:val="ConsPlusNormal"/>
            </w:pPr>
            <w:r>
              <w:t>800</w:t>
            </w:r>
          </w:p>
        </w:tc>
        <w:tc>
          <w:tcPr>
            <w:tcW w:w="1815" w:type="dxa"/>
          </w:tcPr>
          <w:p w:rsidR="006E3D1D" w:rsidRDefault="006E3D1D">
            <w:pPr>
              <w:pStyle w:val="ConsPlusNormal"/>
            </w:pPr>
            <w:r>
              <w:t>1000</w:t>
            </w:r>
          </w:p>
        </w:tc>
        <w:tc>
          <w:tcPr>
            <w:tcW w:w="990" w:type="dxa"/>
          </w:tcPr>
          <w:p w:rsidR="006E3D1D" w:rsidRDefault="006E3D1D">
            <w:pPr>
              <w:pStyle w:val="ConsPlusNormal"/>
            </w:pPr>
            <w:r>
              <w:t>2000</w:t>
            </w:r>
          </w:p>
        </w:tc>
      </w:tr>
      <w:tr w:rsidR="006E3D1D">
        <w:tc>
          <w:tcPr>
            <w:tcW w:w="3300" w:type="dxa"/>
          </w:tcPr>
          <w:p w:rsidR="006E3D1D" w:rsidRDefault="006E3D1D">
            <w:pPr>
              <w:pStyle w:val="ConsPlusNormal"/>
            </w:pPr>
            <w:r>
              <w:t>4. Сооружения для механической и биологической очистки с механическим обезвоживанием осадка</w:t>
            </w:r>
          </w:p>
        </w:tc>
        <w:tc>
          <w:tcPr>
            <w:tcW w:w="1155" w:type="dxa"/>
          </w:tcPr>
          <w:p w:rsidR="006E3D1D" w:rsidRDefault="006E3D1D">
            <w:pPr>
              <w:pStyle w:val="ConsPlusNormal"/>
            </w:pPr>
            <w:r>
              <w:t>100</w:t>
            </w:r>
          </w:p>
        </w:tc>
        <w:tc>
          <w:tcPr>
            <w:tcW w:w="1485" w:type="dxa"/>
          </w:tcPr>
          <w:p w:rsidR="006E3D1D" w:rsidRDefault="006E3D1D">
            <w:pPr>
              <w:pStyle w:val="ConsPlusNormal"/>
            </w:pPr>
            <w:r>
              <w:t>200</w:t>
            </w:r>
          </w:p>
        </w:tc>
        <w:tc>
          <w:tcPr>
            <w:tcW w:w="1650" w:type="dxa"/>
          </w:tcPr>
          <w:p w:rsidR="006E3D1D" w:rsidRDefault="006E3D1D">
            <w:pPr>
              <w:pStyle w:val="ConsPlusNormal"/>
            </w:pPr>
            <w:r>
              <w:t>300</w:t>
            </w:r>
          </w:p>
        </w:tc>
        <w:tc>
          <w:tcPr>
            <w:tcW w:w="1815" w:type="dxa"/>
          </w:tcPr>
          <w:p w:rsidR="006E3D1D" w:rsidRDefault="006E3D1D">
            <w:pPr>
              <w:pStyle w:val="ConsPlusNormal"/>
            </w:pPr>
            <w:r>
              <w:t>400</w:t>
            </w:r>
          </w:p>
        </w:tc>
        <w:tc>
          <w:tcPr>
            <w:tcW w:w="990" w:type="dxa"/>
          </w:tcPr>
          <w:p w:rsidR="006E3D1D" w:rsidRDefault="006E3D1D">
            <w:pPr>
              <w:pStyle w:val="ConsPlusNormal"/>
            </w:pPr>
            <w:r>
              <w:t>-</w:t>
            </w:r>
          </w:p>
        </w:tc>
      </w:tr>
      <w:tr w:rsidR="006E3D1D">
        <w:tc>
          <w:tcPr>
            <w:tcW w:w="3300" w:type="dxa"/>
          </w:tcPr>
          <w:p w:rsidR="006E3D1D" w:rsidRDefault="006E3D1D">
            <w:pPr>
              <w:pStyle w:val="ConsPlusNormal"/>
            </w:pPr>
            <w:r>
              <w:t>5. Сооружения механической и биологической очистки с площадками депонирования мехобезвоженного осадка</w:t>
            </w:r>
          </w:p>
        </w:tc>
        <w:tc>
          <w:tcPr>
            <w:tcW w:w="1155" w:type="dxa"/>
          </w:tcPr>
          <w:p w:rsidR="006E3D1D" w:rsidRDefault="006E3D1D">
            <w:pPr>
              <w:pStyle w:val="ConsPlusNormal"/>
            </w:pPr>
            <w:r>
              <w:t>300</w:t>
            </w:r>
          </w:p>
        </w:tc>
        <w:tc>
          <w:tcPr>
            <w:tcW w:w="1485" w:type="dxa"/>
          </w:tcPr>
          <w:p w:rsidR="006E3D1D" w:rsidRDefault="006E3D1D">
            <w:pPr>
              <w:pStyle w:val="ConsPlusNormal"/>
            </w:pPr>
            <w:r>
              <w:t>400</w:t>
            </w:r>
          </w:p>
        </w:tc>
        <w:tc>
          <w:tcPr>
            <w:tcW w:w="1650" w:type="dxa"/>
          </w:tcPr>
          <w:p w:rsidR="006E3D1D" w:rsidRDefault="006E3D1D">
            <w:pPr>
              <w:pStyle w:val="ConsPlusNormal"/>
            </w:pPr>
            <w:r>
              <w:t>800</w:t>
            </w:r>
          </w:p>
        </w:tc>
        <w:tc>
          <w:tcPr>
            <w:tcW w:w="1815" w:type="dxa"/>
          </w:tcPr>
          <w:p w:rsidR="006E3D1D" w:rsidRDefault="006E3D1D">
            <w:pPr>
              <w:pStyle w:val="ConsPlusNormal"/>
            </w:pPr>
            <w:r>
              <w:t>1000</w:t>
            </w:r>
          </w:p>
        </w:tc>
        <w:tc>
          <w:tcPr>
            <w:tcW w:w="990" w:type="dxa"/>
          </w:tcPr>
          <w:p w:rsidR="006E3D1D" w:rsidRDefault="006E3D1D">
            <w:pPr>
              <w:pStyle w:val="ConsPlusNormal"/>
            </w:pPr>
            <w:r>
              <w:t>2000</w:t>
            </w:r>
          </w:p>
        </w:tc>
      </w:tr>
    </w:tbl>
    <w:p w:rsidR="006E3D1D" w:rsidRDefault="006E3D1D">
      <w:pPr>
        <w:sectPr w:rsidR="006E3D1D">
          <w:pgSz w:w="16838" w:h="11905" w:orient="landscape"/>
          <w:pgMar w:top="1701" w:right="1134" w:bottom="850" w:left="1134" w:header="0" w:footer="0" w:gutter="0"/>
          <w:cols w:space="720"/>
        </w:sectPr>
      </w:pPr>
    </w:p>
    <w:p w:rsidR="006E3D1D" w:rsidRDefault="006E3D1D">
      <w:pPr>
        <w:pStyle w:val="ConsPlusNormal"/>
        <w:jc w:val="both"/>
      </w:pPr>
    </w:p>
    <w:p w:rsidR="006E3D1D" w:rsidRDefault="006E3D1D">
      <w:pPr>
        <w:pStyle w:val="ConsPlusNormal"/>
        <w:ind w:firstLine="540"/>
        <w:jc w:val="both"/>
      </w:pPr>
      <w:r>
        <w:t xml:space="preserve">Примечание. Для насосных станций с аварийно-регулирующими узлами при производительности от 50 до 280 тыс. куб. м/сут. размер СЗЗ принимается равным 30 м; при производительности свыше 280 тыс. куб. м/сут. размер СЗЗ определяется по согласованию с органами Госсанэпиднадзора. Размер СЗЗ от очистных сооружений поверхностного стока до жилой застройки следует принимать по </w:t>
      </w:r>
      <w:hyperlink w:anchor="P1806" w:history="1">
        <w:r>
          <w:rPr>
            <w:color w:val="0000FF"/>
          </w:rPr>
          <w:t>п. 10.7.3</w:t>
        </w:r>
      </w:hyperlink>
      <w:r>
        <w:t>.</w:t>
      </w:r>
    </w:p>
    <w:p w:rsidR="006E3D1D" w:rsidRDefault="006E3D1D">
      <w:pPr>
        <w:pStyle w:val="ConsPlusNormal"/>
        <w:spacing w:before="220"/>
        <w:ind w:firstLine="540"/>
        <w:jc w:val="both"/>
      </w:pPr>
      <w:r>
        <w:t>Санитарно-защитные зоны канализационных очистных сооружений производительностью более 200 тыс. куб. м/сут, а также при отступлении от принятых технологий очистки сточных вод и обработки осадка следует установить по решению Главного государственного санитарного врача Российской Федерации или его заместителя, а применение почвенных методов обезвреживания осадка допускается по согласованию с органами Госсанэпиднадзора.</w:t>
      </w:r>
    </w:p>
    <w:p w:rsidR="006E3D1D" w:rsidRDefault="006E3D1D">
      <w:pPr>
        <w:pStyle w:val="ConsPlusNormal"/>
        <w:spacing w:before="220"/>
        <w:ind w:firstLine="540"/>
        <w:jc w:val="both"/>
      </w:pPr>
      <w: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200 м.</w:t>
      </w:r>
    </w:p>
    <w:p w:rsidR="006E3D1D" w:rsidRDefault="006E3D1D">
      <w:pPr>
        <w:pStyle w:val="ConsPlusNormal"/>
        <w:spacing w:before="220"/>
        <w:ind w:firstLine="540"/>
        <w:jc w:val="both"/>
      </w:pPr>
      <w:r>
        <w:t>Для полей подземной фильтрации пропускной способностью до 15 куб. м/сут. СЗЗ следует принимать размером 50 м.</w:t>
      </w:r>
    </w:p>
    <w:p w:rsidR="006E3D1D" w:rsidRDefault="006E3D1D">
      <w:pPr>
        <w:pStyle w:val="ConsPlusNormal"/>
        <w:spacing w:before="220"/>
        <w:ind w:firstLine="540"/>
        <w:jc w:val="both"/>
      </w:pPr>
      <w:r>
        <w:t>Размеры СЗЗ устанавливаются расчетным путем, но не должны превышать установленных нормативов.</w:t>
      </w:r>
    </w:p>
    <w:p w:rsidR="006E3D1D" w:rsidRDefault="006E3D1D">
      <w:pPr>
        <w:pStyle w:val="ConsPlusNormal"/>
        <w:spacing w:before="220"/>
        <w:ind w:firstLine="540"/>
        <w:jc w:val="both"/>
      </w:pPr>
      <w:r>
        <w:t>СЗЗ, указанные в таблице, допускается увеличивать в случае расположения жилой застройки с подветренной стороны по отношению к очистным сооружениям с учетом реальной аэроклиматической ситуации по согласованию с органами и учреждениями Государственной санитарно-эпидемиологической службы.</w:t>
      </w:r>
    </w:p>
    <w:p w:rsidR="006E3D1D" w:rsidRDefault="006E3D1D">
      <w:pPr>
        <w:pStyle w:val="ConsPlusNormal"/>
        <w:spacing w:before="220"/>
        <w:ind w:firstLine="540"/>
        <w:jc w:val="both"/>
      </w:pPr>
      <w:r>
        <w:t xml:space="preserve">СЗЗ для сооружений канализации, не указанных в </w:t>
      </w:r>
      <w:hyperlink w:anchor="P1362" w:history="1">
        <w:r>
          <w:rPr>
            <w:color w:val="0000FF"/>
          </w:rPr>
          <w:t>табл. 10.2.4</w:t>
        </w:r>
      </w:hyperlink>
      <w:r>
        <w:t>, принимать по действующим нормам и правилам.</w:t>
      </w:r>
    </w:p>
    <w:p w:rsidR="006E3D1D" w:rsidRDefault="006E3D1D">
      <w:pPr>
        <w:pStyle w:val="ConsPlusNormal"/>
        <w:jc w:val="both"/>
      </w:pPr>
    </w:p>
    <w:p w:rsidR="006E3D1D" w:rsidRDefault="006E3D1D">
      <w:pPr>
        <w:pStyle w:val="ConsPlusNormal"/>
        <w:ind w:firstLine="540"/>
        <w:jc w:val="both"/>
      </w:pPr>
      <w:r>
        <w:t>10.2.9.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 Минимальный диаметр канализационных трубопроводов должен приниматься не менее 200 мм.</w:t>
      </w:r>
    </w:p>
    <w:p w:rsidR="006E3D1D" w:rsidRDefault="006E3D1D">
      <w:pPr>
        <w:pStyle w:val="ConsPlusNormal"/>
        <w:jc w:val="both"/>
      </w:pPr>
    </w:p>
    <w:p w:rsidR="006E3D1D" w:rsidRDefault="006E3D1D">
      <w:pPr>
        <w:pStyle w:val="ConsPlusNormal"/>
        <w:jc w:val="right"/>
        <w:outlineLvl w:val="3"/>
      </w:pPr>
      <w:r>
        <w:t>Таблица 10.2.5</w:t>
      </w:r>
    </w:p>
    <w:p w:rsidR="006E3D1D" w:rsidRDefault="006E3D1D">
      <w:pPr>
        <w:pStyle w:val="ConsPlusNormal"/>
        <w:jc w:val="both"/>
      </w:pPr>
    </w:p>
    <w:p w:rsidR="006E3D1D" w:rsidRDefault="006E3D1D">
      <w:pPr>
        <w:pStyle w:val="ConsPlusTitle"/>
        <w:jc w:val="center"/>
      </w:pPr>
      <w:bookmarkStart w:id="39" w:name="P1420"/>
      <w:bookmarkEnd w:id="39"/>
      <w:r>
        <w:t>НОРМЫ ВОДООТВЕДЕНИЯ В ЗАВИСИМОСТИ ОТ ИНТЕНСИВНОСТИ</w:t>
      </w:r>
    </w:p>
    <w:p w:rsidR="006E3D1D" w:rsidRDefault="006E3D1D">
      <w:pPr>
        <w:pStyle w:val="ConsPlusTitle"/>
        <w:jc w:val="center"/>
      </w:pPr>
      <w:r>
        <w:t>ИСПОЛЬЗОВАНИЯ СТРУКТУРНЫХ ЧАСТЕЙ ГОРОДА</w:t>
      </w:r>
    </w:p>
    <w:p w:rsidR="006E3D1D" w:rsidRDefault="006E3D1D">
      <w:pPr>
        <w:pStyle w:val="ConsPlusNormal"/>
        <w:jc w:val="both"/>
      </w:pPr>
    </w:p>
    <w:p w:rsidR="006E3D1D" w:rsidRDefault="006E3D1D">
      <w:pPr>
        <w:sectPr w:rsidR="006E3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1815"/>
        <w:gridCol w:w="1650"/>
        <w:gridCol w:w="1485"/>
        <w:gridCol w:w="1320"/>
        <w:gridCol w:w="1815"/>
        <w:gridCol w:w="1485"/>
      </w:tblGrid>
      <w:tr w:rsidR="006E3D1D">
        <w:tc>
          <w:tcPr>
            <w:tcW w:w="2310" w:type="dxa"/>
            <w:vMerge w:val="restart"/>
          </w:tcPr>
          <w:p w:rsidR="006E3D1D" w:rsidRDefault="006E3D1D">
            <w:pPr>
              <w:pStyle w:val="ConsPlusNormal"/>
              <w:jc w:val="center"/>
            </w:pPr>
            <w:r>
              <w:lastRenderedPageBreak/>
              <w:t>Показатель интенсивности использования застроенных территорий</w:t>
            </w:r>
          </w:p>
        </w:tc>
        <w:tc>
          <w:tcPr>
            <w:tcW w:w="1815" w:type="dxa"/>
            <w:vMerge w:val="restart"/>
          </w:tcPr>
          <w:p w:rsidR="006E3D1D" w:rsidRDefault="006E3D1D">
            <w:pPr>
              <w:pStyle w:val="ConsPlusNormal"/>
              <w:jc w:val="center"/>
            </w:pPr>
            <w:r>
              <w:t>Ед. изм.</w:t>
            </w:r>
          </w:p>
        </w:tc>
        <w:tc>
          <w:tcPr>
            <w:tcW w:w="7755" w:type="dxa"/>
            <w:gridSpan w:val="5"/>
          </w:tcPr>
          <w:p w:rsidR="006E3D1D" w:rsidRDefault="006E3D1D">
            <w:pPr>
              <w:pStyle w:val="ConsPlusNormal"/>
              <w:jc w:val="center"/>
            </w:pPr>
            <w:r>
              <w:t>Территории города</w:t>
            </w:r>
          </w:p>
        </w:tc>
      </w:tr>
      <w:tr w:rsidR="006E3D1D">
        <w:tc>
          <w:tcPr>
            <w:tcW w:w="2310" w:type="dxa"/>
            <w:vMerge/>
          </w:tcPr>
          <w:p w:rsidR="006E3D1D" w:rsidRDefault="006E3D1D">
            <w:pPr>
              <w:spacing w:after="1" w:line="0" w:lineRule="atLeast"/>
            </w:pPr>
          </w:p>
        </w:tc>
        <w:tc>
          <w:tcPr>
            <w:tcW w:w="1815" w:type="dxa"/>
            <w:vMerge/>
          </w:tcPr>
          <w:p w:rsidR="006E3D1D" w:rsidRDefault="006E3D1D">
            <w:pPr>
              <w:spacing w:after="1" w:line="0" w:lineRule="atLeast"/>
            </w:pPr>
          </w:p>
        </w:tc>
        <w:tc>
          <w:tcPr>
            <w:tcW w:w="1650" w:type="dxa"/>
            <w:vMerge w:val="restart"/>
          </w:tcPr>
          <w:p w:rsidR="006E3D1D" w:rsidRDefault="006E3D1D">
            <w:pPr>
              <w:pStyle w:val="ConsPlusNormal"/>
              <w:jc w:val="center"/>
            </w:pPr>
            <w:r>
              <w:t>Городск. градостр. узел</w:t>
            </w:r>
          </w:p>
        </w:tc>
        <w:tc>
          <w:tcPr>
            <w:tcW w:w="1485" w:type="dxa"/>
            <w:vMerge w:val="restart"/>
          </w:tcPr>
          <w:p w:rsidR="006E3D1D" w:rsidRDefault="006E3D1D">
            <w:pPr>
              <w:pStyle w:val="ConsPlusNormal"/>
              <w:jc w:val="center"/>
            </w:pPr>
            <w:r>
              <w:t>Примаги- стральн. террит.</w:t>
            </w:r>
          </w:p>
        </w:tc>
        <w:tc>
          <w:tcPr>
            <w:tcW w:w="4620" w:type="dxa"/>
            <w:gridSpan w:val="3"/>
          </w:tcPr>
          <w:p w:rsidR="006E3D1D" w:rsidRDefault="006E3D1D">
            <w:pPr>
              <w:pStyle w:val="ConsPlusNormal"/>
              <w:jc w:val="center"/>
            </w:pPr>
            <w:r>
              <w:t>Межмагистральные территории с размером квартала</w:t>
            </w:r>
          </w:p>
        </w:tc>
      </w:tr>
      <w:tr w:rsidR="006E3D1D">
        <w:tc>
          <w:tcPr>
            <w:tcW w:w="2310" w:type="dxa"/>
            <w:vMerge/>
          </w:tcPr>
          <w:p w:rsidR="006E3D1D" w:rsidRDefault="006E3D1D">
            <w:pPr>
              <w:spacing w:after="1" w:line="0" w:lineRule="atLeast"/>
            </w:pPr>
          </w:p>
        </w:tc>
        <w:tc>
          <w:tcPr>
            <w:tcW w:w="1815" w:type="dxa"/>
            <w:vMerge/>
          </w:tcPr>
          <w:p w:rsidR="006E3D1D" w:rsidRDefault="006E3D1D">
            <w:pPr>
              <w:spacing w:after="1" w:line="0" w:lineRule="atLeast"/>
            </w:pPr>
          </w:p>
        </w:tc>
        <w:tc>
          <w:tcPr>
            <w:tcW w:w="1650" w:type="dxa"/>
            <w:vMerge/>
          </w:tcPr>
          <w:p w:rsidR="006E3D1D" w:rsidRDefault="006E3D1D">
            <w:pPr>
              <w:spacing w:after="1" w:line="0" w:lineRule="atLeast"/>
            </w:pPr>
          </w:p>
        </w:tc>
        <w:tc>
          <w:tcPr>
            <w:tcW w:w="1485" w:type="dxa"/>
            <w:vMerge/>
          </w:tcPr>
          <w:p w:rsidR="006E3D1D" w:rsidRDefault="006E3D1D">
            <w:pPr>
              <w:spacing w:after="1" w:line="0" w:lineRule="atLeast"/>
            </w:pPr>
          </w:p>
        </w:tc>
        <w:tc>
          <w:tcPr>
            <w:tcW w:w="1320" w:type="dxa"/>
          </w:tcPr>
          <w:p w:rsidR="006E3D1D" w:rsidRDefault="006E3D1D">
            <w:pPr>
              <w:pStyle w:val="ConsPlusNormal"/>
              <w:jc w:val="center"/>
            </w:pPr>
            <w:r>
              <w:t>до 5 га</w:t>
            </w:r>
          </w:p>
        </w:tc>
        <w:tc>
          <w:tcPr>
            <w:tcW w:w="1815" w:type="dxa"/>
          </w:tcPr>
          <w:p w:rsidR="006E3D1D" w:rsidRDefault="006E3D1D">
            <w:pPr>
              <w:pStyle w:val="ConsPlusNormal"/>
              <w:jc w:val="center"/>
            </w:pPr>
            <w:r>
              <w:t>от 5 до 10</w:t>
            </w:r>
          </w:p>
        </w:tc>
        <w:tc>
          <w:tcPr>
            <w:tcW w:w="1485" w:type="dxa"/>
          </w:tcPr>
          <w:p w:rsidR="006E3D1D" w:rsidRDefault="006E3D1D">
            <w:pPr>
              <w:pStyle w:val="ConsPlusNormal"/>
              <w:jc w:val="center"/>
            </w:pPr>
            <w:r>
              <w:t>от 10 до 50 га</w:t>
            </w:r>
          </w:p>
        </w:tc>
      </w:tr>
      <w:tr w:rsidR="006E3D1D">
        <w:tc>
          <w:tcPr>
            <w:tcW w:w="2310" w:type="dxa"/>
          </w:tcPr>
          <w:p w:rsidR="006E3D1D" w:rsidRDefault="006E3D1D">
            <w:pPr>
              <w:pStyle w:val="ConsPlusNormal"/>
            </w:pPr>
            <w:r>
              <w:t>Плотность застройки</w:t>
            </w:r>
          </w:p>
        </w:tc>
        <w:tc>
          <w:tcPr>
            <w:tcW w:w="1815" w:type="dxa"/>
          </w:tcPr>
          <w:p w:rsidR="006E3D1D" w:rsidRDefault="006E3D1D">
            <w:pPr>
              <w:pStyle w:val="ConsPlusNormal"/>
            </w:pPr>
            <w:r>
              <w:t>тыс. кв. м</w:t>
            </w:r>
          </w:p>
          <w:p w:rsidR="006E3D1D" w:rsidRDefault="006E3D1D">
            <w:pPr>
              <w:pStyle w:val="ConsPlusNormal"/>
            </w:pPr>
            <w:r>
              <w:t>----------</w:t>
            </w:r>
          </w:p>
          <w:p w:rsidR="006E3D1D" w:rsidRDefault="006E3D1D">
            <w:pPr>
              <w:pStyle w:val="ConsPlusNormal"/>
            </w:pPr>
            <w:r>
              <w:t>га</w:t>
            </w:r>
          </w:p>
        </w:tc>
        <w:tc>
          <w:tcPr>
            <w:tcW w:w="1650" w:type="dxa"/>
          </w:tcPr>
          <w:p w:rsidR="006E3D1D" w:rsidRDefault="006E3D1D">
            <w:pPr>
              <w:pStyle w:val="ConsPlusNormal"/>
            </w:pPr>
            <w:r>
              <w:t>более 30</w:t>
            </w:r>
          </w:p>
        </w:tc>
        <w:tc>
          <w:tcPr>
            <w:tcW w:w="1485" w:type="dxa"/>
          </w:tcPr>
          <w:p w:rsidR="006E3D1D" w:rsidRDefault="006E3D1D">
            <w:pPr>
              <w:pStyle w:val="ConsPlusNormal"/>
            </w:pPr>
            <w:r>
              <w:t>от 15</w:t>
            </w:r>
          </w:p>
          <w:p w:rsidR="006E3D1D" w:rsidRDefault="006E3D1D">
            <w:pPr>
              <w:pStyle w:val="ConsPlusNormal"/>
            </w:pPr>
            <w:r>
              <w:t>до 30</w:t>
            </w:r>
          </w:p>
          <w:p w:rsidR="006E3D1D" w:rsidRDefault="006E3D1D">
            <w:pPr>
              <w:pStyle w:val="ConsPlusNormal"/>
            </w:pPr>
            <w:r>
              <w:t>и более</w:t>
            </w:r>
          </w:p>
        </w:tc>
        <w:tc>
          <w:tcPr>
            <w:tcW w:w="1320" w:type="dxa"/>
          </w:tcPr>
          <w:p w:rsidR="006E3D1D" w:rsidRDefault="006E3D1D">
            <w:pPr>
              <w:pStyle w:val="ConsPlusNormal"/>
            </w:pPr>
            <w:r>
              <w:t>от 15 до 30</w:t>
            </w:r>
          </w:p>
        </w:tc>
        <w:tc>
          <w:tcPr>
            <w:tcW w:w="1815" w:type="dxa"/>
          </w:tcPr>
          <w:p w:rsidR="006E3D1D" w:rsidRDefault="006E3D1D">
            <w:pPr>
              <w:pStyle w:val="ConsPlusNormal"/>
            </w:pPr>
            <w:r>
              <w:t>от 10</w:t>
            </w:r>
          </w:p>
          <w:p w:rsidR="006E3D1D" w:rsidRDefault="006E3D1D">
            <w:pPr>
              <w:pStyle w:val="ConsPlusNormal"/>
            </w:pPr>
            <w:r>
              <w:t>до 20</w:t>
            </w:r>
          </w:p>
        </w:tc>
        <w:tc>
          <w:tcPr>
            <w:tcW w:w="1485" w:type="dxa"/>
          </w:tcPr>
          <w:p w:rsidR="006E3D1D" w:rsidRDefault="006E3D1D">
            <w:pPr>
              <w:pStyle w:val="ConsPlusNormal"/>
            </w:pPr>
            <w:r>
              <w:t>до 15</w:t>
            </w:r>
          </w:p>
        </w:tc>
      </w:tr>
      <w:tr w:rsidR="006E3D1D">
        <w:tc>
          <w:tcPr>
            <w:tcW w:w="2310" w:type="dxa"/>
          </w:tcPr>
          <w:p w:rsidR="006E3D1D" w:rsidRDefault="006E3D1D">
            <w:pPr>
              <w:pStyle w:val="ConsPlusNormal"/>
            </w:pPr>
            <w:r>
              <w:t>Плотность проживающего населения жилого микрорайона</w:t>
            </w:r>
          </w:p>
        </w:tc>
        <w:tc>
          <w:tcPr>
            <w:tcW w:w="1815" w:type="dxa"/>
          </w:tcPr>
          <w:p w:rsidR="006E3D1D" w:rsidRDefault="006E3D1D">
            <w:pPr>
              <w:pStyle w:val="ConsPlusNormal"/>
            </w:pPr>
            <w:r>
              <w:t>чел./га</w:t>
            </w:r>
          </w:p>
        </w:tc>
        <w:tc>
          <w:tcPr>
            <w:tcW w:w="1650" w:type="dxa"/>
          </w:tcPr>
          <w:p w:rsidR="006E3D1D" w:rsidRDefault="006E3D1D">
            <w:pPr>
              <w:pStyle w:val="ConsPlusNormal"/>
            </w:pPr>
            <w:r>
              <w:t>250</w:t>
            </w:r>
          </w:p>
        </w:tc>
        <w:tc>
          <w:tcPr>
            <w:tcW w:w="1485" w:type="dxa"/>
          </w:tcPr>
          <w:p w:rsidR="006E3D1D" w:rsidRDefault="006E3D1D">
            <w:pPr>
              <w:pStyle w:val="ConsPlusNormal"/>
            </w:pPr>
            <w:r>
              <w:t>300</w:t>
            </w:r>
          </w:p>
        </w:tc>
        <w:tc>
          <w:tcPr>
            <w:tcW w:w="1320" w:type="dxa"/>
          </w:tcPr>
          <w:p w:rsidR="006E3D1D" w:rsidRDefault="006E3D1D">
            <w:pPr>
              <w:pStyle w:val="ConsPlusNormal"/>
            </w:pPr>
            <w:r>
              <w:t>450-500</w:t>
            </w:r>
          </w:p>
        </w:tc>
        <w:tc>
          <w:tcPr>
            <w:tcW w:w="1815" w:type="dxa"/>
          </w:tcPr>
          <w:p w:rsidR="006E3D1D" w:rsidRDefault="006E3D1D">
            <w:pPr>
              <w:pStyle w:val="ConsPlusNormal"/>
            </w:pPr>
            <w:r>
              <w:t>350-450</w:t>
            </w:r>
          </w:p>
        </w:tc>
        <w:tc>
          <w:tcPr>
            <w:tcW w:w="1485" w:type="dxa"/>
          </w:tcPr>
          <w:p w:rsidR="006E3D1D" w:rsidRDefault="006E3D1D">
            <w:pPr>
              <w:pStyle w:val="ConsPlusNormal"/>
            </w:pPr>
            <w:r>
              <w:t>300-400</w:t>
            </w:r>
          </w:p>
        </w:tc>
      </w:tr>
      <w:tr w:rsidR="006E3D1D">
        <w:tc>
          <w:tcPr>
            <w:tcW w:w="2310" w:type="dxa"/>
          </w:tcPr>
          <w:p w:rsidR="006E3D1D" w:rsidRDefault="006E3D1D">
            <w:pPr>
              <w:pStyle w:val="ConsPlusNormal"/>
            </w:pPr>
            <w:r>
              <w:t>Водоотведение на одного жителя (с учетом социальной сферы)</w:t>
            </w:r>
          </w:p>
        </w:tc>
        <w:tc>
          <w:tcPr>
            <w:tcW w:w="1815" w:type="dxa"/>
          </w:tcPr>
          <w:p w:rsidR="006E3D1D" w:rsidRDefault="006E3D1D">
            <w:pPr>
              <w:pStyle w:val="ConsPlusNormal"/>
            </w:pPr>
            <w:r>
              <w:t>л/сут.</w:t>
            </w:r>
          </w:p>
        </w:tc>
        <w:tc>
          <w:tcPr>
            <w:tcW w:w="1650" w:type="dxa"/>
          </w:tcPr>
          <w:p w:rsidR="006E3D1D" w:rsidRDefault="006E3D1D">
            <w:pPr>
              <w:pStyle w:val="ConsPlusNormal"/>
            </w:pPr>
            <w:r>
              <w:t>525</w:t>
            </w:r>
          </w:p>
        </w:tc>
        <w:tc>
          <w:tcPr>
            <w:tcW w:w="1485" w:type="dxa"/>
          </w:tcPr>
          <w:p w:rsidR="006E3D1D" w:rsidRDefault="006E3D1D">
            <w:pPr>
              <w:pStyle w:val="ConsPlusNormal"/>
            </w:pPr>
            <w:r>
              <w:t>430</w:t>
            </w:r>
          </w:p>
        </w:tc>
        <w:tc>
          <w:tcPr>
            <w:tcW w:w="1320" w:type="dxa"/>
          </w:tcPr>
          <w:p w:rsidR="006E3D1D" w:rsidRDefault="006E3D1D">
            <w:pPr>
              <w:pStyle w:val="ConsPlusNormal"/>
            </w:pPr>
            <w:r>
              <w:t>255-335</w:t>
            </w:r>
          </w:p>
        </w:tc>
        <w:tc>
          <w:tcPr>
            <w:tcW w:w="1815" w:type="dxa"/>
          </w:tcPr>
          <w:p w:rsidR="006E3D1D" w:rsidRDefault="006E3D1D">
            <w:pPr>
              <w:pStyle w:val="ConsPlusNormal"/>
            </w:pPr>
            <w:r>
              <w:t>255-295</w:t>
            </w:r>
          </w:p>
        </w:tc>
        <w:tc>
          <w:tcPr>
            <w:tcW w:w="1485" w:type="dxa"/>
          </w:tcPr>
          <w:p w:rsidR="006E3D1D" w:rsidRDefault="006E3D1D">
            <w:pPr>
              <w:pStyle w:val="ConsPlusNormal"/>
            </w:pPr>
            <w:r>
              <w:t>310-275</w:t>
            </w:r>
          </w:p>
        </w:tc>
      </w:tr>
      <w:tr w:rsidR="006E3D1D">
        <w:tc>
          <w:tcPr>
            <w:tcW w:w="2310" w:type="dxa"/>
          </w:tcPr>
          <w:p w:rsidR="006E3D1D" w:rsidRDefault="006E3D1D">
            <w:pPr>
              <w:pStyle w:val="ConsPlusNormal"/>
            </w:pPr>
            <w:r>
              <w:t>Водоотведение для населения жилого микрорайона</w:t>
            </w:r>
          </w:p>
        </w:tc>
        <w:tc>
          <w:tcPr>
            <w:tcW w:w="1815" w:type="dxa"/>
          </w:tcPr>
          <w:p w:rsidR="006E3D1D" w:rsidRDefault="006E3D1D">
            <w:pPr>
              <w:pStyle w:val="ConsPlusNormal"/>
            </w:pPr>
            <w:r>
              <w:t>тыс. куб. м/сут.</w:t>
            </w:r>
          </w:p>
          <w:p w:rsidR="006E3D1D" w:rsidRDefault="006E3D1D">
            <w:pPr>
              <w:pStyle w:val="ConsPlusNormal"/>
            </w:pPr>
            <w:r>
              <w:t>---------</w:t>
            </w:r>
          </w:p>
          <w:p w:rsidR="006E3D1D" w:rsidRDefault="006E3D1D">
            <w:pPr>
              <w:pStyle w:val="ConsPlusNormal"/>
            </w:pPr>
            <w:r>
              <w:t>га</w:t>
            </w:r>
          </w:p>
        </w:tc>
        <w:tc>
          <w:tcPr>
            <w:tcW w:w="1650" w:type="dxa"/>
          </w:tcPr>
          <w:p w:rsidR="006E3D1D" w:rsidRDefault="006E3D1D">
            <w:pPr>
              <w:pStyle w:val="ConsPlusNormal"/>
            </w:pPr>
            <w:r>
              <w:t>130</w:t>
            </w:r>
          </w:p>
        </w:tc>
        <w:tc>
          <w:tcPr>
            <w:tcW w:w="1485" w:type="dxa"/>
          </w:tcPr>
          <w:p w:rsidR="006E3D1D" w:rsidRDefault="006E3D1D">
            <w:pPr>
              <w:pStyle w:val="ConsPlusNormal"/>
            </w:pPr>
            <w:r>
              <w:t>129</w:t>
            </w:r>
          </w:p>
        </w:tc>
        <w:tc>
          <w:tcPr>
            <w:tcW w:w="1320" w:type="dxa"/>
          </w:tcPr>
          <w:p w:rsidR="006E3D1D" w:rsidRDefault="006E3D1D">
            <w:pPr>
              <w:pStyle w:val="ConsPlusNormal"/>
            </w:pPr>
            <w:r>
              <w:t>115-168</w:t>
            </w:r>
          </w:p>
        </w:tc>
        <w:tc>
          <w:tcPr>
            <w:tcW w:w="1815" w:type="dxa"/>
          </w:tcPr>
          <w:p w:rsidR="006E3D1D" w:rsidRDefault="006E3D1D">
            <w:pPr>
              <w:pStyle w:val="ConsPlusNormal"/>
            </w:pPr>
            <w:r>
              <w:t>89-133</w:t>
            </w:r>
          </w:p>
        </w:tc>
        <w:tc>
          <w:tcPr>
            <w:tcW w:w="1485" w:type="dxa"/>
          </w:tcPr>
          <w:p w:rsidR="006E3D1D" w:rsidRDefault="006E3D1D">
            <w:pPr>
              <w:pStyle w:val="ConsPlusNormal"/>
            </w:pPr>
            <w:r>
              <w:t>93-110</w:t>
            </w:r>
          </w:p>
        </w:tc>
      </w:tr>
    </w:tbl>
    <w:p w:rsidR="006E3D1D" w:rsidRDefault="006E3D1D">
      <w:pPr>
        <w:sectPr w:rsidR="006E3D1D">
          <w:pgSz w:w="16838" w:h="11905" w:orient="landscape"/>
          <w:pgMar w:top="1701" w:right="1134" w:bottom="850" w:left="1134" w:header="0" w:footer="0" w:gutter="0"/>
          <w:cols w:space="720"/>
        </w:sectPr>
      </w:pPr>
    </w:p>
    <w:p w:rsidR="006E3D1D" w:rsidRDefault="006E3D1D">
      <w:pPr>
        <w:pStyle w:val="ConsPlusNormal"/>
        <w:jc w:val="both"/>
      </w:pPr>
    </w:p>
    <w:p w:rsidR="006E3D1D" w:rsidRDefault="006E3D1D">
      <w:pPr>
        <w:pStyle w:val="ConsPlusTitle"/>
        <w:jc w:val="center"/>
        <w:outlineLvl w:val="2"/>
      </w:pPr>
      <w:r>
        <w:t>10.3. Теплоснабжение</w:t>
      </w:r>
    </w:p>
    <w:p w:rsidR="006E3D1D" w:rsidRDefault="006E3D1D">
      <w:pPr>
        <w:pStyle w:val="ConsPlusNormal"/>
        <w:jc w:val="both"/>
      </w:pPr>
    </w:p>
    <w:p w:rsidR="006E3D1D" w:rsidRDefault="006E3D1D">
      <w:pPr>
        <w:pStyle w:val="ConsPlusNormal"/>
        <w:ind w:firstLine="540"/>
        <w:jc w:val="both"/>
      </w:pPr>
      <w:r>
        <w:t>10.3.1. Проектирование и строительство систем теплоснабжения должно учитывать требования СНиП 2.04.05-91, СНиП 2.04.07-86, МГСН 2.01-99.</w:t>
      </w:r>
    </w:p>
    <w:p w:rsidR="006E3D1D" w:rsidRDefault="006E3D1D">
      <w:pPr>
        <w:pStyle w:val="ConsPlusNormal"/>
        <w:spacing w:before="220"/>
        <w:ind w:firstLine="540"/>
        <w:jc w:val="both"/>
      </w:pPr>
      <w:r>
        <w:t>10.3.2. Теплоснабжение жилой и общественной застройки на территориях Москвы, как правило, следует предусматривать централизованным от ТЭЦ или районных тепловых станций (РТС) при условии соблюдения экологических требований.</w:t>
      </w:r>
    </w:p>
    <w:p w:rsidR="006E3D1D" w:rsidRDefault="006E3D1D">
      <w:pPr>
        <w:pStyle w:val="ConsPlusNormal"/>
        <w:spacing w:before="220"/>
        <w:ind w:firstLine="540"/>
        <w:jc w:val="both"/>
      </w:pPr>
      <w:r>
        <w:t>Возможно теплоснабжение отдельных объектов от децентрализованных современных источников теплоснабжения на территориях, где это экономически и технически оправдано и не приводит к превышению экологических нормативов.</w:t>
      </w:r>
    </w:p>
    <w:p w:rsidR="006E3D1D" w:rsidRDefault="006E3D1D">
      <w:pPr>
        <w:pStyle w:val="ConsPlusNormal"/>
        <w:spacing w:before="220"/>
        <w:ind w:firstLine="540"/>
        <w:jc w:val="both"/>
      </w:pPr>
      <w:r>
        <w:t xml:space="preserve">10.3.3. Расчетные часовые расходы тепла при отсутствии проектов отопления, вентиляции и горячего водоснабжения жилых, общественных зданий и сооружений должны определяться по комплексным укрупненным показателям расхода тепла, отнесенным к 1 кв. м общей площади зданий, приведенным в </w:t>
      </w:r>
      <w:hyperlink w:anchor="P1484" w:history="1">
        <w:r>
          <w:rPr>
            <w:color w:val="0000FF"/>
          </w:rPr>
          <w:t>таблицах 10.3.1</w:t>
        </w:r>
      </w:hyperlink>
      <w:r>
        <w:t xml:space="preserve"> и </w:t>
      </w:r>
      <w:hyperlink w:anchor="P1520" w:history="1">
        <w:r>
          <w:rPr>
            <w:color w:val="0000FF"/>
          </w:rPr>
          <w:t>10.3.2</w:t>
        </w:r>
      </w:hyperlink>
      <w:r>
        <w:t>.</w:t>
      </w:r>
    </w:p>
    <w:p w:rsidR="006E3D1D" w:rsidRDefault="006E3D1D">
      <w:pPr>
        <w:pStyle w:val="ConsPlusNormal"/>
        <w:spacing w:before="220"/>
        <w:ind w:firstLine="540"/>
        <w:jc w:val="both"/>
      </w:pPr>
      <w:r>
        <w:t>Примечание. Приведенные показатели рассчитаны по СНиП 2.04.07-86* с учетом специфики застройки Москвы.</w:t>
      </w:r>
    </w:p>
    <w:p w:rsidR="006E3D1D" w:rsidRDefault="006E3D1D">
      <w:pPr>
        <w:pStyle w:val="ConsPlusNormal"/>
        <w:jc w:val="both"/>
      </w:pPr>
    </w:p>
    <w:p w:rsidR="006E3D1D" w:rsidRDefault="006E3D1D">
      <w:pPr>
        <w:pStyle w:val="ConsPlusNormal"/>
        <w:ind w:firstLine="540"/>
        <w:jc w:val="both"/>
      </w:pPr>
      <w:r>
        <w:t>10.3.4. Размещение централизованных источников теплоснабжения (РТС) на территории города производится, как правило, в коммунально-складских и производственных зонах, по возможности в центре тепловых нагрузок в соответствии с требованиями СНиП 2.07.01-89*, СНиП 2.04.05-91, СанПиН 2.2.1/2.1.1. 567-96.</w:t>
      </w:r>
    </w:p>
    <w:p w:rsidR="006E3D1D" w:rsidRDefault="006E3D1D">
      <w:pPr>
        <w:pStyle w:val="ConsPlusNormal"/>
        <w:spacing w:before="220"/>
        <w:ind w:firstLine="540"/>
        <w:jc w:val="both"/>
      </w:pPr>
      <w:r>
        <w:t xml:space="preserve">10.3.5. Размеры земельных участков для отдельно стоящих отопительных котельных, располагаемых в районах жилой застройки, следует принимать по </w:t>
      </w:r>
      <w:hyperlink w:anchor="P1544" w:history="1">
        <w:r>
          <w:rPr>
            <w:color w:val="0000FF"/>
          </w:rPr>
          <w:t>таблице 10.3.3</w:t>
        </w:r>
      </w:hyperlink>
      <w:r>
        <w:t xml:space="preserve"> в соответствии с требованиями СНиП 2.07.01-89*, табл. 13.</w:t>
      </w:r>
    </w:p>
    <w:p w:rsidR="006E3D1D" w:rsidRDefault="006E3D1D">
      <w:pPr>
        <w:pStyle w:val="ConsPlusNormal"/>
        <w:spacing w:before="220"/>
        <w:ind w:firstLine="540"/>
        <w:jc w:val="both"/>
      </w:pPr>
      <w:r>
        <w:t>10.3.6. В схеме тепломагистралей от новых централизованных источников теплоснабжения предусматривается, как правило, резервная связь с общей городской системой теплофикации.</w:t>
      </w:r>
    </w:p>
    <w:p w:rsidR="006E3D1D" w:rsidRDefault="006E3D1D">
      <w:pPr>
        <w:pStyle w:val="ConsPlusNormal"/>
        <w:spacing w:before="220"/>
        <w:ind w:firstLine="540"/>
        <w:jc w:val="both"/>
      </w:pPr>
      <w:r>
        <w:t>10.3.7. Подключение к городским сетям теплоснабжения и водопровода осуществляется, как правило, через центральные и индивидуальные тепловые пункты (ЦТП и ИТП).</w:t>
      </w:r>
    </w:p>
    <w:p w:rsidR="006E3D1D" w:rsidRDefault="006E3D1D">
      <w:pPr>
        <w:pStyle w:val="ConsPlusNormal"/>
        <w:spacing w:before="220"/>
        <w:ind w:firstLine="540"/>
        <w:jc w:val="both"/>
      </w:pPr>
      <w:r>
        <w:t xml:space="preserve">10.3.8. При определении производительности источников теплоснабжения необходимо учитывать, что потери тепла в сетях не должны превышать 5% суммарной расчетной тепловой нагрузки в соответствии с </w:t>
      </w:r>
      <w:hyperlink r:id="rId71" w:history="1">
        <w:r>
          <w:rPr>
            <w:color w:val="0000FF"/>
          </w:rPr>
          <w:t>МГСН 1.01-98</w:t>
        </w:r>
      </w:hyperlink>
      <w:r>
        <w:t>.</w:t>
      </w:r>
    </w:p>
    <w:p w:rsidR="006E3D1D" w:rsidRDefault="006E3D1D">
      <w:pPr>
        <w:pStyle w:val="ConsPlusNormal"/>
        <w:jc w:val="both"/>
      </w:pPr>
    </w:p>
    <w:p w:rsidR="006E3D1D" w:rsidRDefault="006E3D1D">
      <w:pPr>
        <w:pStyle w:val="ConsPlusNormal"/>
        <w:jc w:val="right"/>
        <w:outlineLvl w:val="3"/>
      </w:pPr>
      <w:r>
        <w:t>Таблица 10.3.1</w:t>
      </w:r>
    </w:p>
    <w:p w:rsidR="006E3D1D" w:rsidRDefault="006E3D1D">
      <w:pPr>
        <w:pStyle w:val="ConsPlusNormal"/>
        <w:jc w:val="both"/>
      </w:pPr>
    </w:p>
    <w:p w:rsidR="006E3D1D" w:rsidRDefault="006E3D1D">
      <w:pPr>
        <w:pStyle w:val="ConsPlusTitle"/>
        <w:jc w:val="center"/>
      </w:pPr>
      <w:bookmarkStart w:id="40" w:name="P1484"/>
      <w:bookmarkEnd w:id="40"/>
      <w:r>
        <w:t>КОМПЛЕКСНЫЙ УКРУПНЕННЫЙ ПОКАЗАТЕЛЬ РАСХОДА ТЕПЛА</w:t>
      </w:r>
    </w:p>
    <w:p w:rsidR="006E3D1D" w:rsidRDefault="006E3D1D">
      <w:pPr>
        <w:pStyle w:val="ConsPlusTitle"/>
        <w:jc w:val="center"/>
      </w:pPr>
      <w:r>
        <w:t>НА ОТОПЛЕНИЕ, ВЕНТИЛЯЦИЮ И ГОРЯЧЕЕ ВОДОСНАБЖЕНИЕ</w:t>
      </w:r>
    </w:p>
    <w:p w:rsidR="006E3D1D" w:rsidRDefault="006E3D1D">
      <w:pPr>
        <w:pStyle w:val="ConsPlusNormal"/>
        <w:jc w:val="both"/>
      </w:pPr>
    </w:p>
    <w:p w:rsidR="006E3D1D" w:rsidRDefault="006E3D1D">
      <w:pPr>
        <w:sectPr w:rsidR="006E3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4125"/>
      </w:tblGrid>
      <w:tr w:rsidR="006E3D1D">
        <w:tc>
          <w:tcPr>
            <w:tcW w:w="6435" w:type="dxa"/>
          </w:tcPr>
          <w:p w:rsidR="006E3D1D" w:rsidRDefault="006E3D1D">
            <w:pPr>
              <w:pStyle w:val="ConsPlusNormal"/>
              <w:jc w:val="center"/>
            </w:pPr>
            <w:r>
              <w:lastRenderedPageBreak/>
              <w:t>Структура комплексного показателя</w:t>
            </w:r>
          </w:p>
        </w:tc>
        <w:tc>
          <w:tcPr>
            <w:tcW w:w="4125" w:type="dxa"/>
          </w:tcPr>
          <w:p w:rsidR="006E3D1D" w:rsidRDefault="006E3D1D">
            <w:pPr>
              <w:pStyle w:val="ConsPlusNormal"/>
              <w:jc w:val="center"/>
            </w:pPr>
            <w:r>
              <w:t>Комплексные удельные показатели расхода тепла для жилой и общественной застройки Москвы на расчетный период (ккал/час/Вт на 1 кв. м общей площади жилых зданий с учетом энергосбережения)</w:t>
            </w:r>
          </w:p>
        </w:tc>
      </w:tr>
      <w:tr w:rsidR="006E3D1D">
        <w:tc>
          <w:tcPr>
            <w:tcW w:w="6435" w:type="dxa"/>
          </w:tcPr>
          <w:p w:rsidR="006E3D1D" w:rsidRDefault="006E3D1D">
            <w:pPr>
              <w:pStyle w:val="ConsPlusNormal"/>
            </w:pPr>
            <w:r>
              <w:t>1. Максимально-часовой расход тепла на отопление жилых зданий</w:t>
            </w:r>
          </w:p>
        </w:tc>
        <w:tc>
          <w:tcPr>
            <w:tcW w:w="4125" w:type="dxa"/>
          </w:tcPr>
          <w:p w:rsidR="006E3D1D" w:rsidRDefault="006E3D1D">
            <w:pPr>
              <w:pStyle w:val="ConsPlusNormal"/>
            </w:pPr>
            <w:r>
              <w:t>68,0</w:t>
            </w:r>
          </w:p>
          <w:p w:rsidR="006E3D1D" w:rsidRDefault="006E3D1D">
            <w:pPr>
              <w:pStyle w:val="ConsPlusNormal"/>
            </w:pPr>
            <w:r>
              <w:t>----</w:t>
            </w:r>
          </w:p>
          <w:p w:rsidR="006E3D1D" w:rsidRDefault="006E3D1D">
            <w:pPr>
              <w:pStyle w:val="ConsPlusNormal"/>
            </w:pPr>
            <w:r>
              <w:t>79,0</w:t>
            </w:r>
          </w:p>
        </w:tc>
      </w:tr>
      <w:tr w:rsidR="006E3D1D">
        <w:tc>
          <w:tcPr>
            <w:tcW w:w="6435" w:type="dxa"/>
          </w:tcPr>
          <w:p w:rsidR="006E3D1D" w:rsidRDefault="006E3D1D">
            <w:pPr>
              <w:pStyle w:val="ConsPlusNormal"/>
            </w:pPr>
            <w:r>
              <w:t>2. Максимально-часовой расход тепла на отопление общественных зданий</w:t>
            </w:r>
          </w:p>
        </w:tc>
        <w:tc>
          <w:tcPr>
            <w:tcW w:w="4125" w:type="dxa"/>
          </w:tcPr>
          <w:p w:rsidR="006E3D1D" w:rsidRDefault="006E3D1D">
            <w:pPr>
              <w:pStyle w:val="ConsPlusNormal"/>
            </w:pPr>
            <w:r>
              <w:t>35,4</w:t>
            </w:r>
          </w:p>
          <w:p w:rsidR="006E3D1D" w:rsidRDefault="006E3D1D">
            <w:pPr>
              <w:pStyle w:val="ConsPlusNormal"/>
            </w:pPr>
            <w:r>
              <w:t>-----</w:t>
            </w:r>
          </w:p>
          <w:p w:rsidR="006E3D1D" w:rsidRDefault="006E3D1D">
            <w:pPr>
              <w:pStyle w:val="ConsPlusNormal"/>
            </w:pPr>
            <w:r>
              <w:t>41,16</w:t>
            </w:r>
          </w:p>
        </w:tc>
      </w:tr>
      <w:tr w:rsidR="006E3D1D">
        <w:tc>
          <w:tcPr>
            <w:tcW w:w="6435" w:type="dxa"/>
          </w:tcPr>
          <w:p w:rsidR="006E3D1D" w:rsidRDefault="006E3D1D">
            <w:pPr>
              <w:pStyle w:val="ConsPlusNormal"/>
            </w:pPr>
            <w:r>
              <w:t>3. Максимально-часовой расход тепла на вентиляцию общественных зданий</w:t>
            </w:r>
          </w:p>
        </w:tc>
        <w:tc>
          <w:tcPr>
            <w:tcW w:w="4125" w:type="dxa"/>
          </w:tcPr>
          <w:p w:rsidR="006E3D1D" w:rsidRDefault="006E3D1D">
            <w:pPr>
              <w:pStyle w:val="ConsPlusNormal"/>
            </w:pPr>
            <w:r>
              <w:t>47,7</w:t>
            </w:r>
          </w:p>
          <w:p w:rsidR="006E3D1D" w:rsidRDefault="006E3D1D">
            <w:pPr>
              <w:pStyle w:val="ConsPlusNormal"/>
            </w:pPr>
            <w:r>
              <w:t>-----</w:t>
            </w:r>
          </w:p>
          <w:p w:rsidR="006E3D1D" w:rsidRDefault="006E3D1D">
            <w:pPr>
              <w:pStyle w:val="ConsPlusNormal"/>
            </w:pPr>
            <w:r>
              <w:t>55,46</w:t>
            </w:r>
          </w:p>
        </w:tc>
      </w:tr>
      <w:tr w:rsidR="006E3D1D">
        <w:tc>
          <w:tcPr>
            <w:tcW w:w="6435" w:type="dxa"/>
          </w:tcPr>
          <w:p w:rsidR="006E3D1D" w:rsidRDefault="006E3D1D">
            <w:pPr>
              <w:pStyle w:val="ConsPlusNormal"/>
            </w:pPr>
            <w:r>
              <w:t>4. Среднечасовой расход тепла за отопительный период на горячее водоснабжение жилых и общественных зданий</w:t>
            </w:r>
          </w:p>
        </w:tc>
        <w:tc>
          <w:tcPr>
            <w:tcW w:w="4125" w:type="dxa"/>
          </w:tcPr>
          <w:p w:rsidR="006E3D1D" w:rsidRDefault="006E3D1D">
            <w:pPr>
              <w:pStyle w:val="ConsPlusNormal"/>
            </w:pPr>
            <w:r>
              <w:t>14,0</w:t>
            </w:r>
          </w:p>
          <w:p w:rsidR="006E3D1D" w:rsidRDefault="006E3D1D">
            <w:pPr>
              <w:pStyle w:val="ConsPlusNormal"/>
            </w:pPr>
            <w:r>
              <w:t>-----</w:t>
            </w:r>
          </w:p>
          <w:p w:rsidR="006E3D1D" w:rsidRDefault="006E3D1D">
            <w:pPr>
              <w:pStyle w:val="ConsPlusNormal"/>
            </w:pPr>
            <w:r>
              <w:t>16,27</w:t>
            </w:r>
          </w:p>
        </w:tc>
      </w:tr>
      <w:tr w:rsidR="006E3D1D">
        <w:tc>
          <w:tcPr>
            <w:tcW w:w="6435" w:type="dxa"/>
          </w:tcPr>
          <w:p w:rsidR="006E3D1D" w:rsidRDefault="006E3D1D">
            <w:pPr>
              <w:pStyle w:val="ConsPlusNormal"/>
            </w:pPr>
            <w:r>
              <w:t>5. Комплексный показатель расхода тепла в жилищно-коммунальном секторе г. Москвы</w:t>
            </w:r>
          </w:p>
        </w:tc>
        <w:tc>
          <w:tcPr>
            <w:tcW w:w="4125" w:type="dxa"/>
          </w:tcPr>
          <w:p w:rsidR="006E3D1D" w:rsidRDefault="006E3D1D">
            <w:pPr>
              <w:pStyle w:val="ConsPlusNormal"/>
            </w:pPr>
            <w:r>
              <w:t>165,0</w:t>
            </w:r>
          </w:p>
          <w:p w:rsidR="006E3D1D" w:rsidRDefault="006E3D1D">
            <w:pPr>
              <w:pStyle w:val="ConsPlusNormal"/>
            </w:pPr>
            <w:r>
              <w:t>------</w:t>
            </w:r>
          </w:p>
          <w:p w:rsidR="006E3D1D" w:rsidRDefault="006E3D1D">
            <w:pPr>
              <w:pStyle w:val="ConsPlusNormal"/>
            </w:pPr>
            <w:r>
              <w:t>191,86</w:t>
            </w:r>
          </w:p>
        </w:tc>
      </w:tr>
      <w:tr w:rsidR="006E3D1D">
        <w:tc>
          <w:tcPr>
            <w:tcW w:w="6435" w:type="dxa"/>
          </w:tcPr>
          <w:p w:rsidR="006E3D1D" w:rsidRDefault="006E3D1D">
            <w:pPr>
              <w:pStyle w:val="ConsPlusNormal"/>
            </w:pPr>
            <w:r>
              <w:t>6. Соотношение отопительных нагрузок общественного и жилого сектора</w:t>
            </w:r>
          </w:p>
        </w:tc>
        <w:tc>
          <w:tcPr>
            <w:tcW w:w="4125" w:type="dxa"/>
          </w:tcPr>
          <w:p w:rsidR="006E3D1D" w:rsidRDefault="006E3D1D">
            <w:pPr>
              <w:pStyle w:val="ConsPlusNormal"/>
            </w:pPr>
            <w:r>
              <w:t>0,52</w:t>
            </w:r>
          </w:p>
        </w:tc>
      </w:tr>
      <w:tr w:rsidR="006E3D1D">
        <w:tc>
          <w:tcPr>
            <w:tcW w:w="6435" w:type="dxa"/>
          </w:tcPr>
          <w:p w:rsidR="006E3D1D" w:rsidRDefault="006E3D1D">
            <w:pPr>
              <w:pStyle w:val="ConsPlusNormal"/>
            </w:pPr>
            <w:r>
              <w:t>7. Соотношение вентиляционной и отопительной нагрузок в общественных зданиях города</w:t>
            </w:r>
          </w:p>
        </w:tc>
        <w:tc>
          <w:tcPr>
            <w:tcW w:w="4125" w:type="dxa"/>
          </w:tcPr>
          <w:p w:rsidR="006E3D1D" w:rsidRDefault="006E3D1D">
            <w:pPr>
              <w:pStyle w:val="ConsPlusNormal"/>
            </w:pPr>
            <w:r>
              <w:t>1,35</w:t>
            </w:r>
          </w:p>
        </w:tc>
      </w:tr>
      <w:tr w:rsidR="006E3D1D">
        <w:tc>
          <w:tcPr>
            <w:tcW w:w="6435" w:type="dxa"/>
          </w:tcPr>
          <w:p w:rsidR="006E3D1D" w:rsidRDefault="006E3D1D">
            <w:pPr>
              <w:pStyle w:val="ConsPlusNormal"/>
            </w:pPr>
            <w:r>
              <w:t>Всего</w:t>
            </w:r>
          </w:p>
        </w:tc>
        <w:tc>
          <w:tcPr>
            <w:tcW w:w="4125" w:type="dxa"/>
          </w:tcPr>
          <w:p w:rsidR="006E3D1D" w:rsidRDefault="006E3D1D">
            <w:pPr>
              <w:pStyle w:val="ConsPlusNormal"/>
            </w:pPr>
            <w:r>
              <w:t>165,0</w:t>
            </w:r>
          </w:p>
          <w:p w:rsidR="006E3D1D" w:rsidRDefault="006E3D1D">
            <w:pPr>
              <w:pStyle w:val="ConsPlusNormal"/>
            </w:pPr>
            <w:r>
              <w:t>------</w:t>
            </w:r>
          </w:p>
          <w:p w:rsidR="006E3D1D" w:rsidRDefault="006E3D1D">
            <w:pPr>
              <w:pStyle w:val="ConsPlusNormal"/>
            </w:pPr>
            <w:r>
              <w:lastRenderedPageBreak/>
              <w:t>191,86</w:t>
            </w:r>
          </w:p>
        </w:tc>
      </w:tr>
    </w:tbl>
    <w:p w:rsidR="006E3D1D" w:rsidRDefault="006E3D1D">
      <w:pPr>
        <w:pStyle w:val="ConsPlusNormal"/>
        <w:jc w:val="both"/>
      </w:pPr>
    </w:p>
    <w:p w:rsidR="006E3D1D" w:rsidRDefault="006E3D1D">
      <w:pPr>
        <w:pStyle w:val="ConsPlusNormal"/>
        <w:jc w:val="right"/>
        <w:outlineLvl w:val="3"/>
      </w:pPr>
      <w:r>
        <w:t>Таблица 10.3.2</w:t>
      </w:r>
    </w:p>
    <w:p w:rsidR="006E3D1D" w:rsidRDefault="006E3D1D">
      <w:pPr>
        <w:pStyle w:val="ConsPlusNormal"/>
        <w:jc w:val="both"/>
      </w:pPr>
    </w:p>
    <w:p w:rsidR="006E3D1D" w:rsidRDefault="006E3D1D">
      <w:pPr>
        <w:pStyle w:val="ConsPlusTitle"/>
        <w:jc w:val="center"/>
      </w:pPr>
      <w:bookmarkStart w:id="41" w:name="P1520"/>
      <w:bookmarkEnd w:id="41"/>
      <w:r>
        <w:t>ТЕПЛОПЛОТНОСТЬ (ГКАЛ В ЧАС/ГА) В ЗАВИСИМОСТИ</w:t>
      </w:r>
    </w:p>
    <w:p w:rsidR="006E3D1D" w:rsidRDefault="006E3D1D">
      <w:pPr>
        <w:pStyle w:val="ConsPlusTitle"/>
        <w:jc w:val="center"/>
      </w:pPr>
      <w:r>
        <w:t>ОТ ПЛОТНОСТИ ЗАСТРОЙКИ (ТЫС. КВ. М/ГА)</w:t>
      </w:r>
    </w:p>
    <w:p w:rsidR="006E3D1D" w:rsidRDefault="006E3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1485"/>
        <w:gridCol w:w="1650"/>
        <w:gridCol w:w="1485"/>
        <w:gridCol w:w="1320"/>
        <w:gridCol w:w="1815"/>
        <w:gridCol w:w="1485"/>
      </w:tblGrid>
      <w:tr w:rsidR="006E3D1D">
        <w:tc>
          <w:tcPr>
            <w:tcW w:w="2475" w:type="dxa"/>
            <w:vMerge w:val="restart"/>
          </w:tcPr>
          <w:p w:rsidR="006E3D1D" w:rsidRDefault="006E3D1D">
            <w:pPr>
              <w:pStyle w:val="ConsPlusNormal"/>
              <w:jc w:val="center"/>
            </w:pPr>
            <w:r>
              <w:t>Показатель интенсивности использования застроенных территорий</w:t>
            </w:r>
          </w:p>
        </w:tc>
        <w:tc>
          <w:tcPr>
            <w:tcW w:w="1485" w:type="dxa"/>
            <w:vMerge w:val="restart"/>
          </w:tcPr>
          <w:p w:rsidR="006E3D1D" w:rsidRDefault="006E3D1D">
            <w:pPr>
              <w:pStyle w:val="ConsPlusNormal"/>
              <w:jc w:val="center"/>
            </w:pPr>
            <w:r>
              <w:t>Ед. изм.</w:t>
            </w:r>
          </w:p>
        </w:tc>
        <w:tc>
          <w:tcPr>
            <w:tcW w:w="7755" w:type="dxa"/>
            <w:gridSpan w:val="5"/>
          </w:tcPr>
          <w:p w:rsidR="006E3D1D" w:rsidRDefault="006E3D1D">
            <w:pPr>
              <w:pStyle w:val="ConsPlusNormal"/>
              <w:jc w:val="center"/>
            </w:pPr>
            <w:r>
              <w:t>Территории города</w:t>
            </w:r>
          </w:p>
        </w:tc>
      </w:tr>
      <w:tr w:rsidR="006E3D1D">
        <w:tc>
          <w:tcPr>
            <w:tcW w:w="2475" w:type="dxa"/>
            <w:vMerge/>
          </w:tcPr>
          <w:p w:rsidR="006E3D1D" w:rsidRDefault="006E3D1D">
            <w:pPr>
              <w:spacing w:after="1" w:line="0" w:lineRule="atLeast"/>
            </w:pPr>
          </w:p>
        </w:tc>
        <w:tc>
          <w:tcPr>
            <w:tcW w:w="1485" w:type="dxa"/>
            <w:vMerge/>
          </w:tcPr>
          <w:p w:rsidR="006E3D1D" w:rsidRDefault="006E3D1D">
            <w:pPr>
              <w:spacing w:after="1" w:line="0" w:lineRule="atLeast"/>
            </w:pPr>
          </w:p>
        </w:tc>
        <w:tc>
          <w:tcPr>
            <w:tcW w:w="1650" w:type="dxa"/>
            <w:vMerge w:val="restart"/>
          </w:tcPr>
          <w:p w:rsidR="006E3D1D" w:rsidRDefault="006E3D1D">
            <w:pPr>
              <w:pStyle w:val="ConsPlusNormal"/>
              <w:jc w:val="center"/>
            </w:pPr>
            <w:r>
              <w:t>Городск. градостр. узел</w:t>
            </w:r>
          </w:p>
        </w:tc>
        <w:tc>
          <w:tcPr>
            <w:tcW w:w="1485" w:type="dxa"/>
            <w:vMerge w:val="restart"/>
          </w:tcPr>
          <w:p w:rsidR="006E3D1D" w:rsidRDefault="006E3D1D">
            <w:pPr>
              <w:pStyle w:val="ConsPlusNormal"/>
              <w:jc w:val="center"/>
            </w:pPr>
            <w:r>
              <w:t>Примагистральн. террит.</w:t>
            </w:r>
          </w:p>
        </w:tc>
        <w:tc>
          <w:tcPr>
            <w:tcW w:w="4620" w:type="dxa"/>
            <w:gridSpan w:val="3"/>
          </w:tcPr>
          <w:p w:rsidR="006E3D1D" w:rsidRDefault="006E3D1D">
            <w:pPr>
              <w:pStyle w:val="ConsPlusNormal"/>
              <w:jc w:val="center"/>
            </w:pPr>
            <w:r>
              <w:t>Межмагистральные территории с размером квартала</w:t>
            </w:r>
          </w:p>
        </w:tc>
      </w:tr>
      <w:tr w:rsidR="006E3D1D">
        <w:tc>
          <w:tcPr>
            <w:tcW w:w="2475" w:type="dxa"/>
            <w:vMerge/>
          </w:tcPr>
          <w:p w:rsidR="006E3D1D" w:rsidRDefault="006E3D1D">
            <w:pPr>
              <w:spacing w:after="1" w:line="0" w:lineRule="atLeast"/>
            </w:pPr>
          </w:p>
        </w:tc>
        <w:tc>
          <w:tcPr>
            <w:tcW w:w="1485" w:type="dxa"/>
            <w:vMerge/>
          </w:tcPr>
          <w:p w:rsidR="006E3D1D" w:rsidRDefault="006E3D1D">
            <w:pPr>
              <w:spacing w:after="1" w:line="0" w:lineRule="atLeast"/>
            </w:pPr>
          </w:p>
        </w:tc>
        <w:tc>
          <w:tcPr>
            <w:tcW w:w="1650" w:type="dxa"/>
            <w:vMerge/>
          </w:tcPr>
          <w:p w:rsidR="006E3D1D" w:rsidRDefault="006E3D1D">
            <w:pPr>
              <w:spacing w:after="1" w:line="0" w:lineRule="atLeast"/>
            </w:pPr>
          </w:p>
        </w:tc>
        <w:tc>
          <w:tcPr>
            <w:tcW w:w="1485" w:type="dxa"/>
            <w:vMerge/>
          </w:tcPr>
          <w:p w:rsidR="006E3D1D" w:rsidRDefault="006E3D1D">
            <w:pPr>
              <w:spacing w:after="1" w:line="0" w:lineRule="atLeast"/>
            </w:pPr>
          </w:p>
        </w:tc>
        <w:tc>
          <w:tcPr>
            <w:tcW w:w="1320" w:type="dxa"/>
          </w:tcPr>
          <w:p w:rsidR="006E3D1D" w:rsidRDefault="006E3D1D">
            <w:pPr>
              <w:pStyle w:val="ConsPlusNormal"/>
              <w:jc w:val="center"/>
            </w:pPr>
            <w:r>
              <w:t>до 5 га</w:t>
            </w:r>
          </w:p>
        </w:tc>
        <w:tc>
          <w:tcPr>
            <w:tcW w:w="1815" w:type="dxa"/>
          </w:tcPr>
          <w:p w:rsidR="006E3D1D" w:rsidRDefault="006E3D1D">
            <w:pPr>
              <w:pStyle w:val="ConsPlusNormal"/>
              <w:jc w:val="center"/>
            </w:pPr>
            <w:r>
              <w:t>от 5 до 10</w:t>
            </w:r>
          </w:p>
        </w:tc>
        <w:tc>
          <w:tcPr>
            <w:tcW w:w="1485" w:type="dxa"/>
          </w:tcPr>
          <w:p w:rsidR="006E3D1D" w:rsidRDefault="006E3D1D">
            <w:pPr>
              <w:pStyle w:val="ConsPlusNormal"/>
              <w:jc w:val="center"/>
            </w:pPr>
            <w:r>
              <w:t>от 10 до 50 га</w:t>
            </w:r>
          </w:p>
        </w:tc>
      </w:tr>
      <w:tr w:rsidR="006E3D1D">
        <w:tc>
          <w:tcPr>
            <w:tcW w:w="2475" w:type="dxa"/>
          </w:tcPr>
          <w:p w:rsidR="006E3D1D" w:rsidRDefault="006E3D1D">
            <w:pPr>
              <w:pStyle w:val="ConsPlusNormal"/>
            </w:pPr>
            <w:r>
              <w:t>Теплоплотность</w:t>
            </w:r>
          </w:p>
        </w:tc>
        <w:tc>
          <w:tcPr>
            <w:tcW w:w="1485" w:type="dxa"/>
          </w:tcPr>
          <w:p w:rsidR="006E3D1D" w:rsidRDefault="006E3D1D">
            <w:pPr>
              <w:pStyle w:val="ConsPlusNormal"/>
            </w:pPr>
            <w:r>
              <w:t>Гкал/час</w:t>
            </w:r>
          </w:p>
          <w:p w:rsidR="006E3D1D" w:rsidRDefault="006E3D1D">
            <w:pPr>
              <w:pStyle w:val="ConsPlusNormal"/>
            </w:pPr>
            <w:r>
              <w:t>--------</w:t>
            </w:r>
          </w:p>
          <w:p w:rsidR="006E3D1D" w:rsidRDefault="006E3D1D">
            <w:pPr>
              <w:pStyle w:val="ConsPlusNormal"/>
            </w:pPr>
            <w:r>
              <w:t>га</w:t>
            </w:r>
          </w:p>
        </w:tc>
        <w:tc>
          <w:tcPr>
            <w:tcW w:w="1650" w:type="dxa"/>
          </w:tcPr>
          <w:p w:rsidR="006E3D1D" w:rsidRDefault="006E3D1D">
            <w:pPr>
              <w:pStyle w:val="ConsPlusNormal"/>
            </w:pPr>
            <w:r>
              <w:t>более 4,6</w:t>
            </w:r>
          </w:p>
        </w:tc>
        <w:tc>
          <w:tcPr>
            <w:tcW w:w="1485" w:type="dxa"/>
          </w:tcPr>
          <w:p w:rsidR="006E3D1D" w:rsidRDefault="006E3D1D">
            <w:pPr>
              <w:pStyle w:val="ConsPlusNormal"/>
            </w:pPr>
            <w:r>
              <w:t>от 2 до 4 и более</w:t>
            </w:r>
          </w:p>
        </w:tc>
        <w:tc>
          <w:tcPr>
            <w:tcW w:w="1320" w:type="dxa"/>
          </w:tcPr>
          <w:p w:rsidR="006E3D1D" w:rsidRDefault="006E3D1D">
            <w:pPr>
              <w:pStyle w:val="ConsPlusNormal"/>
            </w:pPr>
            <w:r>
              <w:t>от 1,8 до 4,4</w:t>
            </w:r>
          </w:p>
        </w:tc>
        <w:tc>
          <w:tcPr>
            <w:tcW w:w="1815" w:type="dxa"/>
          </w:tcPr>
          <w:p w:rsidR="006E3D1D" w:rsidRDefault="006E3D1D">
            <w:pPr>
              <w:pStyle w:val="ConsPlusNormal"/>
            </w:pPr>
            <w:r>
              <w:t>от 0,8 до 1,8</w:t>
            </w:r>
          </w:p>
        </w:tc>
        <w:tc>
          <w:tcPr>
            <w:tcW w:w="1485" w:type="dxa"/>
          </w:tcPr>
          <w:p w:rsidR="006E3D1D" w:rsidRDefault="006E3D1D">
            <w:pPr>
              <w:pStyle w:val="ConsPlusNormal"/>
            </w:pPr>
            <w:r>
              <w:t>от 2,0 до 1,2</w:t>
            </w:r>
          </w:p>
        </w:tc>
      </w:tr>
    </w:tbl>
    <w:p w:rsidR="006E3D1D" w:rsidRDefault="006E3D1D">
      <w:pPr>
        <w:pStyle w:val="ConsPlusNormal"/>
        <w:jc w:val="both"/>
      </w:pPr>
    </w:p>
    <w:p w:rsidR="006E3D1D" w:rsidRDefault="006E3D1D">
      <w:pPr>
        <w:pStyle w:val="ConsPlusNormal"/>
        <w:jc w:val="right"/>
        <w:outlineLvl w:val="3"/>
      </w:pPr>
      <w:r>
        <w:t>Таблица 10.3.3</w:t>
      </w:r>
    </w:p>
    <w:p w:rsidR="006E3D1D" w:rsidRDefault="006E3D1D">
      <w:pPr>
        <w:pStyle w:val="ConsPlusNormal"/>
        <w:jc w:val="both"/>
      </w:pPr>
    </w:p>
    <w:p w:rsidR="006E3D1D" w:rsidRDefault="006E3D1D">
      <w:pPr>
        <w:pStyle w:val="ConsPlusTitle"/>
        <w:jc w:val="center"/>
      </w:pPr>
      <w:bookmarkStart w:id="42" w:name="P1544"/>
      <w:bookmarkEnd w:id="42"/>
      <w:r>
        <w:t>РАЗМЕРЫ ЗЕМЕЛЬНЫХ УЧАСТКОВ ПОД СТРОИТЕЛЬСТВО КОТЕЛЬНЫХ</w:t>
      </w:r>
    </w:p>
    <w:p w:rsidR="006E3D1D" w:rsidRDefault="006E3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75"/>
        <w:gridCol w:w="4455"/>
      </w:tblGrid>
      <w:tr w:rsidR="006E3D1D">
        <w:tc>
          <w:tcPr>
            <w:tcW w:w="5775" w:type="dxa"/>
          </w:tcPr>
          <w:p w:rsidR="006E3D1D" w:rsidRDefault="006E3D1D">
            <w:pPr>
              <w:pStyle w:val="ConsPlusNormal"/>
              <w:jc w:val="center"/>
            </w:pPr>
            <w:r>
              <w:t>Теплопроизводительность котельных, Гкал/час (МВт)</w:t>
            </w:r>
          </w:p>
        </w:tc>
        <w:tc>
          <w:tcPr>
            <w:tcW w:w="4455" w:type="dxa"/>
          </w:tcPr>
          <w:p w:rsidR="006E3D1D" w:rsidRDefault="006E3D1D">
            <w:pPr>
              <w:pStyle w:val="ConsPlusNormal"/>
              <w:jc w:val="center"/>
            </w:pPr>
            <w:r>
              <w:t>Размеры земельных участков (га) котельных, работающих на газомазутном топливе</w:t>
            </w:r>
          </w:p>
        </w:tc>
      </w:tr>
      <w:tr w:rsidR="006E3D1D">
        <w:tc>
          <w:tcPr>
            <w:tcW w:w="5775" w:type="dxa"/>
          </w:tcPr>
          <w:p w:rsidR="006E3D1D" w:rsidRDefault="006E3D1D">
            <w:pPr>
              <w:pStyle w:val="ConsPlusNormal"/>
            </w:pPr>
            <w:r>
              <w:t>до 5</w:t>
            </w:r>
          </w:p>
        </w:tc>
        <w:tc>
          <w:tcPr>
            <w:tcW w:w="4455" w:type="dxa"/>
          </w:tcPr>
          <w:p w:rsidR="006E3D1D" w:rsidRDefault="006E3D1D">
            <w:pPr>
              <w:pStyle w:val="ConsPlusNormal"/>
            </w:pPr>
            <w:r>
              <w:t>0,7</w:t>
            </w:r>
          </w:p>
        </w:tc>
      </w:tr>
      <w:tr w:rsidR="006E3D1D">
        <w:tc>
          <w:tcPr>
            <w:tcW w:w="5775" w:type="dxa"/>
          </w:tcPr>
          <w:p w:rsidR="006E3D1D" w:rsidRDefault="006E3D1D">
            <w:pPr>
              <w:pStyle w:val="ConsPlusNormal"/>
            </w:pPr>
            <w:r>
              <w:t>от 5 до 10 (от 6 до 12)</w:t>
            </w:r>
          </w:p>
        </w:tc>
        <w:tc>
          <w:tcPr>
            <w:tcW w:w="4455" w:type="dxa"/>
          </w:tcPr>
          <w:p w:rsidR="006E3D1D" w:rsidRDefault="006E3D1D">
            <w:pPr>
              <w:pStyle w:val="ConsPlusNormal"/>
            </w:pPr>
            <w:r>
              <w:t>1,0</w:t>
            </w:r>
          </w:p>
        </w:tc>
      </w:tr>
      <w:tr w:rsidR="006E3D1D">
        <w:tc>
          <w:tcPr>
            <w:tcW w:w="5775" w:type="dxa"/>
          </w:tcPr>
          <w:p w:rsidR="006E3D1D" w:rsidRDefault="006E3D1D">
            <w:pPr>
              <w:pStyle w:val="ConsPlusNormal"/>
            </w:pPr>
            <w:r>
              <w:t>от 10 до 50 (от 12 до 58)</w:t>
            </w:r>
          </w:p>
        </w:tc>
        <w:tc>
          <w:tcPr>
            <w:tcW w:w="4455" w:type="dxa"/>
          </w:tcPr>
          <w:p w:rsidR="006E3D1D" w:rsidRDefault="006E3D1D">
            <w:pPr>
              <w:pStyle w:val="ConsPlusNormal"/>
            </w:pPr>
            <w:r>
              <w:t>1,5</w:t>
            </w:r>
          </w:p>
        </w:tc>
      </w:tr>
      <w:tr w:rsidR="006E3D1D">
        <w:tc>
          <w:tcPr>
            <w:tcW w:w="5775" w:type="dxa"/>
          </w:tcPr>
          <w:p w:rsidR="006E3D1D" w:rsidRDefault="006E3D1D">
            <w:pPr>
              <w:pStyle w:val="ConsPlusNormal"/>
            </w:pPr>
            <w:r>
              <w:t>от 50 до 100 (от 58 до 116)</w:t>
            </w:r>
          </w:p>
        </w:tc>
        <w:tc>
          <w:tcPr>
            <w:tcW w:w="4455" w:type="dxa"/>
          </w:tcPr>
          <w:p w:rsidR="006E3D1D" w:rsidRDefault="006E3D1D">
            <w:pPr>
              <w:pStyle w:val="ConsPlusNormal"/>
            </w:pPr>
            <w:r>
              <w:t>2,5</w:t>
            </w:r>
          </w:p>
        </w:tc>
      </w:tr>
      <w:tr w:rsidR="006E3D1D">
        <w:tc>
          <w:tcPr>
            <w:tcW w:w="5775" w:type="dxa"/>
          </w:tcPr>
          <w:p w:rsidR="006E3D1D" w:rsidRDefault="006E3D1D">
            <w:pPr>
              <w:pStyle w:val="ConsPlusNormal"/>
            </w:pPr>
            <w:r>
              <w:lastRenderedPageBreak/>
              <w:t>от 100 до 200 (от 116 до 233)</w:t>
            </w:r>
          </w:p>
        </w:tc>
        <w:tc>
          <w:tcPr>
            <w:tcW w:w="4455" w:type="dxa"/>
          </w:tcPr>
          <w:p w:rsidR="006E3D1D" w:rsidRDefault="006E3D1D">
            <w:pPr>
              <w:pStyle w:val="ConsPlusNormal"/>
            </w:pPr>
            <w:r>
              <w:t>3,0</w:t>
            </w:r>
          </w:p>
        </w:tc>
      </w:tr>
      <w:tr w:rsidR="006E3D1D">
        <w:tc>
          <w:tcPr>
            <w:tcW w:w="5775" w:type="dxa"/>
          </w:tcPr>
          <w:p w:rsidR="006E3D1D" w:rsidRDefault="006E3D1D">
            <w:pPr>
              <w:pStyle w:val="ConsPlusNormal"/>
            </w:pPr>
            <w:r>
              <w:t>от 200 до 400 (от 233 до 466)</w:t>
            </w:r>
          </w:p>
        </w:tc>
        <w:tc>
          <w:tcPr>
            <w:tcW w:w="4455" w:type="dxa"/>
          </w:tcPr>
          <w:p w:rsidR="006E3D1D" w:rsidRDefault="006E3D1D">
            <w:pPr>
              <w:pStyle w:val="ConsPlusNormal"/>
            </w:pPr>
            <w:r>
              <w:t>3,5</w:t>
            </w:r>
          </w:p>
        </w:tc>
      </w:tr>
    </w:tbl>
    <w:p w:rsidR="006E3D1D" w:rsidRDefault="006E3D1D">
      <w:pPr>
        <w:sectPr w:rsidR="006E3D1D">
          <w:pgSz w:w="16838" w:h="11905" w:orient="landscape"/>
          <w:pgMar w:top="1701" w:right="1134" w:bottom="850" w:left="1134" w:header="0" w:footer="0" w:gutter="0"/>
          <w:cols w:space="720"/>
        </w:sectPr>
      </w:pPr>
    </w:p>
    <w:p w:rsidR="006E3D1D" w:rsidRDefault="006E3D1D">
      <w:pPr>
        <w:pStyle w:val="ConsPlusNormal"/>
        <w:jc w:val="both"/>
      </w:pPr>
    </w:p>
    <w:p w:rsidR="006E3D1D" w:rsidRDefault="006E3D1D">
      <w:pPr>
        <w:pStyle w:val="ConsPlusNormal"/>
        <w:ind w:firstLine="540"/>
        <w:jc w:val="both"/>
      </w:pPr>
      <w:r>
        <w:t>Примечание. Размеры земельных участков отопительных котельных, обеспечивающих потребление горячей воды с непосредственным водозабором, а также котельных, доставка топлива которым предусматривается по железной дороге, следует увеличивать на 20%.</w:t>
      </w:r>
    </w:p>
    <w:p w:rsidR="006E3D1D" w:rsidRDefault="006E3D1D">
      <w:pPr>
        <w:pStyle w:val="ConsPlusNormal"/>
        <w:jc w:val="both"/>
      </w:pPr>
    </w:p>
    <w:p w:rsidR="006E3D1D" w:rsidRDefault="006E3D1D">
      <w:pPr>
        <w:pStyle w:val="ConsPlusNormal"/>
        <w:ind w:firstLine="540"/>
        <w:jc w:val="both"/>
      </w:pPr>
      <w:r>
        <w:t>10.3.9. Трассы и способы прокладки тепловых сетей следует предусматривать в соответствии с указаниями СНиП 11-01-95, СНиП II-89-80, СНиП 2.04.07-86*, СНиП 2.07.01-89*, ВСН 11-94, ВСН 29-95.</w:t>
      </w:r>
    </w:p>
    <w:p w:rsidR="006E3D1D" w:rsidRDefault="006E3D1D">
      <w:pPr>
        <w:pStyle w:val="ConsPlusNormal"/>
        <w:spacing w:before="220"/>
        <w:ind w:firstLine="540"/>
        <w:jc w:val="both"/>
      </w:pPr>
      <w:r>
        <w:t>10.3.10. 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2.04.07-86, СНиП 2.07.01-89*, СНиП 2.04.05-91. Размеры санитарно-защитных зон от котельных определяются в соответствии с СанПиН 2.2.1/2.1.1.567-96.</w:t>
      </w:r>
    </w:p>
    <w:p w:rsidR="006E3D1D" w:rsidRDefault="006E3D1D">
      <w:pPr>
        <w:pStyle w:val="ConsPlusNormal"/>
        <w:jc w:val="both"/>
      </w:pPr>
    </w:p>
    <w:p w:rsidR="006E3D1D" w:rsidRDefault="006E3D1D">
      <w:pPr>
        <w:pStyle w:val="ConsPlusTitle"/>
        <w:jc w:val="center"/>
        <w:outlineLvl w:val="2"/>
      </w:pPr>
      <w:r>
        <w:t>10.4. Электроснабжение</w:t>
      </w:r>
    </w:p>
    <w:p w:rsidR="006E3D1D" w:rsidRDefault="006E3D1D">
      <w:pPr>
        <w:pStyle w:val="ConsPlusNormal"/>
        <w:jc w:val="both"/>
      </w:pPr>
    </w:p>
    <w:p w:rsidR="006E3D1D" w:rsidRDefault="006E3D1D">
      <w:pPr>
        <w:pStyle w:val="ConsPlusNormal"/>
        <w:ind w:firstLine="540"/>
        <w:jc w:val="both"/>
      </w:pPr>
      <w:r>
        <w:t>10.4.1. Проекты городских электрических сетей должны удовлетворять требованиям Правил устройств электроустановок (ПУЭ), Инструкции по проектированию городских электрических сетей (РД 34.20.185-94), ВСН 59-88, соответствующих строительных норм и правил (СНиП и СН).</w:t>
      </w:r>
    </w:p>
    <w:p w:rsidR="006E3D1D" w:rsidRDefault="006E3D1D">
      <w:pPr>
        <w:pStyle w:val="ConsPlusNormal"/>
        <w:spacing w:before="220"/>
        <w:ind w:firstLine="540"/>
        <w:jc w:val="both"/>
      </w:pPr>
      <w:r>
        <w:t>10.4.2. Проектирование городских электрических сетей должно быть комплексным с учетом всех потребителей города и выполняться в увязке сетей 110 кВ и выше с сетями 10-20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6E3D1D" w:rsidRDefault="006E3D1D">
      <w:pPr>
        <w:pStyle w:val="ConsPlusNormal"/>
        <w:spacing w:before="220"/>
        <w:ind w:firstLine="540"/>
        <w:jc w:val="both"/>
      </w:pPr>
      <w:r>
        <w:t>10.4.3. Запрещается размещение новых электроподстанций открытого типа напряжением 110 кВ и выше в районах массового жилищного строительства и в существующих жилых районах.</w:t>
      </w:r>
    </w:p>
    <w:p w:rsidR="006E3D1D" w:rsidRDefault="006E3D1D">
      <w:pPr>
        <w:pStyle w:val="ConsPlusNormal"/>
        <w:spacing w:before="220"/>
        <w:ind w:firstLine="540"/>
        <w:jc w:val="both"/>
      </w:pPr>
      <w:r>
        <w:t>10.4.4. Трансформаторные подстанции (ТП) 10-20 кВ и закрытые электроподстанции 110 кВ и выше должны выполняться с устройством шумозащиты. Минимальные расстояния от ТП до жилых и общественных зданий следует устанавливать в каждом конкретном случае в зависимости от градостроительных условий по согласованию с органами санитарно-эпидемиологического надзора г. Москвы.</w:t>
      </w:r>
    </w:p>
    <w:p w:rsidR="006E3D1D" w:rsidRDefault="006E3D1D">
      <w:pPr>
        <w:pStyle w:val="ConsPlusNormal"/>
        <w:spacing w:before="220"/>
        <w:ind w:firstLine="540"/>
        <w:jc w:val="both"/>
      </w:pPr>
      <w:r>
        <w:t>10.4.5. Площадь территории для строительства закрытых электроподстанций должна составлять: 110 кВ - 0,6 га; 220 кВ - 1,4 га.</w:t>
      </w:r>
    </w:p>
    <w:p w:rsidR="006E3D1D" w:rsidRDefault="006E3D1D">
      <w:pPr>
        <w:pStyle w:val="ConsPlusNormal"/>
        <w:spacing w:before="220"/>
        <w:ind w:firstLine="540"/>
        <w:jc w:val="both"/>
      </w:pPr>
      <w:r>
        <w:t>10.4.6. На существующих электроподстанциях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6E3D1D" w:rsidRDefault="006E3D1D">
      <w:pPr>
        <w:pStyle w:val="ConsPlusNormal"/>
        <w:spacing w:before="220"/>
        <w:ind w:firstLine="540"/>
        <w:jc w:val="both"/>
      </w:pPr>
      <w:r>
        <w:t>10.4.7. При строительстве электроподстанций 110 кВ и выше необходимо предусматривать кабельные коллекторы для выхода кабелей 10 кВ.</w:t>
      </w:r>
    </w:p>
    <w:p w:rsidR="006E3D1D" w:rsidRDefault="006E3D1D">
      <w:pPr>
        <w:pStyle w:val="ConsPlusNormal"/>
        <w:spacing w:before="220"/>
        <w:ind w:firstLine="540"/>
        <w:jc w:val="both"/>
      </w:pPr>
      <w:r>
        <w:t>10.4.8. Воздушные линии электропередачи (ЛЭП) 110 кВ и выше прокладываются, как правило, за пределами жилой застройки. При необходимости прокладки линий 110 кВ и выше к новым понизительным электроподстанциям глубокого ввода в пределах территорий жилого и общественного назначения их следует предусматривать в кабельном исполнении.</w:t>
      </w:r>
    </w:p>
    <w:p w:rsidR="006E3D1D" w:rsidRDefault="006E3D1D">
      <w:pPr>
        <w:pStyle w:val="ConsPlusNormal"/>
        <w:spacing w:before="220"/>
        <w:ind w:firstLine="540"/>
        <w:jc w:val="both"/>
      </w:pPr>
      <w:r>
        <w:t>10.4.9. Необходимо предусматривать постепенную ликвидацию существующих воздушных ЛЭП напряжением 110 кВ и выше, проходящих по вышеназванным территориям, путем замены их кабельными линиями на участках, где высвобождаемую территорию можно застроить.</w:t>
      </w:r>
    </w:p>
    <w:p w:rsidR="006E3D1D" w:rsidRDefault="006E3D1D">
      <w:pPr>
        <w:pStyle w:val="ConsPlusNormal"/>
        <w:spacing w:before="220"/>
        <w:ind w:firstLine="540"/>
        <w:jc w:val="both"/>
      </w:pPr>
      <w:r>
        <w:t xml:space="preserve">10.4.10. Правила устройства электроустановок (ПУЭ) регламентируют требования по всем </w:t>
      </w:r>
      <w:r>
        <w:lastRenderedPageBreak/>
        <w:t>электроустановкам, включая воздушные линии всех напряжений. Для жилой и общественной застройки нормативным документом являются ПУЭ, утвержденные Минтопэнерго РФ 06.10.99.</w:t>
      </w:r>
    </w:p>
    <w:p w:rsidR="006E3D1D" w:rsidRDefault="006E3D1D">
      <w:pPr>
        <w:pStyle w:val="ConsPlusNormal"/>
        <w:spacing w:before="220"/>
        <w:ind w:firstLine="540"/>
        <w:jc w:val="both"/>
      </w:pPr>
      <w:r>
        <w:t xml:space="preserve">10.4.11. Для определения укрупненных электрических нагрузок новых и реконструируемых жилых районов многоэтажной застройки с установкой электрических плит в жилых домах и учреждениях общественного питания, приведенные к шинам 0,4 кВ ТП и 10-20 кВ питающих центров, следует пользоваться удельными показателями по </w:t>
      </w:r>
      <w:hyperlink w:anchor="P1582" w:history="1">
        <w:r>
          <w:rPr>
            <w:color w:val="0000FF"/>
          </w:rPr>
          <w:t>таблицам 10.4.1</w:t>
        </w:r>
      </w:hyperlink>
      <w:r>
        <w:t xml:space="preserve">, </w:t>
      </w:r>
      <w:hyperlink w:anchor="P1604" w:history="1">
        <w:r>
          <w:rPr>
            <w:color w:val="0000FF"/>
          </w:rPr>
          <w:t>10.4.2</w:t>
        </w:r>
      </w:hyperlink>
      <w:r>
        <w:t>.</w:t>
      </w:r>
    </w:p>
    <w:p w:rsidR="006E3D1D" w:rsidRDefault="006E3D1D">
      <w:pPr>
        <w:pStyle w:val="ConsPlusNormal"/>
        <w:jc w:val="both"/>
      </w:pPr>
    </w:p>
    <w:p w:rsidR="006E3D1D" w:rsidRDefault="006E3D1D">
      <w:pPr>
        <w:pStyle w:val="ConsPlusNormal"/>
        <w:jc w:val="right"/>
        <w:outlineLvl w:val="3"/>
      </w:pPr>
      <w:r>
        <w:t>Таблица 10.4.1</w:t>
      </w:r>
    </w:p>
    <w:p w:rsidR="006E3D1D" w:rsidRDefault="006E3D1D">
      <w:pPr>
        <w:pStyle w:val="ConsPlusNormal"/>
        <w:jc w:val="both"/>
      </w:pPr>
    </w:p>
    <w:p w:rsidR="006E3D1D" w:rsidRDefault="006E3D1D">
      <w:pPr>
        <w:pStyle w:val="ConsPlusTitle"/>
        <w:jc w:val="center"/>
      </w:pPr>
      <w:bookmarkStart w:id="43" w:name="P1582"/>
      <w:bookmarkEnd w:id="43"/>
      <w:r>
        <w:t>УДЕЛЬНЫЕ РАСЧЕТНЫЕ ЭЛЕКТРИЧЕСКИЕ НАГРУЗКИ РАЙОНОВ</w:t>
      </w:r>
    </w:p>
    <w:p w:rsidR="006E3D1D" w:rsidRDefault="006E3D1D">
      <w:pPr>
        <w:pStyle w:val="ConsPlusTitle"/>
        <w:jc w:val="center"/>
      </w:pPr>
      <w:r>
        <w:t>ЖИЛОЙ ЗАСТРОЙКИ НА ШИНАХ ЦП</w:t>
      </w:r>
    </w:p>
    <w:p w:rsidR="006E3D1D" w:rsidRDefault="006E3D1D">
      <w:pPr>
        <w:pStyle w:val="ConsPlusNormal"/>
        <w:jc w:val="both"/>
      </w:pPr>
    </w:p>
    <w:p w:rsidR="006E3D1D" w:rsidRDefault="006E3D1D">
      <w:pPr>
        <w:sectPr w:rsidR="006E3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1485"/>
        <w:gridCol w:w="1650"/>
        <w:gridCol w:w="1485"/>
        <w:gridCol w:w="1320"/>
        <w:gridCol w:w="1815"/>
        <w:gridCol w:w="1485"/>
      </w:tblGrid>
      <w:tr w:rsidR="006E3D1D">
        <w:tc>
          <w:tcPr>
            <w:tcW w:w="2310" w:type="dxa"/>
            <w:vMerge w:val="restart"/>
          </w:tcPr>
          <w:p w:rsidR="006E3D1D" w:rsidRDefault="006E3D1D">
            <w:pPr>
              <w:pStyle w:val="ConsPlusNormal"/>
              <w:jc w:val="center"/>
            </w:pPr>
            <w:r>
              <w:lastRenderedPageBreak/>
              <w:t>Показатель</w:t>
            </w:r>
          </w:p>
        </w:tc>
        <w:tc>
          <w:tcPr>
            <w:tcW w:w="1485" w:type="dxa"/>
            <w:vMerge w:val="restart"/>
          </w:tcPr>
          <w:p w:rsidR="006E3D1D" w:rsidRDefault="006E3D1D">
            <w:pPr>
              <w:pStyle w:val="ConsPlusNormal"/>
              <w:jc w:val="center"/>
            </w:pPr>
            <w:r>
              <w:t>Ед. изм.</w:t>
            </w:r>
          </w:p>
        </w:tc>
        <w:tc>
          <w:tcPr>
            <w:tcW w:w="7755" w:type="dxa"/>
            <w:gridSpan w:val="5"/>
          </w:tcPr>
          <w:p w:rsidR="006E3D1D" w:rsidRDefault="006E3D1D">
            <w:pPr>
              <w:pStyle w:val="ConsPlusNormal"/>
              <w:jc w:val="center"/>
            </w:pPr>
            <w:r>
              <w:t>Территории города</w:t>
            </w:r>
          </w:p>
        </w:tc>
      </w:tr>
      <w:tr w:rsidR="006E3D1D">
        <w:tc>
          <w:tcPr>
            <w:tcW w:w="2310" w:type="dxa"/>
            <w:vMerge/>
          </w:tcPr>
          <w:p w:rsidR="006E3D1D" w:rsidRDefault="006E3D1D">
            <w:pPr>
              <w:spacing w:after="1" w:line="0" w:lineRule="atLeast"/>
            </w:pPr>
          </w:p>
        </w:tc>
        <w:tc>
          <w:tcPr>
            <w:tcW w:w="1485" w:type="dxa"/>
            <w:vMerge/>
          </w:tcPr>
          <w:p w:rsidR="006E3D1D" w:rsidRDefault="006E3D1D">
            <w:pPr>
              <w:spacing w:after="1" w:line="0" w:lineRule="atLeast"/>
            </w:pPr>
          </w:p>
        </w:tc>
        <w:tc>
          <w:tcPr>
            <w:tcW w:w="1650" w:type="dxa"/>
            <w:vMerge w:val="restart"/>
          </w:tcPr>
          <w:p w:rsidR="006E3D1D" w:rsidRDefault="006E3D1D">
            <w:pPr>
              <w:pStyle w:val="ConsPlusNormal"/>
              <w:jc w:val="center"/>
            </w:pPr>
            <w:r>
              <w:t>Городск. градостр. узел</w:t>
            </w:r>
          </w:p>
        </w:tc>
        <w:tc>
          <w:tcPr>
            <w:tcW w:w="1485" w:type="dxa"/>
            <w:vMerge w:val="restart"/>
          </w:tcPr>
          <w:p w:rsidR="006E3D1D" w:rsidRDefault="006E3D1D">
            <w:pPr>
              <w:pStyle w:val="ConsPlusNormal"/>
              <w:jc w:val="center"/>
            </w:pPr>
            <w:r>
              <w:t>Примагистральн. террит.</w:t>
            </w:r>
          </w:p>
        </w:tc>
        <w:tc>
          <w:tcPr>
            <w:tcW w:w="4620" w:type="dxa"/>
            <w:gridSpan w:val="3"/>
          </w:tcPr>
          <w:p w:rsidR="006E3D1D" w:rsidRDefault="006E3D1D">
            <w:pPr>
              <w:pStyle w:val="ConsPlusNormal"/>
              <w:jc w:val="center"/>
            </w:pPr>
            <w:r>
              <w:t>Межмагистральные территории с размером квартала</w:t>
            </w:r>
          </w:p>
        </w:tc>
      </w:tr>
      <w:tr w:rsidR="006E3D1D">
        <w:tc>
          <w:tcPr>
            <w:tcW w:w="2310" w:type="dxa"/>
            <w:vMerge/>
          </w:tcPr>
          <w:p w:rsidR="006E3D1D" w:rsidRDefault="006E3D1D">
            <w:pPr>
              <w:spacing w:after="1" w:line="0" w:lineRule="atLeast"/>
            </w:pPr>
          </w:p>
        </w:tc>
        <w:tc>
          <w:tcPr>
            <w:tcW w:w="1485" w:type="dxa"/>
            <w:vMerge/>
          </w:tcPr>
          <w:p w:rsidR="006E3D1D" w:rsidRDefault="006E3D1D">
            <w:pPr>
              <w:spacing w:after="1" w:line="0" w:lineRule="atLeast"/>
            </w:pPr>
          </w:p>
        </w:tc>
        <w:tc>
          <w:tcPr>
            <w:tcW w:w="1650" w:type="dxa"/>
            <w:vMerge/>
          </w:tcPr>
          <w:p w:rsidR="006E3D1D" w:rsidRDefault="006E3D1D">
            <w:pPr>
              <w:spacing w:after="1" w:line="0" w:lineRule="atLeast"/>
            </w:pPr>
          </w:p>
        </w:tc>
        <w:tc>
          <w:tcPr>
            <w:tcW w:w="1485" w:type="dxa"/>
            <w:vMerge/>
          </w:tcPr>
          <w:p w:rsidR="006E3D1D" w:rsidRDefault="006E3D1D">
            <w:pPr>
              <w:spacing w:after="1" w:line="0" w:lineRule="atLeast"/>
            </w:pPr>
          </w:p>
        </w:tc>
        <w:tc>
          <w:tcPr>
            <w:tcW w:w="1320" w:type="dxa"/>
          </w:tcPr>
          <w:p w:rsidR="006E3D1D" w:rsidRDefault="006E3D1D">
            <w:pPr>
              <w:pStyle w:val="ConsPlusNormal"/>
              <w:jc w:val="center"/>
            </w:pPr>
            <w:r>
              <w:t>до 5 га</w:t>
            </w:r>
          </w:p>
        </w:tc>
        <w:tc>
          <w:tcPr>
            <w:tcW w:w="1815" w:type="dxa"/>
          </w:tcPr>
          <w:p w:rsidR="006E3D1D" w:rsidRDefault="006E3D1D">
            <w:pPr>
              <w:pStyle w:val="ConsPlusNormal"/>
              <w:jc w:val="center"/>
            </w:pPr>
            <w:r>
              <w:t>от 5 до 10 га</w:t>
            </w:r>
          </w:p>
        </w:tc>
        <w:tc>
          <w:tcPr>
            <w:tcW w:w="1485" w:type="dxa"/>
          </w:tcPr>
          <w:p w:rsidR="006E3D1D" w:rsidRDefault="006E3D1D">
            <w:pPr>
              <w:pStyle w:val="ConsPlusNormal"/>
              <w:jc w:val="center"/>
            </w:pPr>
            <w:r>
              <w:t>от 10 до 50 га</w:t>
            </w:r>
          </w:p>
        </w:tc>
      </w:tr>
      <w:tr w:rsidR="006E3D1D">
        <w:tc>
          <w:tcPr>
            <w:tcW w:w="2310" w:type="dxa"/>
          </w:tcPr>
          <w:p w:rsidR="006E3D1D" w:rsidRDefault="006E3D1D">
            <w:pPr>
              <w:pStyle w:val="ConsPlusNormal"/>
            </w:pPr>
            <w:r>
              <w:t>Удельный показатель электрической нагрузки</w:t>
            </w:r>
          </w:p>
        </w:tc>
        <w:tc>
          <w:tcPr>
            <w:tcW w:w="1485" w:type="dxa"/>
          </w:tcPr>
          <w:p w:rsidR="006E3D1D" w:rsidRDefault="006E3D1D">
            <w:pPr>
              <w:pStyle w:val="ConsPlusNormal"/>
            </w:pPr>
            <w:r>
              <w:t>Вт/кв. м</w:t>
            </w:r>
          </w:p>
        </w:tc>
        <w:tc>
          <w:tcPr>
            <w:tcW w:w="1650" w:type="dxa"/>
          </w:tcPr>
          <w:p w:rsidR="006E3D1D" w:rsidRDefault="006E3D1D">
            <w:pPr>
              <w:pStyle w:val="ConsPlusNormal"/>
            </w:pPr>
            <w:r>
              <w:t>35</w:t>
            </w:r>
          </w:p>
        </w:tc>
        <w:tc>
          <w:tcPr>
            <w:tcW w:w="1485" w:type="dxa"/>
          </w:tcPr>
          <w:p w:rsidR="006E3D1D" w:rsidRDefault="006E3D1D">
            <w:pPr>
              <w:pStyle w:val="ConsPlusNormal"/>
            </w:pPr>
            <w:r>
              <w:t>30</w:t>
            </w:r>
          </w:p>
        </w:tc>
        <w:tc>
          <w:tcPr>
            <w:tcW w:w="1320" w:type="dxa"/>
          </w:tcPr>
          <w:p w:rsidR="006E3D1D" w:rsidRDefault="006E3D1D">
            <w:pPr>
              <w:pStyle w:val="ConsPlusNormal"/>
            </w:pPr>
            <w:r>
              <w:t>25</w:t>
            </w:r>
          </w:p>
        </w:tc>
        <w:tc>
          <w:tcPr>
            <w:tcW w:w="1815" w:type="dxa"/>
          </w:tcPr>
          <w:p w:rsidR="006E3D1D" w:rsidRDefault="006E3D1D">
            <w:pPr>
              <w:pStyle w:val="ConsPlusNormal"/>
            </w:pPr>
            <w:r>
              <w:t>22</w:t>
            </w:r>
          </w:p>
        </w:tc>
        <w:tc>
          <w:tcPr>
            <w:tcW w:w="1485" w:type="dxa"/>
          </w:tcPr>
          <w:p w:rsidR="006E3D1D" w:rsidRDefault="006E3D1D">
            <w:pPr>
              <w:pStyle w:val="ConsPlusNormal"/>
            </w:pPr>
            <w:r>
              <w:t>20</w:t>
            </w:r>
          </w:p>
        </w:tc>
      </w:tr>
    </w:tbl>
    <w:p w:rsidR="006E3D1D" w:rsidRDefault="006E3D1D">
      <w:pPr>
        <w:sectPr w:rsidR="006E3D1D">
          <w:pgSz w:w="16838" w:h="11905" w:orient="landscape"/>
          <w:pgMar w:top="1701" w:right="1134" w:bottom="850" w:left="1134" w:header="0" w:footer="0" w:gutter="0"/>
          <w:cols w:space="720"/>
        </w:sectPr>
      </w:pPr>
    </w:p>
    <w:p w:rsidR="006E3D1D" w:rsidRDefault="006E3D1D">
      <w:pPr>
        <w:pStyle w:val="ConsPlusNormal"/>
        <w:jc w:val="both"/>
      </w:pPr>
    </w:p>
    <w:p w:rsidR="006E3D1D" w:rsidRDefault="006E3D1D">
      <w:pPr>
        <w:pStyle w:val="ConsPlusNormal"/>
        <w:jc w:val="right"/>
        <w:outlineLvl w:val="3"/>
      </w:pPr>
      <w:r>
        <w:t>Таблица 10.4.2</w:t>
      </w:r>
    </w:p>
    <w:p w:rsidR="006E3D1D" w:rsidRDefault="006E3D1D">
      <w:pPr>
        <w:pStyle w:val="ConsPlusNormal"/>
        <w:jc w:val="both"/>
      </w:pPr>
    </w:p>
    <w:p w:rsidR="006E3D1D" w:rsidRDefault="006E3D1D">
      <w:pPr>
        <w:pStyle w:val="ConsPlusTitle"/>
        <w:jc w:val="center"/>
      </w:pPr>
      <w:bookmarkStart w:id="44" w:name="P1604"/>
      <w:bookmarkEnd w:id="44"/>
      <w:r>
        <w:t>УДЕЛЬНЫЕ РАСЧЕТНЫЕ ЭЛЕКТРИЧЕСКИЕ НАГРУЗКИ</w:t>
      </w:r>
    </w:p>
    <w:p w:rsidR="006E3D1D" w:rsidRDefault="006E3D1D">
      <w:pPr>
        <w:pStyle w:val="ConsPlusTitle"/>
        <w:jc w:val="center"/>
      </w:pPr>
      <w:r>
        <w:t>ЖИЛЫХ И ОБЩЕСТВЕННЫХ ЗДАНИЙ НА ШИНАХ ТП И ЦП</w:t>
      </w:r>
    </w:p>
    <w:p w:rsidR="006E3D1D" w:rsidRDefault="006E3D1D">
      <w:pPr>
        <w:pStyle w:val="ConsPlusNormal"/>
        <w:jc w:val="both"/>
      </w:pPr>
    </w:p>
    <w:p w:rsidR="006E3D1D" w:rsidRDefault="006E3D1D">
      <w:pPr>
        <w:pStyle w:val="ConsPlusCell"/>
        <w:jc w:val="both"/>
      </w:pPr>
      <w:r>
        <w:t xml:space="preserve">   ┌────────────────────────────┬────────────┬────────────────┐</w:t>
      </w:r>
    </w:p>
    <w:p w:rsidR="006E3D1D" w:rsidRDefault="006E3D1D">
      <w:pPr>
        <w:pStyle w:val="ConsPlusCell"/>
        <w:jc w:val="both"/>
      </w:pPr>
      <w:r>
        <w:t xml:space="preserve">   │Показатель                  │Новые районы│Реконструируемые│</w:t>
      </w:r>
    </w:p>
    <w:p w:rsidR="006E3D1D" w:rsidRDefault="006E3D1D">
      <w:pPr>
        <w:pStyle w:val="ConsPlusCell"/>
        <w:jc w:val="both"/>
      </w:pPr>
      <w:r>
        <w:t xml:space="preserve">   │                            │многоэтажной│районы центра   │</w:t>
      </w:r>
    </w:p>
    <w:p w:rsidR="006E3D1D" w:rsidRDefault="006E3D1D">
      <w:pPr>
        <w:pStyle w:val="ConsPlusCell"/>
        <w:jc w:val="both"/>
      </w:pPr>
      <w:r>
        <w:t xml:space="preserve">   │                            │застройки   │                │</w:t>
      </w:r>
    </w:p>
    <w:p w:rsidR="006E3D1D" w:rsidRDefault="006E3D1D">
      <w:pPr>
        <w:pStyle w:val="ConsPlusCell"/>
        <w:jc w:val="both"/>
      </w:pPr>
      <w:r>
        <w:t xml:space="preserve">   ├────────────────────────────┼────────────┼────────────────┤</w:t>
      </w:r>
    </w:p>
    <w:p w:rsidR="006E3D1D" w:rsidRDefault="006E3D1D">
      <w:pPr>
        <w:pStyle w:val="ConsPlusCell"/>
        <w:jc w:val="both"/>
      </w:pPr>
      <w:r>
        <w:t xml:space="preserve">   │1. Удельная расчетная       │  36,5      │     48,0       │</w:t>
      </w:r>
    </w:p>
    <w:p w:rsidR="006E3D1D" w:rsidRDefault="006E3D1D">
      <w:pPr>
        <w:pStyle w:val="ConsPlusCell"/>
        <w:jc w:val="both"/>
      </w:pPr>
      <w:r>
        <w:t xml:space="preserve">   │электрическая нагрузка жилых│  ----      │                │</w:t>
      </w:r>
    </w:p>
    <w:p w:rsidR="006E3D1D" w:rsidRDefault="006E3D1D">
      <w:pPr>
        <w:pStyle w:val="ConsPlusCell"/>
        <w:jc w:val="both"/>
      </w:pPr>
      <w:r>
        <w:t xml:space="preserve">   │и общественных зданий       │  29,5      │                │</w:t>
      </w:r>
    </w:p>
    <w:p w:rsidR="006E3D1D" w:rsidRDefault="006E3D1D">
      <w:pPr>
        <w:pStyle w:val="ConsPlusCell"/>
        <w:jc w:val="both"/>
      </w:pPr>
      <w:r>
        <w:t xml:space="preserve">   │на шинах 0,4 кВ ТП Вт/кв. м │            │                │</w:t>
      </w:r>
    </w:p>
    <w:p w:rsidR="006E3D1D" w:rsidRDefault="006E3D1D">
      <w:pPr>
        <w:pStyle w:val="ConsPlusCell"/>
        <w:jc w:val="both"/>
      </w:pPr>
      <w:r>
        <w:t xml:space="preserve">   │в том числе:                │  28,0      │     20,0       │</w:t>
      </w:r>
    </w:p>
    <w:p w:rsidR="006E3D1D" w:rsidRDefault="006E3D1D">
      <w:pPr>
        <w:pStyle w:val="ConsPlusCell"/>
        <w:jc w:val="both"/>
      </w:pPr>
      <w:r>
        <w:t xml:space="preserve">   │жилых зданий                │  ----      │                │</w:t>
      </w:r>
    </w:p>
    <w:p w:rsidR="006E3D1D" w:rsidRDefault="006E3D1D">
      <w:pPr>
        <w:pStyle w:val="ConsPlusCell"/>
        <w:jc w:val="both"/>
      </w:pPr>
      <w:r>
        <w:t xml:space="preserve">   │                            │  22,0      │                │</w:t>
      </w:r>
    </w:p>
    <w:p w:rsidR="006E3D1D" w:rsidRDefault="006E3D1D">
      <w:pPr>
        <w:pStyle w:val="ConsPlusCell"/>
        <w:jc w:val="both"/>
      </w:pPr>
      <w:r>
        <w:t xml:space="preserve">   ├────────────────────────────┼────────────┼────────────────┤</w:t>
      </w:r>
    </w:p>
    <w:p w:rsidR="006E3D1D" w:rsidRDefault="006E3D1D">
      <w:pPr>
        <w:pStyle w:val="ConsPlusCell"/>
        <w:jc w:val="both"/>
      </w:pPr>
      <w:r>
        <w:t xml:space="preserve">   │2. Удельная нагрузка        │  25,5      │     32,0       │</w:t>
      </w:r>
    </w:p>
    <w:p w:rsidR="006E3D1D" w:rsidRDefault="006E3D1D">
      <w:pPr>
        <w:pStyle w:val="ConsPlusCell"/>
        <w:jc w:val="both"/>
      </w:pPr>
      <w:r>
        <w:t xml:space="preserve">   │на шинах 10 кВ ЦП Вт/кв. м  │  ----      │                │</w:t>
      </w:r>
    </w:p>
    <w:p w:rsidR="006E3D1D" w:rsidRDefault="006E3D1D">
      <w:pPr>
        <w:pStyle w:val="ConsPlusCell"/>
        <w:jc w:val="both"/>
      </w:pPr>
      <w:r>
        <w:t xml:space="preserve">   │                            │  21,0      │                │</w:t>
      </w:r>
    </w:p>
    <w:p w:rsidR="006E3D1D" w:rsidRDefault="006E3D1D">
      <w:pPr>
        <w:pStyle w:val="ConsPlusCell"/>
        <w:jc w:val="both"/>
      </w:pPr>
      <w:r>
        <w:t xml:space="preserve">   │                            │            │                │</w:t>
      </w:r>
    </w:p>
    <w:p w:rsidR="006E3D1D" w:rsidRDefault="006E3D1D">
      <w:pPr>
        <w:pStyle w:val="ConsPlusCell"/>
        <w:jc w:val="both"/>
      </w:pPr>
      <w:r>
        <w:t xml:space="preserve">   │То же, отнесенная на одного │  0,46      │     0,85       │</w:t>
      </w:r>
    </w:p>
    <w:p w:rsidR="006E3D1D" w:rsidRDefault="006E3D1D">
      <w:pPr>
        <w:pStyle w:val="ConsPlusCell"/>
        <w:jc w:val="both"/>
      </w:pPr>
      <w:r>
        <w:t xml:space="preserve">   │жителя, кВт/чел.            │  ----      │                │</w:t>
      </w:r>
    </w:p>
    <w:p w:rsidR="006E3D1D" w:rsidRDefault="006E3D1D">
      <w:pPr>
        <w:pStyle w:val="ConsPlusCell"/>
        <w:jc w:val="both"/>
      </w:pPr>
      <w:r>
        <w:t xml:space="preserve">   │                            │  0,50      │                │</w:t>
      </w:r>
    </w:p>
    <w:p w:rsidR="006E3D1D" w:rsidRDefault="006E3D1D">
      <w:pPr>
        <w:pStyle w:val="ConsPlusCell"/>
        <w:jc w:val="both"/>
      </w:pPr>
      <w:r>
        <w:t xml:space="preserve">   └────────────────────────────┴────────────┴────────────────┘</w:t>
      </w:r>
    </w:p>
    <w:p w:rsidR="006E3D1D" w:rsidRDefault="006E3D1D">
      <w:pPr>
        <w:pStyle w:val="ConsPlusNormal"/>
        <w:jc w:val="both"/>
      </w:pPr>
    </w:p>
    <w:p w:rsidR="006E3D1D" w:rsidRDefault="006E3D1D">
      <w:pPr>
        <w:pStyle w:val="ConsPlusNormal"/>
        <w:ind w:firstLine="540"/>
        <w:jc w:val="both"/>
      </w:pPr>
      <w:r>
        <w:t>Примечание. В числителе - новые районы многоэтажной застройки без существенной реконструкции, в знаменателе - новые районы многоэтажной застройки с квартирами улучшенной планировки.</w:t>
      </w:r>
    </w:p>
    <w:p w:rsidR="006E3D1D" w:rsidRDefault="006E3D1D">
      <w:pPr>
        <w:pStyle w:val="ConsPlusNormal"/>
        <w:jc w:val="both"/>
      </w:pPr>
    </w:p>
    <w:p w:rsidR="006E3D1D" w:rsidRDefault="006E3D1D">
      <w:pPr>
        <w:pStyle w:val="ConsPlusTitle"/>
        <w:jc w:val="center"/>
        <w:outlineLvl w:val="2"/>
      </w:pPr>
      <w:r>
        <w:t>10.5. Газоснабжение</w:t>
      </w:r>
    </w:p>
    <w:p w:rsidR="006E3D1D" w:rsidRDefault="006E3D1D">
      <w:pPr>
        <w:pStyle w:val="ConsPlusNormal"/>
        <w:jc w:val="both"/>
      </w:pPr>
    </w:p>
    <w:p w:rsidR="006E3D1D" w:rsidRDefault="006E3D1D">
      <w:pPr>
        <w:pStyle w:val="ConsPlusNormal"/>
        <w:ind w:firstLine="540"/>
        <w:jc w:val="both"/>
      </w:pPr>
      <w:r>
        <w:t>10.5.1. Проектирование и строительство систем газоснабжения должны базироваться на СНиП 2.05.06-85 и СНиП 2.04.08-87.</w:t>
      </w:r>
    </w:p>
    <w:p w:rsidR="006E3D1D" w:rsidRDefault="006E3D1D">
      <w:pPr>
        <w:pStyle w:val="ConsPlusNormal"/>
        <w:spacing w:before="220"/>
        <w:ind w:firstLine="540"/>
        <w:jc w:val="both"/>
      </w:pPr>
      <w:r>
        <w:t>10.5.2. В новых жилых районах с многоэтажной жилой застройкой следует предусматривать установку электрических плит.</w:t>
      </w:r>
    </w:p>
    <w:p w:rsidR="006E3D1D" w:rsidRDefault="006E3D1D">
      <w:pPr>
        <w:pStyle w:val="ConsPlusNormal"/>
        <w:spacing w:before="220"/>
        <w:ind w:firstLine="540"/>
        <w:jc w:val="both"/>
      </w:pPr>
      <w:r>
        <w:t>10.5.3. Для малоэтажной застройки (коттеджи, блокированная застройка и т.п.) для целей отопления и горячего водоснабжения, как правило, следует предусматривать индивидуальные источники тепла на газовом топливе, для приготовления пищи следует устанавливать газовые плиты.</w:t>
      </w:r>
    </w:p>
    <w:p w:rsidR="006E3D1D" w:rsidRDefault="006E3D1D">
      <w:pPr>
        <w:pStyle w:val="ConsPlusNormal"/>
        <w:spacing w:before="220"/>
        <w:ind w:firstLine="540"/>
        <w:jc w:val="both"/>
      </w:pPr>
      <w:r>
        <w:t>10.5.4. В качестве топлива индивидуальных котельных для административных и жилых зданий следует использовать природный газ.</w:t>
      </w:r>
    </w:p>
    <w:p w:rsidR="006E3D1D" w:rsidRDefault="006E3D1D">
      <w:pPr>
        <w:pStyle w:val="ConsPlusNormal"/>
        <w:spacing w:before="220"/>
        <w:ind w:firstLine="540"/>
        <w:jc w:val="both"/>
      </w:pPr>
      <w:r>
        <w:t xml:space="preserve">10.5.5. Для определения расчетных расходов газа жилых районов, население которых пользуется газом, следует принимать удельные максимально-часовые расходы газа, приведенные в </w:t>
      </w:r>
      <w:hyperlink w:anchor="P1641" w:history="1">
        <w:r>
          <w:rPr>
            <w:color w:val="0000FF"/>
          </w:rPr>
          <w:t>таблице 10.5.1</w:t>
        </w:r>
      </w:hyperlink>
      <w:r>
        <w:t>.</w:t>
      </w:r>
    </w:p>
    <w:p w:rsidR="006E3D1D" w:rsidRDefault="006E3D1D">
      <w:pPr>
        <w:pStyle w:val="ConsPlusNormal"/>
        <w:jc w:val="both"/>
      </w:pPr>
    </w:p>
    <w:p w:rsidR="006E3D1D" w:rsidRDefault="006E3D1D">
      <w:pPr>
        <w:pStyle w:val="ConsPlusNormal"/>
        <w:jc w:val="right"/>
        <w:outlineLvl w:val="3"/>
      </w:pPr>
      <w:r>
        <w:t>Таблица 10.5.1</w:t>
      </w:r>
    </w:p>
    <w:p w:rsidR="006E3D1D" w:rsidRDefault="006E3D1D">
      <w:pPr>
        <w:pStyle w:val="ConsPlusNormal"/>
        <w:jc w:val="both"/>
      </w:pPr>
    </w:p>
    <w:p w:rsidR="006E3D1D" w:rsidRDefault="006E3D1D">
      <w:pPr>
        <w:pStyle w:val="ConsPlusTitle"/>
        <w:jc w:val="center"/>
      </w:pPr>
      <w:bookmarkStart w:id="45" w:name="P1641"/>
      <w:bookmarkEnd w:id="45"/>
      <w:r>
        <w:t>УДЕЛЬНЫЕ МАКСИМАЛЬНО-ЧАСОВЫЕ РАСХОДЫ ГАЗА</w:t>
      </w:r>
    </w:p>
    <w:p w:rsidR="006E3D1D" w:rsidRDefault="006E3D1D">
      <w:pPr>
        <w:pStyle w:val="ConsPlusNormal"/>
        <w:jc w:val="both"/>
      </w:pPr>
    </w:p>
    <w:p w:rsidR="006E3D1D" w:rsidRDefault="006E3D1D">
      <w:pPr>
        <w:pStyle w:val="ConsPlusCell"/>
        <w:jc w:val="both"/>
      </w:pPr>
      <w:r>
        <w:t xml:space="preserve">     ┌───────────────────────────────┬──────────────────────┐</w:t>
      </w:r>
    </w:p>
    <w:p w:rsidR="006E3D1D" w:rsidRDefault="006E3D1D">
      <w:pPr>
        <w:pStyle w:val="ConsPlusCell"/>
        <w:jc w:val="both"/>
      </w:pPr>
      <w:r>
        <w:t xml:space="preserve">     │Типы застройки                 │Удельные максимально -│</w:t>
      </w:r>
    </w:p>
    <w:p w:rsidR="006E3D1D" w:rsidRDefault="006E3D1D">
      <w:pPr>
        <w:pStyle w:val="ConsPlusCell"/>
        <w:jc w:val="both"/>
      </w:pPr>
      <w:r>
        <w:lastRenderedPageBreak/>
        <w:t xml:space="preserve">     │                               │часовые расходы газа, │</w:t>
      </w:r>
    </w:p>
    <w:p w:rsidR="006E3D1D" w:rsidRDefault="006E3D1D">
      <w:pPr>
        <w:pStyle w:val="ConsPlusCell"/>
        <w:jc w:val="both"/>
      </w:pPr>
      <w:r>
        <w:t xml:space="preserve">     │                               │куб. м/чел. в час,    │</w:t>
      </w:r>
    </w:p>
    <w:p w:rsidR="006E3D1D" w:rsidRDefault="006E3D1D">
      <w:pPr>
        <w:pStyle w:val="ConsPlusCell"/>
        <w:jc w:val="both"/>
      </w:pPr>
      <w:r>
        <w:t xml:space="preserve">     │                               │при теплотворной      │</w:t>
      </w:r>
    </w:p>
    <w:p w:rsidR="006E3D1D" w:rsidRDefault="006E3D1D">
      <w:pPr>
        <w:pStyle w:val="ConsPlusCell"/>
        <w:jc w:val="both"/>
      </w:pPr>
      <w:r>
        <w:t xml:space="preserve">     │                               │способности 33,6      │</w:t>
      </w:r>
    </w:p>
    <w:p w:rsidR="006E3D1D" w:rsidRDefault="006E3D1D">
      <w:pPr>
        <w:pStyle w:val="ConsPlusCell"/>
        <w:jc w:val="both"/>
      </w:pPr>
      <w:r>
        <w:t xml:space="preserve">     │                               │мДж/куб. м            │</w:t>
      </w:r>
    </w:p>
    <w:p w:rsidR="006E3D1D" w:rsidRDefault="006E3D1D">
      <w:pPr>
        <w:pStyle w:val="ConsPlusCell"/>
        <w:jc w:val="both"/>
      </w:pPr>
      <w:r>
        <w:t xml:space="preserve">     │                               │(8000 ккал/куб. м)    │</w:t>
      </w:r>
    </w:p>
    <w:p w:rsidR="006E3D1D" w:rsidRDefault="006E3D1D">
      <w:pPr>
        <w:pStyle w:val="ConsPlusCell"/>
        <w:jc w:val="both"/>
      </w:pPr>
      <w:r>
        <w:t xml:space="preserve">     ├───────────────────────────────┼──────────────────────┤</w:t>
      </w:r>
    </w:p>
    <w:p w:rsidR="006E3D1D" w:rsidRDefault="006E3D1D">
      <w:pPr>
        <w:pStyle w:val="ConsPlusCell"/>
        <w:jc w:val="both"/>
      </w:pPr>
      <w:r>
        <w:t xml:space="preserve">     │Многоэтажная с централизованным│         0,04         │</w:t>
      </w:r>
    </w:p>
    <w:p w:rsidR="006E3D1D" w:rsidRDefault="006E3D1D">
      <w:pPr>
        <w:pStyle w:val="ConsPlusCell"/>
        <w:jc w:val="both"/>
      </w:pPr>
      <w:r>
        <w:t xml:space="preserve">     │отоплением и горячим           │                      │</w:t>
      </w:r>
    </w:p>
    <w:p w:rsidR="006E3D1D" w:rsidRDefault="006E3D1D">
      <w:pPr>
        <w:pStyle w:val="ConsPlusCell"/>
        <w:jc w:val="both"/>
      </w:pPr>
      <w:r>
        <w:t xml:space="preserve">     │водоснабжением                 │                      │</w:t>
      </w:r>
    </w:p>
    <w:p w:rsidR="006E3D1D" w:rsidRDefault="006E3D1D">
      <w:pPr>
        <w:pStyle w:val="ConsPlusCell"/>
        <w:jc w:val="both"/>
      </w:pPr>
      <w:r>
        <w:t xml:space="preserve">     ├───────────────────────────────┼──────────────────────┤</w:t>
      </w:r>
    </w:p>
    <w:p w:rsidR="006E3D1D" w:rsidRDefault="006E3D1D">
      <w:pPr>
        <w:pStyle w:val="ConsPlusCell"/>
        <w:jc w:val="both"/>
      </w:pPr>
      <w:r>
        <w:t xml:space="preserve">     │Малоэтажная (коттеджная)       │                      │</w:t>
      </w:r>
    </w:p>
    <w:p w:rsidR="006E3D1D" w:rsidRDefault="006E3D1D">
      <w:pPr>
        <w:pStyle w:val="ConsPlusCell"/>
        <w:jc w:val="both"/>
      </w:pPr>
      <w:r>
        <w:t xml:space="preserve">     │с индивидуальными источниками  │                      │</w:t>
      </w:r>
    </w:p>
    <w:p w:rsidR="006E3D1D" w:rsidRDefault="006E3D1D">
      <w:pPr>
        <w:pStyle w:val="ConsPlusCell"/>
        <w:jc w:val="both"/>
      </w:pPr>
      <w:r>
        <w:t xml:space="preserve">     │отопления и горячего           │                      │</w:t>
      </w:r>
    </w:p>
    <w:p w:rsidR="006E3D1D" w:rsidRDefault="006E3D1D">
      <w:pPr>
        <w:pStyle w:val="ConsPlusCell"/>
        <w:jc w:val="both"/>
      </w:pPr>
      <w:r>
        <w:t xml:space="preserve">     │водоснабжения:                 │                      │</w:t>
      </w:r>
    </w:p>
    <w:p w:rsidR="006E3D1D" w:rsidRDefault="006E3D1D">
      <w:pPr>
        <w:pStyle w:val="ConsPlusCell"/>
        <w:jc w:val="both"/>
      </w:pPr>
      <w:r>
        <w:t xml:space="preserve">     │- при норме обеспеченности     │      0,63-0,45       │</w:t>
      </w:r>
    </w:p>
    <w:p w:rsidR="006E3D1D" w:rsidRDefault="006E3D1D">
      <w:pPr>
        <w:pStyle w:val="ConsPlusCell"/>
        <w:jc w:val="both"/>
      </w:pPr>
      <w:r>
        <w:t xml:space="preserve">     │20 кв. м общ. пл. на 1 чел.    │                      │</w:t>
      </w:r>
    </w:p>
    <w:p w:rsidR="006E3D1D" w:rsidRDefault="006E3D1D">
      <w:pPr>
        <w:pStyle w:val="ConsPlusCell"/>
        <w:jc w:val="both"/>
      </w:pPr>
      <w:r>
        <w:t xml:space="preserve">     │- при норме обеспеченности     │      0,88-0,62       │</w:t>
      </w:r>
    </w:p>
    <w:p w:rsidR="006E3D1D" w:rsidRDefault="006E3D1D">
      <w:pPr>
        <w:pStyle w:val="ConsPlusCell"/>
        <w:jc w:val="both"/>
      </w:pPr>
      <w:r>
        <w:t xml:space="preserve">     │30 кв. м общ. пл. на 1 чел.    │                      │</w:t>
      </w:r>
    </w:p>
    <w:p w:rsidR="006E3D1D" w:rsidRDefault="006E3D1D">
      <w:pPr>
        <w:pStyle w:val="ConsPlusCell"/>
        <w:jc w:val="both"/>
      </w:pPr>
      <w:r>
        <w:t xml:space="preserve">     │- при норме обеспеченности     │      1,14-0,79       │</w:t>
      </w:r>
    </w:p>
    <w:p w:rsidR="006E3D1D" w:rsidRDefault="006E3D1D">
      <w:pPr>
        <w:pStyle w:val="ConsPlusCell"/>
        <w:jc w:val="both"/>
      </w:pPr>
      <w:r>
        <w:t xml:space="preserve">     │40 кв. м общ. пл. на 1 чел.    │                      │</w:t>
      </w:r>
    </w:p>
    <w:p w:rsidR="006E3D1D" w:rsidRDefault="006E3D1D">
      <w:pPr>
        <w:pStyle w:val="ConsPlusCell"/>
        <w:jc w:val="both"/>
      </w:pPr>
      <w:r>
        <w:t xml:space="preserve">     └───────────────────────────────┴──────────────────────┘</w:t>
      </w:r>
    </w:p>
    <w:p w:rsidR="006E3D1D" w:rsidRDefault="006E3D1D">
      <w:pPr>
        <w:pStyle w:val="ConsPlusNormal"/>
        <w:jc w:val="both"/>
      </w:pPr>
    </w:p>
    <w:p w:rsidR="006E3D1D" w:rsidRDefault="006E3D1D">
      <w:pPr>
        <w:pStyle w:val="ConsPlusNormal"/>
        <w:ind w:firstLine="540"/>
        <w:jc w:val="both"/>
      </w:pPr>
      <w:r>
        <w:t>Примечание. Предприятия коммунально-бытового назначения бани, прачечные, химчистки самообслуживания) в случае их размещения должны учитываться особо. При определении расхода газа на предприятиях коммунально-бытового сектора может быть использована комплексная норма расхода газа, которая составляет 0,0085 куб. м/час или 30 куб. м/год на одного жителя.</w:t>
      </w:r>
    </w:p>
    <w:p w:rsidR="006E3D1D" w:rsidRDefault="006E3D1D">
      <w:pPr>
        <w:pStyle w:val="ConsPlusNormal"/>
        <w:jc w:val="both"/>
      </w:pPr>
    </w:p>
    <w:p w:rsidR="006E3D1D" w:rsidRDefault="006E3D1D">
      <w:pPr>
        <w:pStyle w:val="ConsPlusNormal"/>
        <w:ind w:firstLine="540"/>
        <w:jc w:val="both"/>
      </w:pPr>
      <w:r>
        <w:t>10.5.6. Расход газа на источники тепла должен учитываться особо. Максимально-часовой расход газа рассчитывается из условия расхода 150 куб. м газа на выработку 1 Гкал тепла. Годовой расход газа этой категории потребителей определяется на основании максимально-часового расхода и 3000 часов использования максимума.</w:t>
      </w:r>
    </w:p>
    <w:p w:rsidR="006E3D1D" w:rsidRDefault="006E3D1D">
      <w:pPr>
        <w:pStyle w:val="ConsPlusNormal"/>
        <w:spacing w:before="220"/>
        <w:ind w:firstLine="540"/>
        <w:jc w:val="both"/>
      </w:pPr>
      <w:r>
        <w:t>10.5.7. Не допускается прокладка магистральных газопроводов ГП "Мострансгаз" по территории города. Магистральные газопроводы, попадающие в застройку в связи с развитием города за пределы МКАД, подлежат перекладке.</w:t>
      </w:r>
    </w:p>
    <w:p w:rsidR="006E3D1D" w:rsidRDefault="006E3D1D">
      <w:pPr>
        <w:pStyle w:val="ConsPlusNormal"/>
        <w:spacing w:before="220"/>
        <w:ind w:firstLine="540"/>
        <w:jc w:val="both"/>
      </w:pPr>
      <w:r>
        <w:t>10.5.8. Газопроводы высокого давления Р = 1,2 МПа по городской территории необходимо прокладывать с учетом городских условий. При этом техническая зона газопровода для любых диаметров составляет 20 м (по 10 м в каждую сторону от оси газопровода) согласно СНиП 2.04.08-87 и СНиП 2.07.01-89.</w:t>
      </w:r>
    </w:p>
    <w:p w:rsidR="006E3D1D" w:rsidRDefault="006E3D1D">
      <w:pPr>
        <w:pStyle w:val="ConsPlusNormal"/>
        <w:spacing w:before="220"/>
        <w:ind w:firstLine="540"/>
        <w:jc w:val="both"/>
      </w:pPr>
      <w:r>
        <w:t>10.5.9. При реконструкции системы городских газопроводов низкого давления допускается перевод газопроводов на среднее давление (Р не менее 0,3 МПа) с установкой регуляторов давления на каждом задании.</w:t>
      </w:r>
    </w:p>
    <w:p w:rsidR="006E3D1D" w:rsidRDefault="006E3D1D">
      <w:pPr>
        <w:pStyle w:val="ConsPlusNormal"/>
        <w:spacing w:before="220"/>
        <w:ind w:firstLine="540"/>
        <w:jc w:val="both"/>
      </w:pPr>
      <w:r>
        <w:t>10.5.10. Расстояния от ограждений ГРС, ГГРП и ГРП до зданий и сооружений принимаются в зависимости от класса входного газопровода и согласно СНиП 2.04.08-87, СНиП 2.05.06-85 составляют:</w:t>
      </w:r>
    </w:p>
    <w:p w:rsidR="006E3D1D" w:rsidRDefault="006E3D1D">
      <w:pPr>
        <w:pStyle w:val="ConsPlusNormal"/>
        <w:spacing w:before="220"/>
        <w:ind w:firstLine="540"/>
        <w:jc w:val="both"/>
      </w:pPr>
      <w:r>
        <w:t>- от ГГРП с входным давлением Р = 1,2 МПа, при условии прокладки газопровода по городским условиям - 15 м;</w:t>
      </w:r>
    </w:p>
    <w:p w:rsidR="006E3D1D" w:rsidRDefault="006E3D1D">
      <w:pPr>
        <w:pStyle w:val="ConsPlusNormal"/>
        <w:spacing w:before="220"/>
        <w:ind w:firstLine="540"/>
        <w:jc w:val="both"/>
      </w:pPr>
      <w:r>
        <w:t>- от ГРП с входным давлением Р = 0,6 МПа - 10 м.</w:t>
      </w:r>
    </w:p>
    <w:p w:rsidR="006E3D1D" w:rsidRDefault="006E3D1D">
      <w:pPr>
        <w:pStyle w:val="ConsPlusNormal"/>
        <w:jc w:val="both"/>
      </w:pPr>
    </w:p>
    <w:p w:rsidR="006E3D1D" w:rsidRDefault="006E3D1D">
      <w:pPr>
        <w:pStyle w:val="ConsPlusTitle"/>
        <w:jc w:val="center"/>
        <w:outlineLvl w:val="2"/>
      </w:pPr>
      <w:r>
        <w:t>10.6. Объекты связи</w:t>
      </w:r>
    </w:p>
    <w:p w:rsidR="006E3D1D" w:rsidRDefault="006E3D1D">
      <w:pPr>
        <w:pStyle w:val="ConsPlusNormal"/>
        <w:jc w:val="both"/>
      </w:pPr>
    </w:p>
    <w:p w:rsidR="006E3D1D" w:rsidRDefault="006E3D1D">
      <w:pPr>
        <w:pStyle w:val="ConsPlusNormal"/>
        <w:ind w:firstLine="540"/>
        <w:jc w:val="both"/>
      </w:pPr>
      <w:r>
        <w:t>10.6.1. К объектам связи уровня жилого района и микрорайона относятся АТС, опорно-</w:t>
      </w:r>
      <w:r>
        <w:lastRenderedPageBreak/>
        <w:t xml:space="preserve">усилительные станции, блок-станции и звуковые трансформаторные подстанции проводного вещания, отделения почтовой связи и технические центры кабельного телевидения. Расчет объектов связи проводится по </w:t>
      </w:r>
      <w:hyperlink w:anchor="P1686" w:history="1">
        <w:r>
          <w:rPr>
            <w:color w:val="0000FF"/>
          </w:rPr>
          <w:t>таблице 10.6.1</w:t>
        </w:r>
      </w:hyperlink>
      <w:r>
        <w:t>.</w:t>
      </w:r>
    </w:p>
    <w:p w:rsidR="006E3D1D" w:rsidRDefault="006E3D1D">
      <w:pPr>
        <w:pStyle w:val="ConsPlusNormal"/>
        <w:spacing w:before="220"/>
        <w:ind w:firstLine="540"/>
        <w:jc w:val="both"/>
      </w:pPr>
      <w:r>
        <w:t xml:space="preserve">10.6.2. Использование участков, занятых объектами и линиями связи и общими коллекторами на территории жилого района, принимать по </w:t>
      </w:r>
      <w:hyperlink w:anchor="P1776" w:history="1">
        <w:r>
          <w:rPr>
            <w:color w:val="0000FF"/>
          </w:rPr>
          <w:t>таблице 10.6.2</w:t>
        </w:r>
      </w:hyperlink>
      <w:r>
        <w:t>.</w:t>
      </w:r>
    </w:p>
    <w:p w:rsidR="006E3D1D" w:rsidRDefault="006E3D1D">
      <w:pPr>
        <w:pStyle w:val="ConsPlusNormal"/>
        <w:spacing w:before="220"/>
        <w:ind w:firstLine="540"/>
        <w:jc w:val="both"/>
      </w:pPr>
      <w:r>
        <w:t>10.6.3. Охранная зона для радиорелейных линий связи определяется в соответствии с ВСН N 2963-84 и СНиП 2.07.01-89*, п. 9.18. Охранная зона для объектов телевидения определяется в соответствии с СанПиН 2.2.4/2.1.8.055-96 и СНиП 2.07.01-89*, п. 9.18. Для зданий районных и узловых АТС предусматривать ограждения высотой 1,2 м согласно ВСН 333-93.</w:t>
      </w:r>
    </w:p>
    <w:p w:rsidR="006E3D1D" w:rsidRDefault="006E3D1D">
      <w:pPr>
        <w:pStyle w:val="ConsPlusNormal"/>
        <w:jc w:val="both"/>
      </w:pPr>
    </w:p>
    <w:p w:rsidR="006E3D1D" w:rsidRDefault="006E3D1D">
      <w:pPr>
        <w:pStyle w:val="ConsPlusNormal"/>
        <w:jc w:val="right"/>
        <w:outlineLvl w:val="3"/>
      </w:pPr>
      <w:r>
        <w:t>Таблица 10.6.1</w:t>
      </w:r>
    </w:p>
    <w:p w:rsidR="006E3D1D" w:rsidRDefault="006E3D1D">
      <w:pPr>
        <w:pStyle w:val="ConsPlusNormal"/>
        <w:jc w:val="both"/>
      </w:pPr>
    </w:p>
    <w:p w:rsidR="006E3D1D" w:rsidRDefault="006E3D1D">
      <w:pPr>
        <w:pStyle w:val="ConsPlusTitle"/>
        <w:jc w:val="center"/>
      </w:pPr>
      <w:bookmarkStart w:id="46" w:name="P1686"/>
      <w:bookmarkEnd w:id="46"/>
      <w:r>
        <w:t>РАСЧЕТНЫЕ ПОКАЗАТЕЛИ ОБЕСПЕЧЕННОСТИ ЖИТЕЛЕЙ</w:t>
      </w:r>
    </w:p>
    <w:p w:rsidR="006E3D1D" w:rsidRDefault="006E3D1D">
      <w:pPr>
        <w:pStyle w:val="ConsPlusTitle"/>
        <w:jc w:val="center"/>
      </w:pPr>
      <w:r>
        <w:t>ГОРОДСКОГО РАЙОНА ОБЪЕКТАМИ СВЯЗИ</w:t>
      </w:r>
    </w:p>
    <w:p w:rsidR="006E3D1D" w:rsidRDefault="006E3D1D">
      <w:pPr>
        <w:pStyle w:val="ConsPlusNormal"/>
        <w:jc w:val="both"/>
      </w:pPr>
    </w:p>
    <w:p w:rsidR="006E3D1D" w:rsidRDefault="006E3D1D">
      <w:pPr>
        <w:pStyle w:val="ConsPlusCell"/>
        <w:jc w:val="both"/>
      </w:pPr>
      <w:r>
        <w:t>┌─────────────────────┬─────────┬──────────┬────────────────────┐</w:t>
      </w:r>
    </w:p>
    <w:p w:rsidR="006E3D1D" w:rsidRDefault="006E3D1D">
      <w:pPr>
        <w:pStyle w:val="ConsPlusCell"/>
        <w:jc w:val="both"/>
      </w:pPr>
      <w:r>
        <w:t>│Наименование объектов│Ед. изм. │Расчетные │Площадь участка     │</w:t>
      </w:r>
    </w:p>
    <w:p w:rsidR="006E3D1D" w:rsidRDefault="006E3D1D">
      <w:pPr>
        <w:pStyle w:val="ConsPlusCell"/>
        <w:jc w:val="both"/>
      </w:pPr>
      <w:r>
        <w:t>│                     │         │показатели│на единицу измерения│</w:t>
      </w:r>
    </w:p>
    <w:p w:rsidR="006E3D1D" w:rsidRDefault="006E3D1D">
      <w:pPr>
        <w:pStyle w:val="ConsPlusCell"/>
        <w:jc w:val="both"/>
      </w:pPr>
      <w:r>
        <w:t>├─────────────────────┼─────────┼──────────┼────────────────────┤</w:t>
      </w:r>
    </w:p>
    <w:p w:rsidR="006E3D1D" w:rsidRDefault="006E3D1D">
      <w:pPr>
        <w:pStyle w:val="ConsPlusCell"/>
        <w:jc w:val="both"/>
      </w:pPr>
      <w:r>
        <w:t>│Отделение почтовой   │Объект   │1 на      │600-1000 кв. м      │</w:t>
      </w:r>
    </w:p>
    <w:p w:rsidR="006E3D1D" w:rsidRDefault="006E3D1D">
      <w:pPr>
        <w:pStyle w:val="ConsPlusCell"/>
        <w:jc w:val="both"/>
      </w:pPr>
      <w:r>
        <w:t>│связи (на микрорайон)│на 9-25  │микрорайон│                    │</w:t>
      </w:r>
    </w:p>
    <w:p w:rsidR="006E3D1D" w:rsidRDefault="006E3D1D">
      <w:pPr>
        <w:pStyle w:val="ConsPlusCell"/>
        <w:jc w:val="both"/>
      </w:pPr>
      <w:r>
        <w:t>│                     │тыс. жит.│          │                    │</w:t>
      </w:r>
    </w:p>
    <w:p w:rsidR="006E3D1D" w:rsidRDefault="006E3D1D">
      <w:pPr>
        <w:pStyle w:val="ConsPlusCell"/>
        <w:jc w:val="both"/>
      </w:pPr>
      <w:r>
        <w:t>├─────────────────────┼─────────┼──────────┼────────────────────┤</w:t>
      </w:r>
    </w:p>
    <w:p w:rsidR="006E3D1D" w:rsidRDefault="006E3D1D">
      <w:pPr>
        <w:pStyle w:val="ConsPlusCell"/>
        <w:jc w:val="both"/>
      </w:pPr>
      <w:r>
        <w:t>│Межрайонный почтамт  │Объект   │По расчету│0,6-1 га            │</w:t>
      </w:r>
    </w:p>
    <w:p w:rsidR="006E3D1D" w:rsidRDefault="006E3D1D">
      <w:pPr>
        <w:pStyle w:val="ConsPlusCell"/>
        <w:jc w:val="both"/>
      </w:pPr>
      <w:r>
        <w:t>│                     │на 50-70 │          │                    │</w:t>
      </w:r>
    </w:p>
    <w:p w:rsidR="006E3D1D" w:rsidRDefault="006E3D1D">
      <w:pPr>
        <w:pStyle w:val="ConsPlusCell"/>
        <w:jc w:val="both"/>
      </w:pPr>
      <w:r>
        <w:t>│                     │ОПС      │          │                    │</w:t>
      </w:r>
    </w:p>
    <w:p w:rsidR="006E3D1D" w:rsidRDefault="006E3D1D">
      <w:pPr>
        <w:pStyle w:val="ConsPlusCell"/>
        <w:jc w:val="both"/>
      </w:pPr>
      <w:r>
        <w:t>├─────────────────────┼─────────┼──────────┼────────────────────┤</w:t>
      </w:r>
    </w:p>
    <w:p w:rsidR="006E3D1D" w:rsidRDefault="006E3D1D">
      <w:pPr>
        <w:pStyle w:val="ConsPlusCell"/>
        <w:jc w:val="both"/>
      </w:pPr>
      <w:r>
        <w:t>│АТС (из расчета 600  │Объект   │По расчету│0,25 га на объект   │</w:t>
      </w:r>
    </w:p>
    <w:p w:rsidR="006E3D1D" w:rsidRDefault="006E3D1D">
      <w:pPr>
        <w:pStyle w:val="ConsPlusCell"/>
        <w:jc w:val="both"/>
      </w:pPr>
      <w:r>
        <w:t>│номеров на 1000      │на 10-40 │          │                    │</w:t>
      </w:r>
    </w:p>
    <w:p w:rsidR="006E3D1D" w:rsidRDefault="006E3D1D">
      <w:pPr>
        <w:pStyle w:val="ConsPlusCell"/>
        <w:jc w:val="both"/>
      </w:pPr>
      <w:r>
        <w:t>│жителей)             │тыс.     │          │                    │</w:t>
      </w:r>
    </w:p>
    <w:p w:rsidR="006E3D1D" w:rsidRDefault="006E3D1D">
      <w:pPr>
        <w:pStyle w:val="ConsPlusCell"/>
        <w:jc w:val="both"/>
      </w:pPr>
      <w:r>
        <w:t>│                     │номеров  │          │                    │</w:t>
      </w:r>
    </w:p>
    <w:p w:rsidR="006E3D1D" w:rsidRDefault="006E3D1D">
      <w:pPr>
        <w:pStyle w:val="ConsPlusCell"/>
        <w:jc w:val="both"/>
      </w:pPr>
      <w:r>
        <w:t>│                     │         │          │                    │</w:t>
      </w:r>
    </w:p>
    <w:p w:rsidR="006E3D1D" w:rsidRDefault="006E3D1D">
      <w:pPr>
        <w:pStyle w:val="ConsPlusCell"/>
        <w:jc w:val="both"/>
      </w:pPr>
      <w:r>
        <w:t>├─────────────────────┼─────────┼──────────┼────────────────────┤</w:t>
      </w:r>
    </w:p>
    <w:p w:rsidR="006E3D1D" w:rsidRDefault="006E3D1D">
      <w:pPr>
        <w:pStyle w:val="ConsPlusCell"/>
        <w:jc w:val="both"/>
      </w:pPr>
      <w:r>
        <w:t>│Узловая АТС          │Объект   │По расчету│0,3 га на объект    │</w:t>
      </w:r>
    </w:p>
    <w:p w:rsidR="006E3D1D" w:rsidRDefault="006E3D1D">
      <w:pPr>
        <w:pStyle w:val="ConsPlusCell"/>
        <w:jc w:val="both"/>
      </w:pPr>
      <w:r>
        <w:t>│(из расчета 1 узел   │         │          │                    │</w:t>
      </w:r>
    </w:p>
    <w:p w:rsidR="006E3D1D" w:rsidRDefault="006E3D1D">
      <w:pPr>
        <w:pStyle w:val="ConsPlusCell"/>
        <w:jc w:val="both"/>
      </w:pPr>
      <w:r>
        <w:t>│на 10 АТС)           │         │          │                    │</w:t>
      </w:r>
    </w:p>
    <w:p w:rsidR="006E3D1D" w:rsidRDefault="006E3D1D">
      <w:pPr>
        <w:pStyle w:val="ConsPlusCell"/>
        <w:jc w:val="both"/>
      </w:pPr>
      <w:r>
        <w:t>├─────────────────────┼─────────┼──────────┼────────────────────┤</w:t>
      </w:r>
    </w:p>
    <w:p w:rsidR="006E3D1D" w:rsidRDefault="006E3D1D">
      <w:pPr>
        <w:pStyle w:val="ConsPlusCell"/>
        <w:jc w:val="both"/>
      </w:pPr>
      <w:r>
        <w:t>│Концентратор         │Объект   │По расчету│40-100 кв. м        │</w:t>
      </w:r>
    </w:p>
    <w:p w:rsidR="006E3D1D" w:rsidRDefault="006E3D1D">
      <w:pPr>
        <w:pStyle w:val="ConsPlusCell"/>
        <w:jc w:val="both"/>
      </w:pPr>
      <w:r>
        <w:t>│                     │на 1,0-  │          │                    │</w:t>
      </w:r>
    </w:p>
    <w:p w:rsidR="006E3D1D" w:rsidRDefault="006E3D1D">
      <w:pPr>
        <w:pStyle w:val="ConsPlusCell"/>
        <w:jc w:val="both"/>
      </w:pPr>
      <w:r>
        <w:t>│                     │5,0 тыс. │          │                    │</w:t>
      </w:r>
    </w:p>
    <w:p w:rsidR="006E3D1D" w:rsidRDefault="006E3D1D">
      <w:pPr>
        <w:pStyle w:val="ConsPlusCell"/>
        <w:jc w:val="both"/>
      </w:pPr>
      <w:r>
        <w:t>│                     │номеров  │          │                    │</w:t>
      </w:r>
    </w:p>
    <w:p w:rsidR="006E3D1D" w:rsidRDefault="006E3D1D">
      <w:pPr>
        <w:pStyle w:val="ConsPlusCell"/>
        <w:jc w:val="both"/>
      </w:pPr>
      <w:r>
        <w:t>├─────────────────────┼─────────┼──────────┼────────────────────┤</w:t>
      </w:r>
    </w:p>
    <w:p w:rsidR="006E3D1D" w:rsidRDefault="006E3D1D">
      <w:pPr>
        <w:pStyle w:val="ConsPlusCell"/>
        <w:jc w:val="both"/>
      </w:pPr>
      <w:r>
        <w:t>│Опорно-усилительная  │Объект   │По расчету│0,1-0,15 га         │</w:t>
      </w:r>
    </w:p>
    <w:p w:rsidR="006E3D1D" w:rsidRDefault="006E3D1D">
      <w:pPr>
        <w:pStyle w:val="ConsPlusCell"/>
        <w:jc w:val="both"/>
      </w:pPr>
      <w:r>
        <w:t>│станция (из расчета  │         │          │на объект           │</w:t>
      </w:r>
    </w:p>
    <w:p w:rsidR="006E3D1D" w:rsidRDefault="006E3D1D">
      <w:pPr>
        <w:pStyle w:val="ConsPlusCell"/>
        <w:jc w:val="both"/>
      </w:pPr>
      <w:r>
        <w:t>│60-120 тыс.          │         │          │                    │</w:t>
      </w:r>
    </w:p>
    <w:p w:rsidR="006E3D1D" w:rsidRDefault="006E3D1D">
      <w:pPr>
        <w:pStyle w:val="ConsPlusCell"/>
        <w:jc w:val="both"/>
      </w:pPr>
      <w:r>
        <w:t>│абонентов)           │         │          │                    │</w:t>
      </w:r>
    </w:p>
    <w:p w:rsidR="006E3D1D" w:rsidRDefault="006E3D1D">
      <w:pPr>
        <w:pStyle w:val="ConsPlusCell"/>
        <w:jc w:val="both"/>
      </w:pPr>
      <w:r>
        <w:t>├─────────────────────┼─────────┼──────────┼────────────────────┤</w:t>
      </w:r>
    </w:p>
    <w:p w:rsidR="006E3D1D" w:rsidRDefault="006E3D1D">
      <w:pPr>
        <w:pStyle w:val="ConsPlusCell"/>
        <w:jc w:val="both"/>
      </w:pPr>
      <w:r>
        <w:t>│Блок-станция         │Объект   │По расчету│0,05-0,1 га         │</w:t>
      </w:r>
    </w:p>
    <w:p w:rsidR="006E3D1D" w:rsidRDefault="006E3D1D">
      <w:pPr>
        <w:pStyle w:val="ConsPlusCell"/>
        <w:jc w:val="both"/>
      </w:pPr>
      <w:r>
        <w:t>│проводного вещания   │         │          │на объект           │</w:t>
      </w:r>
    </w:p>
    <w:p w:rsidR="006E3D1D" w:rsidRDefault="006E3D1D">
      <w:pPr>
        <w:pStyle w:val="ConsPlusCell"/>
        <w:jc w:val="both"/>
      </w:pPr>
      <w:r>
        <w:t>│(из расчета          │         │          │                    │</w:t>
      </w:r>
    </w:p>
    <w:p w:rsidR="006E3D1D" w:rsidRDefault="006E3D1D">
      <w:pPr>
        <w:pStyle w:val="ConsPlusCell"/>
        <w:jc w:val="both"/>
      </w:pPr>
      <w:r>
        <w:t>│30-60 тыс. абонентов)│         │          │                    │</w:t>
      </w:r>
    </w:p>
    <w:p w:rsidR="006E3D1D" w:rsidRDefault="006E3D1D">
      <w:pPr>
        <w:pStyle w:val="ConsPlusCell"/>
        <w:jc w:val="both"/>
      </w:pPr>
      <w:r>
        <w:t>├─────────────────────┼─────────┼──────────┼────────────────────┤</w:t>
      </w:r>
    </w:p>
    <w:p w:rsidR="006E3D1D" w:rsidRDefault="006E3D1D">
      <w:pPr>
        <w:pStyle w:val="ConsPlusCell"/>
        <w:jc w:val="both"/>
      </w:pPr>
      <w:r>
        <w:t>│Звуковые             │Объект   │     1    │50-70 кв. м         │</w:t>
      </w:r>
    </w:p>
    <w:p w:rsidR="006E3D1D" w:rsidRDefault="006E3D1D">
      <w:pPr>
        <w:pStyle w:val="ConsPlusCell"/>
        <w:jc w:val="both"/>
      </w:pPr>
      <w:r>
        <w:t>│трансформаторные     │         │          │на объект           │</w:t>
      </w:r>
    </w:p>
    <w:p w:rsidR="006E3D1D" w:rsidRDefault="006E3D1D">
      <w:pPr>
        <w:pStyle w:val="ConsPlusCell"/>
        <w:jc w:val="both"/>
      </w:pPr>
      <w:r>
        <w:t>│подстанции           │         │          │                    │</w:t>
      </w:r>
    </w:p>
    <w:p w:rsidR="006E3D1D" w:rsidRDefault="006E3D1D">
      <w:pPr>
        <w:pStyle w:val="ConsPlusCell"/>
        <w:jc w:val="both"/>
      </w:pPr>
      <w:r>
        <w:t>│(из расчета на       │         │          │                    │</w:t>
      </w:r>
    </w:p>
    <w:p w:rsidR="006E3D1D" w:rsidRDefault="006E3D1D">
      <w:pPr>
        <w:pStyle w:val="ConsPlusCell"/>
        <w:jc w:val="both"/>
      </w:pPr>
      <w:r>
        <w:t>│10-12 тыс. абонентов)│         │          │                    │</w:t>
      </w:r>
    </w:p>
    <w:p w:rsidR="006E3D1D" w:rsidRDefault="006E3D1D">
      <w:pPr>
        <w:pStyle w:val="ConsPlusCell"/>
        <w:jc w:val="both"/>
      </w:pPr>
      <w:r>
        <w:t>├─────────────────────┼─────────┼──────────┼────────────────────┤</w:t>
      </w:r>
    </w:p>
    <w:p w:rsidR="006E3D1D" w:rsidRDefault="006E3D1D">
      <w:pPr>
        <w:pStyle w:val="ConsPlusCell"/>
        <w:jc w:val="both"/>
      </w:pPr>
      <w:r>
        <w:t>│Технический центр    │Объект   │1 на жилой│0,3-0,5 га          │</w:t>
      </w:r>
    </w:p>
    <w:p w:rsidR="006E3D1D" w:rsidRDefault="006E3D1D">
      <w:pPr>
        <w:pStyle w:val="ConsPlusCell"/>
        <w:jc w:val="both"/>
      </w:pPr>
      <w:r>
        <w:lastRenderedPageBreak/>
        <w:t>│кабельного           │         │район     │на объект           │</w:t>
      </w:r>
    </w:p>
    <w:p w:rsidR="006E3D1D" w:rsidRDefault="006E3D1D">
      <w:pPr>
        <w:pStyle w:val="ConsPlusCell"/>
        <w:jc w:val="both"/>
      </w:pPr>
      <w:r>
        <w:t>│телевидения          │         │          │                    │</w:t>
      </w:r>
    </w:p>
    <w:p w:rsidR="006E3D1D" w:rsidRDefault="006E3D1D">
      <w:pPr>
        <w:pStyle w:val="ConsPlusCell"/>
        <w:jc w:val="both"/>
      </w:pPr>
      <w:r>
        <w:t>├─────────────────────┼─────────┼──────────┼────────────────────┤</w:t>
      </w:r>
    </w:p>
    <w:p w:rsidR="006E3D1D" w:rsidRDefault="006E3D1D">
      <w:pPr>
        <w:pStyle w:val="ConsPlusCell"/>
        <w:jc w:val="both"/>
      </w:pPr>
      <w:r>
        <w:t>│Объекты коммунального│         │          │                    │</w:t>
      </w:r>
    </w:p>
    <w:p w:rsidR="006E3D1D" w:rsidRDefault="006E3D1D">
      <w:pPr>
        <w:pStyle w:val="ConsPlusCell"/>
        <w:jc w:val="both"/>
      </w:pPr>
      <w:r>
        <w:t>│хозяйства            │         │          │                    │</w:t>
      </w:r>
    </w:p>
    <w:p w:rsidR="006E3D1D" w:rsidRDefault="006E3D1D">
      <w:pPr>
        <w:pStyle w:val="ConsPlusCell"/>
        <w:jc w:val="both"/>
      </w:pPr>
      <w:r>
        <w:t>│по обслуживанию      │         │          │                    │</w:t>
      </w:r>
    </w:p>
    <w:p w:rsidR="006E3D1D" w:rsidRDefault="006E3D1D">
      <w:pPr>
        <w:pStyle w:val="ConsPlusCell"/>
        <w:jc w:val="both"/>
      </w:pPr>
      <w:r>
        <w:t>│инженерных           │         │          │                    │</w:t>
      </w:r>
    </w:p>
    <w:p w:rsidR="006E3D1D" w:rsidRDefault="006E3D1D">
      <w:pPr>
        <w:pStyle w:val="ConsPlusCell"/>
        <w:jc w:val="both"/>
      </w:pPr>
      <w:r>
        <w:t>│коммуникаций (общих  │         │          │                    │</w:t>
      </w:r>
    </w:p>
    <w:p w:rsidR="006E3D1D" w:rsidRDefault="006E3D1D">
      <w:pPr>
        <w:pStyle w:val="ConsPlusCell"/>
        <w:jc w:val="both"/>
      </w:pPr>
      <w:r>
        <w:t>│коллекторов):        │         │          │                    │</w:t>
      </w:r>
    </w:p>
    <w:p w:rsidR="006E3D1D" w:rsidRDefault="006E3D1D">
      <w:pPr>
        <w:pStyle w:val="ConsPlusCell"/>
        <w:jc w:val="both"/>
      </w:pPr>
      <w:r>
        <w:t>│Диспетчерский пункт  │1-эт.    │По расчету│120 кв. м           │</w:t>
      </w:r>
    </w:p>
    <w:p w:rsidR="006E3D1D" w:rsidRDefault="006E3D1D">
      <w:pPr>
        <w:pStyle w:val="ConsPlusCell"/>
        <w:jc w:val="both"/>
      </w:pPr>
      <w:r>
        <w:t>│(из расчета 1 объект │объект   │          │(0,04-0,05 га)      │</w:t>
      </w:r>
    </w:p>
    <w:p w:rsidR="006E3D1D" w:rsidRDefault="006E3D1D">
      <w:pPr>
        <w:pStyle w:val="ConsPlusCell"/>
        <w:jc w:val="both"/>
      </w:pPr>
      <w:r>
        <w:t>│на 5 км городских    │         │          │                    │</w:t>
      </w:r>
    </w:p>
    <w:p w:rsidR="006E3D1D" w:rsidRDefault="006E3D1D">
      <w:pPr>
        <w:pStyle w:val="ConsPlusCell"/>
        <w:jc w:val="both"/>
      </w:pPr>
      <w:r>
        <w:t>│коллекторов)         │         │          │                    │</w:t>
      </w:r>
    </w:p>
    <w:p w:rsidR="006E3D1D" w:rsidRDefault="006E3D1D">
      <w:pPr>
        <w:pStyle w:val="ConsPlusCell"/>
        <w:jc w:val="both"/>
      </w:pPr>
      <w:r>
        <w:t>│Центральный          │1-2 эт.  │По расчету│350 кв. м           │</w:t>
      </w:r>
    </w:p>
    <w:p w:rsidR="006E3D1D" w:rsidRDefault="006E3D1D">
      <w:pPr>
        <w:pStyle w:val="ConsPlusCell"/>
        <w:jc w:val="both"/>
      </w:pPr>
      <w:r>
        <w:t>│диспетчерский пункт  │объект   │          │(0,1-0,2 га)        │</w:t>
      </w:r>
    </w:p>
    <w:p w:rsidR="006E3D1D" w:rsidRDefault="006E3D1D">
      <w:pPr>
        <w:pStyle w:val="ConsPlusCell"/>
        <w:jc w:val="both"/>
      </w:pPr>
      <w:r>
        <w:t>│(из расчета 1 объект │         │          │                    │</w:t>
      </w:r>
    </w:p>
    <w:p w:rsidR="006E3D1D" w:rsidRDefault="006E3D1D">
      <w:pPr>
        <w:pStyle w:val="ConsPlusCell"/>
        <w:jc w:val="both"/>
      </w:pPr>
      <w:r>
        <w:t>│на каждые 50 км      │         │          │                    │</w:t>
      </w:r>
    </w:p>
    <w:p w:rsidR="006E3D1D" w:rsidRDefault="006E3D1D">
      <w:pPr>
        <w:pStyle w:val="ConsPlusCell"/>
        <w:jc w:val="both"/>
      </w:pPr>
      <w:r>
        <w:t>│коммуникационных     │         │          │                    │</w:t>
      </w:r>
    </w:p>
    <w:p w:rsidR="006E3D1D" w:rsidRDefault="006E3D1D">
      <w:pPr>
        <w:pStyle w:val="ConsPlusCell"/>
        <w:jc w:val="both"/>
      </w:pPr>
      <w:r>
        <w:t>│коллекторов)         │         │          │                    │</w:t>
      </w:r>
    </w:p>
    <w:p w:rsidR="006E3D1D" w:rsidRDefault="006E3D1D">
      <w:pPr>
        <w:pStyle w:val="ConsPlusCell"/>
        <w:jc w:val="both"/>
      </w:pPr>
      <w:r>
        <w:t>│Ремонтно-            │Этажность│По расчету│1500 кв. м          │</w:t>
      </w:r>
    </w:p>
    <w:p w:rsidR="006E3D1D" w:rsidRDefault="006E3D1D">
      <w:pPr>
        <w:pStyle w:val="ConsPlusCell"/>
        <w:jc w:val="both"/>
      </w:pPr>
      <w:r>
        <w:t>│производственная     │объекта  │          │(1,0 га на объект)  │</w:t>
      </w:r>
    </w:p>
    <w:p w:rsidR="006E3D1D" w:rsidRDefault="006E3D1D">
      <w:pPr>
        <w:pStyle w:val="ConsPlusCell"/>
        <w:jc w:val="both"/>
      </w:pPr>
      <w:r>
        <w:t>│база (из расчета     │по       │          │                    │</w:t>
      </w:r>
    </w:p>
    <w:p w:rsidR="006E3D1D" w:rsidRDefault="006E3D1D">
      <w:pPr>
        <w:pStyle w:val="ConsPlusCell"/>
        <w:jc w:val="both"/>
      </w:pPr>
      <w:r>
        <w:t>│1 объект на каждые   │проекту  │          │                    │</w:t>
      </w:r>
    </w:p>
    <w:p w:rsidR="006E3D1D" w:rsidRDefault="006E3D1D">
      <w:pPr>
        <w:pStyle w:val="ConsPlusCell"/>
        <w:jc w:val="both"/>
      </w:pPr>
      <w:r>
        <w:t>│100 км городских     │         │          │                    │</w:t>
      </w:r>
    </w:p>
    <w:p w:rsidR="006E3D1D" w:rsidRDefault="006E3D1D">
      <w:pPr>
        <w:pStyle w:val="ConsPlusCell"/>
        <w:jc w:val="both"/>
      </w:pPr>
      <w:r>
        <w:t>│коллекторов)         │         │          │                    │</w:t>
      </w:r>
    </w:p>
    <w:p w:rsidR="006E3D1D" w:rsidRDefault="006E3D1D">
      <w:pPr>
        <w:pStyle w:val="ConsPlusCell"/>
        <w:jc w:val="both"/>
      </w:pPr>
      <w:r>
        <w:t>│Диспетчерский пункт  │1-эт.    │По расчету│100 кв. м           │</w:t>
      </w:r>
    </w:p>
    <w:p w:rsidR="006E3D1D" w:rsidRDefault="006E3D1D">
      <w:pPr>
        <w:pStyle w:val="ConsPlusCell"/>
        <w:jc w:val="both"/>
      </w:pPr>
      <w:r>
        <w:t>│(из расчета 1 объект │объект   │          │(0,04-0,05 га)      │</w:t>
      </w:r>
    </w:p>
    <w:p w:rsidR="006E3D1D" w:rsidRDefault="006E3D1D">
      <w:pPr>
        <w:pStyle w:val="ConsPlusCell"/>
        <w:jc w:val="both"/>
      </w:pPr>
      <w:r>
        <w:t>│на 1,5-6 км          │         │          │                    │</w:t>
      </w:r>
    </w:p>
    <w:p w:rsidR="006E3D1D" w:rsidRDefault="006E3D1D">
      <w:pPr>
        <w:pStyle w:val="ConsPlusCell"/>
        <w:jc w:val="both"/>
      </w:pPr>
      <w:r>
        <w:t>│внутриквартальных    │         │          │                    │</w:t>
      </w:r>
    </w:p>
    <w:p w:rsidR="006E3D1D" w:rsidRDefault="006E3D1D">
      <w:pPr>
        <w:pStyle w:val="ConsPlusCell"/>
        <w:jc w:val="both"/>
      </w:pPr>
      <w:r>
        <w:t>│коллекторов)         │         │          │                    │</w:t>
      </w:r>
    </w:p>
    <w:p w:rsidR="006E3D1D" w:rsidRDefault="006E3D1D">
      <w:pPr>
        <w:pStyle w:val="ConsPlusCell"/>
        <w:jc w:val="both"/>
      </w:pPr>
      <w:r>
        <w:t>│Производственное     │Объект   │По расчету│500-700 кв. м       │</w:t>
      </w:r>
    </w:p>
    <w:p w:rsidR="006E3D1D" w:rsidRDefault="006E3D1D">
      <w:pPr>
        <w:pStyle w:val="ConsPlusCell"/>
        <w:jc w:val="both"/>
      </w:pPr>
      <w:r>
        <w:t>│помещение            │         │          │(0,25-0,3 га)       │</w:t>
      </w:r>
    </w:p>
    <w:p w:rsidR="006E3D1D" w:rsidRDefault="006E3D1D">
      <w:pPr>
        <w:pStyle w:val="ConsPlusCell"/>
        <w:jc w:val="both"/>
      </w:pPr>
      <w:r>
        <w:t>│для обслуживания     │         │          │                    │</w:t>
      </w:r>
    </w:p>
    <w:p w:rsidR="006E3D1D" w:rsidRDefault="006E3D1D">
      <w:pPr>
        <w:pStyle w:val="ConsPlusCell"/>
        <w:jc w:val="both"/>
      </w:pPr>
      <w:r>
        <w:t>│внутриквартирных     │         │          │                    │</w:t>
      </w:r>
    </w:p>
    <w:p w:rsidR="006E3D1D" w:rsidRDefault="006E3D1D">
      <w:pPr>
        <w:pStyle w:val="ConsPlusCell"/>
        <w:jc w:val="both"/>
      </w:pPr>
      <w:r>
        <w:t>│коллекторов          │         │          │                    │</w:t>
      </w:r>
    </w:p>
    <w:p w:rsidR="006E3D1D" w:rsidRDefault="006E3D1D">
      <w:pPr>
        <w:pStyle w:val="ConsPlusCell"/>
        <w:jc w:val="both"/>
      </w:pPr>
      <w:r>
        <w:t>│(из расчета 1 объект │         │          │                    │</w:t>
      </w:r>
    </w:p>
    <w:p w:rsidR="006E3D1D" w:rsidRDefault="006E3D1D">
      <w:pPr>
        <w:pStyle w:val="ConsPlusCell"/>
        <w:jc w:val="both"/>
      </w:pPr>
      <w:r>
        <w:t>│на каждый            │         │          │                    │</w:t>
      </w:r>
    </w:p>
    <w:p w:rsidR="006E3D1D" w:rsidRDefault="006E3D1D">
      <w:pPr>
        <w:pStyle w:val="ConsPlusCell"/>
        <w:jc w:val="both"/>
      </w:pPr>
      <w:r>
        <w:t>│административный     │         │          │                    │</w:t>
      </w:r>
    </w:p>
    <w:p w:rsidR="006E3D1D" w:rsidRDefault="006E3D1D">
      <w:pPr>
        <w:pStyle w:val="ConsPlusCell"/>
        <w:jc w:val="both"/>
      </w:pPr>
      <w:r>
        <w:t>│округ)               │         │          │                    │</w:t>
      </w:r>
    </w:p>
    <w:p w:rsidR="006E3D1D" w:rsidRDefault="006E3D1D">
      <w:pPr>
        <w:pStyle w:val="ConsPlusCell"/>
        <w:jc w:val="both"/>
      </w:pPr>
      <w:r>
        <w:t>└─────────────────────┴─────────┴──────────┴────────────────────┘</w:t>
      </w:r>
    </w:p>
    <w:p w:rsidR="006E3D1D" w:rsidRDefault="006E3D1D">
      <w:pPr>
        <w:pStyle w:val="ConsPlusNormal"/>
        <w:jc w:val="both"/>
      </w:pPr>
    </w:p>
    <w:p w:rsidR="006E3D1D" w:rsidRDefault="006E3D1D">
      <w:pPr>
        <w:pStyle w:val="ConsPlusNormal"/>
        <w:jc w:val="right"/>
        <w:outlineLvl w:val="3"/>
      </w:pPr>
      <w:r>
        <w:t>Таблица 10.6.2</w:t>
      </w:r>
    </w:p>
    <w:p w:rsidR="006E3D1D" w:rsidRDefault="006E3D1D">
      <w:pPr>
        <w:pStyle w:val="ConsPlusNormal"/>
        <w:jc w:val="both"/>
      </w:pPr>
    </w:p>
    <w:p w:rsidR="006E3D1D" w:rsidRDefault="006E3D1D">
      <w:pPr>
        <w:pStyle w:val="ConsPlusTitle"/>
        <w:jc w:val="center"/>
      </w:pPr>
      <w:bookmarkStart w:id="47" w:name="P1776"/>
      <w:bookmarkEnd w:id="47"/>
      <w:r>
        <w:t>ПОКАЗАТЕЛИ ИСПОЛЬЗОВАНИЯ ТЕРРИТОРИЙ, ЗАНИМАЕМЫХ</w:t>
      </w:r>
    </w:p>
    <w:p w:rsidR="006E3D1D" w:rsidRDefault="006E3D1D">
      <w:pPr>
        <w:pStyle w:val="ConsPlusTitle"/>
        <w:jc w:val="center"/>
      </w:pPr>
      <w:r>
        <w:t>КОММУНИКАЦИЯМИ, ОБЪЕКТАМИ СВЯЗИ И ОБЩИМИ КОЛЛЕКТОРАМИ</w:t>
      </w:r>
    </w:p>
    <w:p w:rsidR="006E3D1D" w:rsidRDefault="006E3D1D">
      <w:pPr>
        <w:pStyle w:val="ConsPlusTitle"/>
        <w:jc w:val="center"/>
      </w:pPr>
      <w:r>
        <w:t>ДЛЯ ПОДЗЕМНЫХ КОММУНИКАЦИЙ</w:t>
      </w:r>
    </w:p>
    <w:p w:rsidR="006E3D1D" w:rsidRDefault="006E3D1D">
      <w:pPr>
        <w:pStyle w:val="ConsPlusNormal"/>
        <w:jc w:val="both"/>
      </w:pPr>
    </w:p>
    <w:p w:rsidR="006E3D1D" w:rsidRDefault="006E3D1D">
      <w:pPr>
        <w:sectPr w:rsidR="006E3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0"/>
        <w:gridCol w:w="4125"/>
        <w:gridCol w:w="2970"/>
      </w:tblGrid>
      <w:tr w:rsidR="006E3D1D">
        <w:tc>
          <w:tcPr>
            <w:tcW w:w="3630" w:type="dxa"/>
          </w:tcPr>
          <w:p w:rsidR="006E3D1D" w:rsidRDefault="006E3D1D">
            <w:pPr>
              <w:pStyle w:val="ConsPlusNormal"/>
              <w:jc w:val="center"/>
            </w:pPr>
            <w:r>
              <w:lastRenderedPageBreak/>
              <w:t>Наименование объектов</w:t>
            </w:r>
          </w:p>
        </w:tc>
        <w:tc>
          <w:tcPr>
            <w:tcW w:w="4125" w:type="dxa"/>
          </w:tcPr>
          <w:p w:rsidR="006E3D1D" w:rsidRDefault="006E3D1D">
            <w:pPr>
              <w:pStyle w:val="ConsPlusNormal"/>
              <w:jc w:val="center"/>
            </w:pPr>
            <w:r>
              <w:t>Основные параметры зоны</w:t>
            </w:r>
          </w:p>
        </w:tc>
        <w:tc>
          <w:tcPr>
            <w:tcW w:w="2970" w:type="dxa"/>
          </w:tcPr>
          <w:p w:rsidR="006E3D1D" w:rsidRDefault="006E3D1D">
            <w:pPr>
              <w:pStyle w:val="ConsPlusNormal"/>
              <w:jc w:val="center"/>
            </w:pPr>
            <w:r>
              <w:t>Вид использования</w:t>
            </w:r>
          </w:p>
        </w:tc>
      </w:tr>
      <w:tr w:rsidR="006E3D1D">
        <w:tc>
          <w:tcPr>
            <w:tcW w:w="3630" w:type="dxa"/>
          </w:tcPr>
          <w:p w:rsidR="006E3D1D" w:rsidRDefault="006E3D1D">
            <w:pPr>
              <w:pStyle w:val="ConsPlusNormal"/>
            </w:pPr>
            <w:r>
              <w:t>1. Общие коллекторы для подземных коммуникаций</w:t>
            </w:r>
          </w:p>
        </w:tc>
        <w:tc>
          <w:tcPr>
            <w:tcW w:w="4125" w:type="dxa"/>
          </w:tcPr>
          <w:p w:rsidR="006E3D1D" w:rsidRDefault="006E3D1D">
            <w:pPr>
              <w:pStyle w:val="ConsPlusNormal"/>
            </w:pPr>
            <w:r>
              <w:t>Охранная зона городского коллектора, по 5 м в каждую сторону от края коллектора.</w:t>
            </w:r>
          </w:p>
          <w:p w:rsidR="006E3D1D" w:rsidRDefault="006E3D1D">
            <w:pPr>
              <w:pStyle w:val="ConsPlusNormal"/>
            </w:pPr>
            <w:r>
              <w:t>Охранная зона оголовка вентшахты коллектора в радиусе 15 м</w:t>
            </w:r>
          </w:p>
        </w:tc>
        <w:tc>
          <w:tcPr>
            <w:tcW w:w="2970" w:type="dxa"/>
          </w:tcPr>
          <w:p w:rsidR="006E3D1D" w:rsidRDefault="006E3D1D">
            <w:pPr>
              <w:pStyle w:val="ConsPlusNormal"/>
            </w:pPr>
            <w:r>
              <w:t>Озеленение, проезды,</w:t>
            </w:r>
          </w:p>
          <w:p w:rsidR="006E3D1D" w:rsidRDefault="006E3D1D">
            <w:pPr>
              <w:pStyle w:val="ConsPlusNormal"/>
            </w:pPr>
            <w:r>
              <w:t>площадки</w:t>
            </w:r>
          </w:p>
        </w:tc>
      </w:tr>
      <w:tr w:rsidR="006E3D1D">
        <w:tc>
          <w:tcPr>
            <w:tcW w:w="3630" w:type="dxa"/>
          </w:tcPr>
          <w:p w:rsidR="006E3D1D" w:rsidRDefault="006E3D1D">
            <w:pPr>
              <w:pStyle w:val="ConsPlusNormal"/>
            </w:pPr>
            <w:r>
              <w:t>2. Радиорелейные линии связи</w:t>
            </w:r>
          </w:p>
        </w:tc>
        <w:tc>
          <w:tcPr>
            <w:tcW w:w="4125" w:type="dxa"/>
          </w:tcPr>
          <w:p w:rsidR="006E3D1D" w:rsidRDefault="006E3D1D">
            <w:pPr>
              <w:pStyle w:val="ConsPlusNormal"/>
            </w:pPr>
            <w:r>
              <w:t>Охранная зона 50 м в обе стороны луча</w:t>
            </w:r>
          </w:p>
        </w:tc>
        <w:tc>
          <w:tcPr>
            <w:tcW w:w="2970" w:type="dxa"/>
          </w:tcPr>
          <w:p w:rsidR="006E3D1D" w:rsidRDefault="006E3D1D">
            <w:pPr>
              <w:pStyle w:val="ConsPlusNormal"/>
            </w:pPr>
            <w:r>
              <w:t>Мертвая зона</w:t>
            </w:r>
          </w:p>
        </w:tc>
      </w:tr>
      <w:tr w:rsidR="006E3D1D">
        <w:tc>
          <w:tcPr>
            <w:tcW w:w="3630" w:type="dxa"/>
          </w:tcPr>
          <w:p w:rsidR="006E3D1D" w:rsidRDefault="006E3D1D">
            <w:pPr>
              <w:pStyle w:val="ConsPlusNormal"/>
            </w:pPr>
            <w:r>
              <w:t>3. Объекты телевидения</w:t>
            </w:r>
          </w:p>
        </w:tc>
        <w:tc>
          <w:tcPr>
            <w:tcW w:w="4125" w:type="dxa"/>
          </w:tcPr>
          <w:p w:rsidR="006E3D1D" w:rsidRDefault="006E3D1D">
            <w:pPr>
              <w:pStyle w:val="ConsPlusNormal"/>
            </w:pPr>
            <w:r>
              <w:t>Охранная зона d = 500 м</w:t>
            </w:r>
          </w:p>
        </w:tc>
        <w:tc>
          <w:tcPr>
            <w:tcW w:w="2970" w:type="dxa"/>
          </w:tcPr>
          <w:p w:rsidR="006E3D1D" w:rsidRDefault="006E3D1D">
            <w:pPr>
              <w:pStyle w:val="ConsPlusNormal"/>
            </w:pPr>
            <w:r>
              <w:t>Озеленение</w:t>
            </w:r>
          </w:p>
        </w:tc>
      </w:tr>
      <w:tr w:rsidR="006E3D1D">
        <w:tc>
          <w:tcPr>
            <w:tcW w:w="3630" w:type="dxa"/>
          </w:tcPr>
          <w:p w:rsidR="006E3D1D" w:rsidRDefault="006E3D1D">
            <w:pPr>
              <w:pStyle w:val="ConsPlusNormal"/>
            </w:pPr>
            <w:r>
              <w:t>4. Автоматические телефонные станции (АТС)</w:t>
            </w:r>
          </w:p>
        </w:tc>
        <w:tc>
          <w:tcPr>
            <w:tcW w:w="4125" w:type="dxa"/>
          </w:tcPr>
          <w:p w:rsidR="006E3D1D" w:rsidRDefault="006E3D1D">
            <w:pPr>
              <w:pStyle w:val="ConsPlusNormal"/>
            </w:pPr>
            <w:r>
              <w:t>Расстояние от АТС до жилых домов равно 30 м</w:t>
            </w:r>
          </w:p>
        </w:tc>
        <w:tc>
          <w:tcPr>
            <w:tcW w:w="2970" w:type="dxa"/>
          </w:tcPr>
          <w:p w:rsidR="006E3D1D" w:rsidRDefault="006E3D1D">
            <w:pPr>
              <w:pStyle w:val="ConsPlusNormal"/>
            </w:pPr>
            <w:r>
              <w:t>Проезды, площадки, озеленение</w:t>
            </w:r>
          </w:p>
        </w:tc>
      </w:tr>
    </w:tbl>
    <w:p w:rsidR="006E3D1D" w:rsidRDefault="006E3D1D">
      <w:pPr>
        <w:sectPr w:rsidR="006E3D1D">
          <w:pgSz w:w="16838" w:h="11905" w:orient="landscape"/>
          <w:pgMar w:top="1701" w:right="1134" w:bottom="850" w:left="1134" w:header="0" w:footer="0" w:gutter="0"/>
          <w:cols w:space="720"/>
        </w:sectPr>
      </w:pPr>
    </w:p>
    <w:p w:rsidR="006E3D1D" w:rsidRDefault="006E3D1D">
      <w:pPr>
        <w:pStyle w:val="ConsPlusNormal"/>
        <w:jc w:val="both"/>
      </w:pPr>
    </w:p>
    <w:p w:rsidR="006E3D1D" w:rsidRDefault="006E3D1D">
      <w:pPr>
        <w:pStyle w:val="ConsPlusNormal"/>
        <w:ind w:firstLine="540"/>
        <w:jc w:val="both"/>
      </w:pPr>
      <w:r>
        <w:t>Примечание. В случае применения электронного коммутационного оборудования.</w:t>
      </w:r>
    </w:p>
    <w:p w:rsidR="006E3D1D" w:rsidRDefault="006E3D1D">
      <w:pPr>
        <w:pStyle w:val="ConsPlusNormal"/>
        <w:jc w:val="both"/>
      </w:pPr>
    </w:p>
    <w:p w:rsidR="006E3D1D" w:rsidRDefault="006E3D1D">
      <w:pPr>
        <w:pStyle w:val="ConsPlusTitle"/>
        <w:jc w:val="center"/>
        <w:outlineLvl w:val="2"/>
      </w:pPr>
      <w:r>
        <w:t>10.7. Дождевая канализация</w:t>
      </w:r>
    </w:p>
    <w:p w:rsidR="006E3D1D" w:rsidRDefault="006E3D1D">
      <w:pPr>
        <w:pStyle w:val="ConsPlusNormal"/>
        <w:jc w:val="both"/>
      </w:pPr>
    </w:p>
    <w:p w:rsidR="006E3D1D" w:rsidRDefault="006E3D1D">
      <w:pPr>
        <w:pStyle w:val="ConsPlusNormal"/>
        <w:ind w:firstLine="540"/>
        <w:jc w:val="both"/>
      </w:pPr>
      <w:r>
        <w:t xml:space="preserve">10.7.1. Проектирование дождевой канализации г. Москвы следует осуществлять на основании действующих нормативных документов: СНиП 40-03-99, ВСН 9-63, СанПиН N 4630-88, Водный </w:t>
      </w:r>
      <w:hyperlink r:id="rId72" w:history="1">
        <w:r>
          <w:rPr>
            <w:color w:val="0000FF"/>
          </w:rPr>
          <w:t>кодекс</w:t>
        </w:r>
      </w:hyperlink>
      <w:r>
        <w:t xml:space="preserve"> РФ.</w:t>
      </w:r>
    </w:p>
    <w:p w:rsidR="006E3D1D" w:rsidRDefault="006E3D1D">
      <w:pPr>
        <w:pStyle w:val="ConsPlusNormal"/>
        <w:spacing w:before="220"/>
        <w:ind w:firstLine="540"/>
        <w:jc w:val="both"/>
      </w:pPr>
      <w:r>
        <w:t>10.7.2. Отвод поверхностных вод должен осуществляться со всего бассейна стока территории г. Москвы со сбросом из сети дождевой канализации 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w:t>
      </w:r>
    </w:p>
    <w:p w:rsidR="006E3D1D" w:rsidRDefault="006E3D1D">
      <w:pPr>
        <w:pStyle w:val="ConsPlusNormal"/>
        <w:spacing w:before="220"/>
        <w:ind w:firstLine="540"/>
        <w:jc w:val="both"/>
      </w:pPr>
      <w:r>
        <w:t>Примечание. В водоемы, предназначенные для купания, возможен сброс поверхностных сточных вод при условии их глубокой очистки.</w:t>
      </w:r>
    </w:p>
    <w:p w:rsidR="006E3D1D" w:rsidRDefault="006E3D1D">
      <w:pPr>
        <w:pStyle w:val="ConsPlusNormal"/>
        <w:jc w:val="both"/>
      </w:pPr>
    </w:p>
    <w:p w:rsidR="006E3D1D" w:rsidRDefault="006E3D1D">
      <w:pPr>
        <w:pStyle w:val="ConsPlusNormal"/>
        <w:ind w:firstLine="540"/>
        <w:jc w:val="both"/>
      </w:pPr>
      <w:bookmarkStart w:id="48" w:name="P1806"/>
      <w:bookmarkEnd w:id="48"/>
      <w:r>
        <w:t>10.7.3. На территории г. Москвы должна применяться закрытая система водоотвода. Применение открытых водоотводящих устройств допускается для парковых территорий с устройством мостков или труб на пересечении с дорогами. Минимальный диаметр водостоков принимается равным 400 мм. В отдельных случаях возможно применение открытых водоотводящих устройств в виде кюветных лотков, сопутствующих автомагистралям, и в районах малоэтажного строительства.</w:t>
      </w:r>
    </w:p>
    <w:p w:rsidR="006E3D1D" w:rsidRDefault="006E3D1D">
      <w:pPr>
        <w:pStyle w:val="ConsPlusNormal"/>
        <w:spacing w:before="220"/>
        <w:ind w:firstLine="540"/>
        <w:jc w:val="both"/>
      </w:pPr>
      <w:r>
        <w:t>10.7.4.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При технической возможности и согласовании с природоохранными организациями возможно использовать эти воды для подпитки декоративных водоемов с подачей по отдельно прокладываемому трубопроводу.</w:t>
      </w:r>
    </w:p>
    <w:p w:rsidR="006E3D1D" w:rsidRDefault="006E3D1D">
      <w:pPr>
        <w:pStyle w:val="ConsPlusNormal"/>
        <w:spacing w:before="220"/>
        <w:ind w:firstLine="540"/>
        <w:jc w:val="both"/>
      </w:pPr>
      <w:r>
        <w:t>10.7.5. Расчет водосточной сети следует производить на дождевой сток по методу предельных интенсивностей в соответствии с ВСН 9-63.</w:t>
      </w:r>
    </w:p>
    <w:p w:rsidR="006E3D1D" w:rsidRDefault="006E3D1D">
      <w:pPr>
        <w:pStyle w:val="ConsPlusNormal"/>
        <w:spacing w:before="220"/>
        <w:ind w:firstLine="540"/>
        <w:jc w:val="both"/>
      </w:pPr>
      <w:r>
        <w:t xml:space="preserve">10.7.6. Средние коэффициенты стока в зависимости от структурной части территории города и вида функционально-планировочной организации территории принимают по </w:t>
      </w:r>
      <w:hyperlink w:anchor="P1812" w:history="1">
        <w:r>
          <w:rPr>
            <w:color w:val="0000FF"/>
          </w:rPr>
          <w:t>табл. 10.7.1</w:t>
        </w:r>
      </w:hyperlink>
      <w:r>
        <w:t>.</w:t>
      </w:r>
    </w:p>
    <w:p w:rsidR="006E3D1D" w:rsidRDefault="006E3D1D">
      <w:pPr>
        <w:pStyle w:val="ConsPlusNormal"/>
        <w:spacing w:before="220"/>
        <w:ind w:firstLine="540"/>
        <w:jc w:val="both"/>
      </w:pPr>
      <w:r>
        <w:t>10.7.7. Очистку поверхностных вод с территории города следует осуществлять на локальных или групповых очистных сооружениях разного типа. Поверхностный сток с территории промышленных предприятий, складских хозяйств, автохозяйств и др.,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6E3D1D" w:rsidRDefault="006E3D1D">
      <w:pPr>
        <w:pStyle w:val="ConsPlusNormal"/>
        <w:jc w:val="both"/>
      </w:pPr>
    </w:p>
    <w:p w:rsidR="006E3D1D" w:rsidRDefault="006E3D1D">
      <w:pPr>
        <w:pStyle w:val="ConsPlusNormal"/>
        <w:jc w:val="right"/>
        <w:outlineLvl w:val="3"/>
      </w:pPr>
      <w:bookmarkStart w:id="49" w:name="P1812"/>
      <w:bookmarkEnd w:id="49"/>
      <w:r>
        <w:t>Таблица 10.7.1</w:t>
      </w:r>
    </w:p>
    <w:p w:rsidR="006E3D1D" w:rsidRDefault="006E3D1D">
      <w:pPr>
        <w:pStyle w:val="ConsPlusNormal"/>
        <w:jc w:val="both"/>
      </w:pPr>
    </w:p>
    <w:p w:rsidR="006E3D1D" w:rsidRDefault="006E3D1D">
      <w:pPr>
        <w:pStyle w:val="ConsPlusCell"/>
        <w:jc w:val="both"/>
      </w:pPr>
      <w:r>
        <w:t xml:space="preserve">    ┌─────────────────┬────────────────────┬─────────────────┐</w:t>
      </w:r>
    </w:p>
    <w:p w:rsidR="006E3D1D" w:rsidRDefault="006E3D1D">
      <w:pPr>
        <w:pStyle w:val="ConsPlusCell"/>
        <w:jc w:val="both"/>
      </w:pPr>
      <w:r>
        <w:t xml:space="preserve">    │Структурные части│Преобладающие виды  │Коэффициент стока│</w:t>
      </w:r>
    </w:p>
    <w:p w:rsidR="006E3D1D" w:rsidRDefault="006E3D1D">
      <w:pPr>
        <w:pStyle w:val="ConsPlusCell"/>
        <w:jc w:val="both"/>
      </w:pPr>
      <w:r>
        <w:t xml:space="preserve">    │города           │функционально-      │                 │</w:t>
      </w:r>
    </w:p>
    <w:p w:rsidR="006E3D1D" w:rsidRDefault="006E3D1D">
      <w:pPr>
        <w:pStyle w:val="ConsPlusCell"/>
        <w:jc w:val="both"/>
      </w:pPr>
      <w:r>
        <w:t xml:space="preserve">    │                 │планировочной       │                 │</w:t>
      </w:r>
    </w:p>
    <w:p w:rsidR="006E3D1D" w:rsidRDefault="006E3D1D">
      <w:pPr>
        <w:pStyle w:val="ConsPlusCell"/>
        <w:jc w:val="both"/>
      </w:pPr>
      <w:r>
        <w:t xml:space="preserve">    │                 │организации жилых   │                 │</w:t>
      </w:r>
    </w:p>
    <w:p w:rsidR="006E3D1D" w:rsidRDefault="006E3D1D">
      <w:pPr>
        <w:pStyle w:val="ConsPlusCell"/>
        <w:jc w:val="both"/>
      </w:pPr>
      <w:r>
        <w:t xml:space="preserve">    │                 │территорий          │                 │</w:t>
      </w:r>
    </w:p>
    <w:p w:rsidR="006E3D1D" w:rsidRDefault="006E3D1D">
      <w:pPr>
        <w:pStyle w:val="ConsPlusCell"/>
        <w:jc w:val="both"/>
      </w:pPr>
      <w:r>
        <w:t xml:space="preserve">    ├─────────────────┼────────────────────┼─────────────────┤</w:t>
      </w:r>
    </w:p>
    <w:p w:rsidR="006E3D1D" w:rsidRDefault="006E3D1D">
      <w:pPr>
        <w:pStyle w:val="ConsPlusCell"/>
        <w:jc w:val="both"/>
      </w:pPr>
      <w:r>
        <w:t xml:space="preserve">    │Центральное ядро │Жилые группы        │      0,7-0,8    │</w:t>
      </w:r>
    </w:p>
    <w:p w:rsidR="006E3D1D" w:rsidRDefault="006E3D1D">
      <w:pPr>
        <w:pStyle w:val="ConsPlusCell"/>
        <w:jc w:val="both"/>
      </w:pPr>
      <w:r>
        <w:t xml:space="preserve">    │                 │в общественной зоне │                 │</w:t>
      </w:r>
    </w:p>
    <w:p w:rsidR="006E3D1D" w:rsidRDefault="006E3D1D">
      <w:pPr>
        <w:pStyle w:val="ConsPlusCell"/>
        <w:jc w:val="both"/>
      </w:pPr>
      <w:r>
        <w:t xml:space="preserve">    ├─────────────────┼────────────────────┼─────────────────┤</w:t>
      </w:r>
    </w:p>
    <w:p w:rsidR="006E3D1D" w:rsidRDefault="006E3D1D">
      <w:pPr>
        <w:pStyle w:val="ConsPlusCell"/>
        <w:jc w:val="both"/>
      </w:pPr>
      <w:r>
        <w:t xml:space="preserve">    │Городской        │Жилой фонд в составе│     более 0,7   │</w:t>
      </w:r>
    </w:p>
    <w:p w:rsidR="006E3D1D" w:rsidRDefault="006E3D1D">
      <w:pPr>
        <w:pStyle w:val="ConsPlusCell"/>
        <w:jc w:val="both"/>
      </w:pPr>
      <w:r>
        <w:lastRenderedPageBreak/>
        <w:t xml:space="preserve">    │градостроительный│многофункционального│                 │</w:t>
      </w:r>
    </w:p>
    <w:p w:rsidR="006E3D1D" w:rsidRDefault="006E3D1D">
      <w:pPr>
        <w:pStyle w:val="ConsPlusCell"/>
        <w:jc w:val="both"/>
      </w:pPr>
      <w:r>
        <w:t xml:space="preserve">    │узел             │центра              │                 │</w:t>
      </w:r>
    </w:p>
    <w:p w:rsidR="006E3D1D" w:rsidRDefault="006E3D1D">
      <w:pPr>
        <w:pStyle w:val="ConsPlusCell"/>
        <w:jc w:val="both"/>
      </w:pPr>
      <w:r>
        <w:t xml:space="preserve">    ├─────────────────┼────────────────────┼─────────────────┤</w:t>
      </w:r>
    </w:p>
    <w:p w:rsidR="006E3D1D" w:rsidRDefault="006E3D1D">
      <w:pPr>
        <w:pStyle w:val="ConsPlusCell"/>
        <w:jc w:val="both"/>
      </w:pPr>
      <w:r>
        <w:t xml:space="preserve">    │Примагистральные │Жилые участки       │      0,6-0,7    │</w:t>
      </w:r>
    </w:p>
    <w:p w:rsidR="006E3D1D" w:rsidRDefault="006E3D1D">
      <w:pPr>
        <w:pStyle w:val="ConsPlusCell"/>
        <w:jc w:val="both"/>
      </w:pPr>
      <w:r>
        <w:t xml:space="preserve">    │территории       │в общественной      │                 │</w:t>
      </w:r>
    </w:p>
    <w:p w:rsidR="006E3D1D" w:rsidRDefault="006E3D1D">
      <w:pPr>
        <w:pStyle w:val="ConsPlusCell"/>
        <w:jc w:val="both"/>
      </w:pPr>
      <w:r>
        <w:t xml:space="preserve">    │                 │зоне, жилые группы  │                 │</w:t>
      </w:r>
    </w:p>
    <w:p w:rsidR="006E3D1D" w:rsidRDefault="006E3D1D">
      <w:pPr>
        <w:pStyle w:val="ConsPlusCell"/>
        <w:jc w:val="both"/>
      </w:pPr>
      <w:r>
        <w:t xml:space="preserve">    ├─────────────────┼────────────────────┼─────────────────┤</w:t>
      </w:r>
    </w:p>
    <w:p w:rsidR="006E3D1D" w:rsidRDefault="006E3D1D">
      <w:pPr>
        <w:pStyle w:val="ConsPlusCell"/>
        <w:jc w:val="both"/>
      </w:pPr>
      <w:r>
        <w:t xml:space="preserve">    │Межмагистральные │                    │                 │</w:t>
      </w:r>
    </w:p>
    <w:p w:rsidR="006E3D1D" w:rsidRDefault="006E3D1D">
      <w:pPr>
        <w:pStyle w:val="ConsPlusCell"/>
        <w:jc w:val="both"/>
      </w:pPr>
      <w:r>
        <w:t xml:space="preserve">    │территории       │                    │                 │</w:t>
      </w:r>
    </w:p>
    <w:p w:rsidR="006E3D1D" w:rsidRDefault="006E3D1D">
      <w:pPr>
        <w:pStyle w:val="ConsPlusCell"/>
        <w:jc w:val="both"/>
      </w:pPr>
      <w:r>
        <w:t xml:space="preserve">    │с размером       │                    │                 │</w:t>
      </w:r>
    </w:p>
    <w:p w:rsidR="006E3D1D" w:rsidRDefault="006E3D1D">
      <w:pPr>
        <w:pStyle w:val="ConsPlusCell"/>
        <w:jc w:val="both"/>
      </w:pPr>
      <w:r>
        <w:t xml:space="preserve">    │квартала:        │                    │                 │</w:t>
      </w:r>
    </w:p>
    <w:p w:rsidR="006E3D1D" w:rsidRDefault="006E3D1D">
      <w:pPr>
        <w:pStyle w:val="ConsPlusCell"/>
        <w:jc w:val="both"/>
      </w:pPr>
      <w:r>
        <w:t xml:space="preserve">    │- до 5 га        │Жилая группа, часть │      0,5-0,6    │</w:t>
      </w:r>
    </w:p>
    <w:p w:rsidR="006E3D1D" w:rsidRDefault="006E3D1D">
      <w:pPr>
        <w:pStyle w:val="ConsPlusCell"/>
        <w:jc w:val="both"/>
      </w:pPr>
      <w:r>
        <w:t xml:space="preserve">    │                 │жилого микрорайона  │                 │</w:t>
      </w:r>
    </w:p>
    <w:p w:rsidR="006E3D1D" w:rsidRDefault="006E3D1D">
      <w:pPr>
        <w:pStyle w:val="ConsPlusCell"/>
        <w:jc w:val="both"/>
      </w:pPr>
      <w:r>
        <w:t xml:space="preserve">    │- от 5 до 10 га  │Жилой микрорайон,   │     0,45-0,55   │</w:t>
      </w:r>
    </w:p>
    <w:p w:rsidR="006E3D1D" w:rsidRDefault="006E3D1D">
      <w:pPr>
        <w:pStyle w:val="ConsPlusCell"/>
        <w:jc w:val="both"/>
      </w:pPr>
      <w:r>
        <w:t xml:space="preserve">    │                 │часть жилого района │                 │</w:t>
      </w:r>
    </w:p>
    <w:p w:rsidR="006E3D1D" w:rsidRDefault="006E3D1D">
      <w:pPr>
        <w:pStyle w:val="ConsPlusCell"/>
        <w:jc w:val="both"/>
      </w:pPr>
      <w:r>
        <w:t xml:space="preserve">    │- более 10 га    │Жилой район         │     0,35-0,45   │</w:t>
      </w:r>
    </w:p>
    <w:p w:rsidR="006E3D1D" w:rsidRDefault="006E3D1D">
      <w:pPr>
        <w:pStyle w:val="ConsPlusCell"/>
        <w:jc w:val="both"/>
      </w:pPr>
      <w:r>
        <w:t xml:space="preserve">    └─────────────────┴────────────────────┴─────────────────┘</w:t>
      </w:r>
    </w:p>
    <w:p w:rsidR="006E3D1D" w:rsidRDefault="006E3D1D">
      <w:pPr>
        <w:pStyle w:val="ConsPlusNormal"/>
        <w:jc w:val="both"/>
      </w:pPr>
    </w:p>
    <w:p w:rsidR="006E3D1D" w:rsidRDefault="006E3D1D">
      <w:pPr>
        <w:pStyle w:val="ConsPlusNormal"/>
        <w:ind w:firstLine="540"/>
        <w:jc w:val="both"/>
      </w:pPr>
      <w:r>
        <w:t>Примечания:</w:t>
      </w:r>
    </w:p>
    <w:p w:rsidR="006E3D1D" w:rsidRDefault="006E3D1D">
      <w:pPr>
        <w:pStyle w:val="ConsPlusNormal"/>
        <w:spacing w:before="220"/>
        <w:ind w:firstLine="540"/>
        <w:jc w:val="both"/>
      </w:pPr>
      <w:r>
        <w:t>1. Площадь скверов, бульваров, садов, парков и лесопарков при определении средних коэффициентов стока исключается из соответствующих видов жилых территорий.</w:t>
      </w:r>
    </w:p>
    <w:p w:rsidR="006E3D1D" w:rsidRDefault="006E3D1D">
      <w:pPr>
        <w:pStyle w:val="ConsPlusNormal"/>
        <w:spacing w:before="220"/>
        <w:ind w:firstLine="540"/>
        <w:jc w:val="both"/>
      </w:pPr>
      <w:r>
        <w:t>2. Коэффициент стока принимается: для скверов, бульваров, а также садов и парков с большой площадью дорожек и площадок - 0,25; для садов, парков и лесопарков с большими массивами древесных насаждений - 0,1.</w:t>
      </w:r>
    </w:p>
    <w:p w:rsidR="006E3D1D" w:rsidRDefault="006E3D1D">
      <w:pPr>
        <w:pStyle w:val="ConsPlusNormal"/>
        <w:jc w:val="both"/>
      </w:pPr>
    </w:p>
    <w:p w:rsidR="006E3D1D" w:rsidRDefault="006E3D1D">
      <w:pPr>
        <w:pStyle w:val="ConsPlusNormal"/>
        <w:ind w:firstLine="540"/>
        <w:jc w:val="both"/>
      </w:pPr>
      <w:r>
        <w:t>10.7.8.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w:t>
      </w:r>
    </w:p>
    <w:p w:rsidR="006E3D1D" w:rsidRDefault="006E3D1D">
      <w:pPr>
        <w:pStyle w:val="ConsPlusNormal"/>
        <w:spacing w:before="220"/>
        <w:ind w:firstLine="540"/>
        <w:jc w:val="both"/>
      </w:pPr>
      <w:r>
        <w:t>10.7.9. Расчетный расход дождевого стока, направляемого на очистку, следует определять при периоде однократного превышения интенсивности предельного дождя (0,05-0,1) года.</w:t>
      </w:r>
    </w:p>
    <w:p w:rsidR="006E3D1D" w:rsidRDefault="006E3D1D">
      <w:pPr>
        <w:pStyle w:val="ConsPlusNormal"/>
        <w:spacing w:before="220"/>
        <w:ind w:firstLine="540"/>
        <w:jc w:val="both"/>
      </w:pPr>
      <w:r>
        <w:t>10.7.10.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 в соответствии со СНиП 40-03-99.</w:t>
      </w:r>
    </w:p>
    <w:p w:rsidR="006E3D1D" w:rsidRDefault="006E3D1D">
      <w:pPr>
        <w:pStyle w:val="ConsPlusNormal"/>
        <w:spacing w:before="220"/>
        <w:ind w:firstLine="540"/>
        <w:jc w:val="both"/>
      </w:pPr>
      <w:r>
        <w:t xml:space="preserve">10.7.11. Для ориентировочных расчетов суточный объем поверхностного стока, поступающий на очистные сооружения с селитебных территорий города, принимается в зависимости от структурной части территории по </w:t>
      </w:r>
      <w:hyperlink w:anchor="P1854" w:history="1">
        <w:r>
          <w:rPr>
            <w:color w:val="0000FF"/>
          </w:rPr>
          <w:t>табл. 10.7.2</w:t>
        </w:r>
      </w:hyperlink>
      <w:r>
        <w:t>.</w:t>
      </w:r>
    </w:p>
    <w:p w:rsidR="006E3D1D" w:rsidRDefault="006E3D1D">
      <w:pPr>
        <w:pStyle w:val="ConsPlusNormal"/>
        <w:spacing w:before="220"/>
        <w:ind w:firstLine="540"/>
        <w:jc w:val="both"/>
      </w:pPr>
      <w:r>
        <w:t>10.7.12. Степень очистки поверхностных сточных вод, сбрасываемых в водные объекты, должна отвечать требованиям Санитарных правил и норм охраны поверхностных вод от загрязнения и категории водопользования водоема с учетом их поэтапного достижения.</w:t>
      </w:r>
    </w:p>
    <w:p w:rsidR="006E3D1D" w:rsidRDefault="006E3D1D">
      <w:pPr>
        <w:pStyle w:val="ConsPlusNormal"/>
        <w:spacing w:before="220"/>
        <w:ind w:firstLine="540"/>
        <w:jc w:val="both"/>
      </w:pPr>
      <w:r>
        <w:t>10.7.13. Санитарно-защитную зону от очистных сооружений поверхностного стока до жилой застройки следует принимать по согласованию с органами санитарного надзора и природоохранными органами в зависимости от условий застройки и конструктивного использования сооружений, но не менее 30 м.</w:t>
      </w:r>
    </w:p>
    <w:p w:rsidR="006E3D1D" w:rsidRDefault="006E3D1D">
      <w:pPr>
        <w:pStyle w:val="ConsPlusNormal"/>
        <w:jc w:val="both"/>
      </w:pPr>
    </w:p>
    <w:p w:rsidR="006E3D1D" w:rsidRDefault="006E3D1D">
      <w:pPr>
        <w:pStyle w:val="ConsPlusNormal"/>
        <w:jc w:val="right"/>
        <w:outlineLvl w:val="3"/>
      </w:pPr>
      <w:bookmarkStart w:id="50" w:name="P1854"/>
      <w:bookmarkEnd w:id="50"/>
      <w:r>
        <w:t>Таблица 10.7.2</w:t>
      </w:r>
    </w:p>
    <w:p w:rsidR="006E3D1D" w:rsidRDefault="006E3D1D">
      <w:pPr>
        <w:pStyle w:val="ConsPlusNormal"/>
        <w:jc w:val="both"/>
      </w:pPr>
    </w:p>
    <w:p w:rsidR="006E3D1D" w:rsidRDefault="006E3D1D">
      <w:pPr>
        <w:pStyle w:val="ConsPlusCell"/>
        <w:jc w:val="both"/>
      </w:pPr>
      <w:r>
        <w:t xml:space="preserve">        ┌──────────────────────┬────────────────────────┐</w:t>
      </w:r>
    </w:p>
    <w:p w:rsidR="006E3D1D" w:rsidRDefault="006E3D1D">
      <w:pPr>
        <w:pStyle w:val="ConsPlusCell"/>
        <w:jc w:val="both"/>
      </w:pPr>
      <w:r>
        <w:t xml:space="preserve">        │Территории города     │Объем поверхностных вод,│</w:t>
      </w:r>
    </w:p>
    <w:p w:rsidR="006E3D1D" w:rsidRDefault="006E3D1D">
      <w:pPr>
        <w:pStyle w:val="ConsPlusCell"/>
        <w:jc w:val="both"/>
      </w:pPr>
      <w:r>
        <w:t xml:space="preserve">        │                      │поступающих на очистку, │</w:t>
      </w:r>
    </w:p>
    <w:p w:rsidR="006E3D1D" w:rsidRDefault="006E3D1D">
      <w:pPr>
        <w:pStyle w:val="ConsPlusCell"/>
        <w:jc w:val="both"/>
      </w:pPr>
      <w:r>
        <w:lastRenderedPageBreak/>
        <w:t xml:space="preserve">        │                      │куб. м/сут с 1 га       │</w:t>
      </w:r>
    </w:p>
    <w:p w:rsidR="006E3D1D" w:rsidRDefault="006E3D1D">
      <w:pPr>
        <w:pStyle w:val="ConsPlusCell"/>
        <w:jc w:val="both"/>
      </w:pPr>
      <w:r>
        <w:t xml:space="preserve">        │                      │территории              │</w:t>
      </w:r>
    </w:p>
    <w:p w:rsidR="006E3D1D" w:rsidRDefault="006E3D1D">
      <w:pPr>
        <w:pStyle w:val="ConsPlusCell"/>
        <w:jc w:val="both"/>
      </w:pPr>
      <w:r>
        <w:t xml:space="preserve">        ├──────────────────────┼────────────────────────┤</w:t>
      </w:r>
    </w:p>
    <w:p w:rsidR="006E3D1D" w:rsidRDefault="006E3D1D">
      <w:pPr>
        <w:pStyle w:val="ConsPlusCell"/>
        <w:jc w:val="both"/>
      </w:pPr>
      <w:r>
        <w:t xml:space="preserve">        │Центральное ядро      │         60-70          │</w:t>
      </w:r>
    </w:p>
    <w:p w:rsidR="006E3D1D" w:rsidRDefault="006E3D1D">
      <w:pPr>
        <w:pStyle w:val="ConsPlusCell"/>
        <w:jc w:val="both"/>
      </w:pPr>
      <w:r>
        <w:t xml:space="preserve">        ├──────────────────────┼────────────────────────┤</w:t>
      </w:r>
    </w:p>
    <w:p w:rsidR="006E3D1D" w:rsidRDefault="006E3D1D">
      <w:pPr>
        <w:pStyle w:val="ConsPlusCell"/>
        <w:jc w:val="both"/>
      </w:pPr>
      <w:r>
        <w:t xml:space="preserve">        │Городской             │       более 60         │</w:t>
      </w:r>
    </w:p>
    <w:p w:rsidR="006E3D1D" w:rsidRDefault="006E3D1D">
      <w:pPr>
        <w:pStyle w:val="ConsPlusCell"/>
        <w:jc w:val="both"/>
      </w:pPr>
      <w:r>
        <w:t xml:space="preserve">        │градостроительный узел│                        │</w:t>
      </w:r>
    </w:p>
    <w:p w:rsidR="006E3D1D" w:rsidRDefault="006E3D1D">
      <w:pPr>
        <w:pStyle w:val="ConsPlusCell"/>
        <w:jc w:val="both"/>
      </w:pPr>
      <w:r>
        <w:t xml:space="preserve">        ├──────────────────────┼────────────────────────┤</w:t>
      </w:r>
    </w:p>
    <w:p w:rsidR="006E3D1D" w:rsidRDefault="006E3D1D">
      <w:pPr>
        <w:pStyle w:val="ConsPlusCell"/>
        <w:jc w:val="both"/>
      </w:pPr>
      <w:r>
        <w:t xml:space="preserve">        │Примагистральные      │         50-60          │</w:t>
      </w:r>
    </w:p>
    <w:p w:rsidR="006E3D1D" w:rsidRDefault="006E3D1D">
      <w:pPr>
        <w:pStyle w:val="ConsPlusCell"/>
        <w:jc w:val="both"/>
      </w:pPr>
      <w:r>
        <w:t xml:space="preserve">        │территории            │                        │</w:t>
      </w:r>
    </w:p>
    <w:p w:rsidR="006E3D1D" w:rsidRDefault="006E3D1D">
      <w:pPr>
        <w:pStyle w:val="ConsPlusCell"/>
        <w:jc w:val="both"/>
      </w:pPr>
      <w:r>
        <w:t xml:space="preserve">        ├──────────────────────┼────────────────────────┤</w:t>
      </w:r>
    </w:p>
    <w:p w:rsidR="006E3D1D" w:rsidRDefault="006E3D1D">
      <w:pPr>
        <w:pStyle w:val="ConsPlusCell"/>
        <w:jc w:val="both"/>
      </w:pPr>
      <w:r>
        <w:t xml:space="preserve">        │Межмагистральные      │                        │</w:t>
      </w:r>
    </w:p>
    <w:p w:rsidR="006E3D1D" w:rsidRDefault="006E3D1D">
      <w:pPr>
        <w:pStyle w:val="ConsPlusCell"/>
        <w:jc w:val="both"/>
      </w:pPr>
      <w:r>
        <w:t xml:space="preserve">        │территории с размером │                        │</w:t>
      </w:r>
    </w:p>
    <w:p w:rsidR="006E3D1D" w:rsidRDefault="006E3D1D">
      <w:pPr>
        <w:pStyle w:val="ConsPlusCell"/>
        <w:jc w:val="both"/>
      </w:pPr>
      <w:r>
        <w:t xml:space="preserve">        │квартала:             │                        │</w:t>
      </w:r>
    </w:p>
    <w:p w:rsidR="006E3D1D" w:rsidRDefault="006E3D1D">
      <w:pPr>
        <w:pStyle w:val="ConsPlusCell"/>
        <w:jc w:val="both"/>
      </w:pPr>
      <w:r>
        <w:t xml:space="preserve">        │до 5 га               │         45-50          │</w:t>
      </w:r>
    </w:p>
    <w:p w:rsidR="006E3D1D" w:rsidRDefault="006E3D1D">
      <w:pPr>
        <w:pStyle w:val="ConsPlusCell"/>
        <w:jc w:val="both"/>
      </w:pPr>
      <w:r>
        <w:t xml:space="preserve">        │от 5 до 10 га         │         40-45          │</w:t>
      </w:r>
    </w:p>
    <w:p w:rsidR="006E3D1D" w:rsidRDefault="006E3D1D">
      <w:pPr>
        <w:pStyle w:val="ConsPlusCell"/>
        <w:jc w:val="both"/>
      </w:pPr>
      <w:r>
        <w:t xml:space="preserve">        │от 10 до 50 га        │         35-40          │</w:t>
      </w:r>
    </w:p>
    <w:p w:rsidR="006E3D1D" w:rsidRDefault="006E3D1D">
      <w:pPr>
        <w:pStyle w:val="ConsPlusCell"/>
        <w:jc w:val="both"/>
      </w:pPr>
      <w:r>
        <w:t xml:space="preserve">        └──────────────────────┴────────────────────────┘</w:t>
      </w:r>
    </w:p>
    <w:p w:rsidR="006E3D1D" w:rsidRDefault="006E3D1D">
      <w:pPr>
        <w:pStyle w:val="ConsPlusNormal"/>
        <w:jc w:val="both"/>
      </w:pPr>
    </w:p>
    <w:p w:rsidR="006E3D1D" w:rsidRDefault="006E3D1D">
      <w:pPr>
        <w:pStyle w:val="ConsPlusTitle"/>
        <w:jc w:val="center"/>
        <w:outlineLvl w:val="2"/>
      </w:pPr>
      <w:r>
        <w:t>10.8. Размещение инженерных сетей</w:t>
      </w:r>
    </w:p>
    <w:p w:rsidR="006E3D1D" w:rsidRDefault="006E3D1D">
      <w:pPr>
        <w:pStyle w:val="ConsPlusNormal"/>
        <w:jc w:val="both"/>
      </w:pPr>
    </w:p>
    <w:p w:rsidR="006E3D1D" w:rsidRDefault="006E3D1D">
      <w:pPr>
        <w:pStyle w:val="ConsPlusNormal"/>
        <w:ind w:firstLine="540"/>
        <w:jc w:val="both"/>
      </w:pPr>
      <w:r>
        <w:t>10.8.1. Инженерные сети следует проектировать в соответствии со СНиП 2.07.01-89. Размещение подземных сетей по отношению к зданиям, сооружениям, зеленым насаждениям и их взаимное расположение должны исключать возможность подмыва оснований фундаментов зданий и сооружений, повреждения близко расположенных сетей и зеленых насаждений, а также обеспечивать возможность ремонта сетей без затруднений для движения городского транспорта.</w:t>
      </w:r>
    </w:p>
    <w:p w:rsidR="006E3D1D" w:rsidRDefault="006E3D1D">
      <w:pPr>
        <w:pStyle w:val="ConsPlusNormal"/>
        <w:spacing w:before="220"/>
        <w:ind w:firstLine="540"/>
        <w:jc w:val="both"/>
      </w:pPr>
      <w:r>
        <w:t>10.8.2. Инженерные сети следует размещать преимущественно в пределах поперечных профилей улиц и дорог: под тротуарами или разделительными полосами - тепловые сети, каналы или тоннели; на разделительных полосах - водопровод, газопровод, хозяйственная и дождевая канализация; на полосе между красной линией УДС и линией застройки - газовые сети низкого давления и кабельные сети (силовые, связи, сигнализации и диспетчерские). При ширине проезжей части более 22 м следует предусматривать размещение сетей водопровода по обеим сторонам улиц.</w:t>
      </w:r>
    </w:p>
    <w:p w:rsidR="006E3D1D" w:rsidRDefault="006E3D1D">
      <w:pPr>
        <w:pStyle w:val="ConsPlusNormal"/>
        <w:spacing w:before="220"/>
        <w:ind w:firstLine="540"/>
        <w:jc w:val="both"/>
      </w:pPr>
      <w:r>
        <w:t>Примечание. В случае совмещения красной линии УДС и линии застройки газовые сети низкого давления и кабельные сети следует размещать в границах красных линий УДС.</w:t>
      </w:r>
    </w:p>
    <w:p w:rsidR="006E3D1D" w:rsidRDefault="006E3D1D">
      <w:pPr>
        <w:pStyle w:val="ConsPlusNormal"/>
        <w:jc w:val="both"/>
      </w:pPr>
    </w:p>
    <w:p w:rsidR="006E3D1D" w:rsidRDefault="006E3D1D">
      <w:pPr>
        <w:pStyle w:val="ConsPlusNormal"/>
        <w:ind w:firstLine="540"/>
        <w:jc w:val="both"/>
      </w:pPr>
      <w:r>
        <w:t>10.8.3.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а также прокладка в каналах и тоннелях новых сетей.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допускается прокладка газопровода под проезжими частями улиц.</w:t>
      </w:r>
    </w:p>
    <w:p w:rsidR="006E3D1D" w:rsidRDefault="006E3D1D">
      <w:pPr>
        <w:pStyle w:val="ConsPlusNormal"/>
        <w:spacing w:before="220"/>
        <w:ind w:firstLine="540"/>
        <w:jc w:val="both"/>
      </w:pPr>
      <w:r>
        <w:t>10.8.4.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прокладку подземных инженерных сетей следует, как правило, предусматривать совмещенную в общих траншеях, либо - в тоннелях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6E3D1D" w:rsidRDefault="006E3D1D">
      <w:pPr>
        <w:pStyle w:val="ConsPlusNormal"/>
        <w:spacing w:before="220"/>
        <w:ind w:firstLine="540"/>
        <w:jc w:val="both"/>
      </w:pPr>
      <w:r>
        <w:lastRenderedPageBreak/>
        <w:t>Примечания:</w:t>
      </w:r>
    </w:p>
    <w:p w:rsidR="006E3D1D" w:rsidRDefault="006E3D1D">
      <w:pPr>
        <w:pStyle w:val="ConsPlusNormal"/>
        <w:spacing w:before="220"/>
        <w:ind w:firstLine="540"/>
        <w:jc w:val="both"/>
      </w:pPr>
      <w:r>
        <w:t>1. На участках застройки в сложных грунтовых условиях (лессовые просадочные) необходимо предусматривать прокладку водонесущих инженерных сетей, как правило, в проходных тоннелях. Тип просадочности грунта следует принимать в соответствии со СНиП 2.01.01-82, СНиП 2.04-02-84, СНиП 2.04.03-85 и СНиП 2.04.07-86.</w:t>
      </w:r>
    </w:p>
    <w:p w:rsidR="006E3D1D" w:rsidRDefault="006E3D1D">
      <w:pPr>
        <w:pStyle w:val="ConsPlusNormal"/>
        <w:spacing w:before="220"/>
        <w:ind w:firstLine="540"/>
        <w:jc w:val="both"/>
      </w:pPr>
      <w:r>
        <w:t>2. В сложных планировочных условиях допускается прокладка наземных тепловых сетей при наличии разрешения местной администрации.</w:t>
      </w:r>
    </w:p>
    <w:p w:rsidR="006E3D1D" w:rsidRDefault="006E3D1D">
      <w:pPr>
        <w:pStyle w:val="ConsPlusNormal"/>
        <w:jc w:val="both"/>
      </w:pPr>
    </w:p>
    <w:p w:rsidR="006E3D1D" w:rsidRDefault="006E3D1D">
      <w:pPr>
        <w:pStyle w:val="ConsPlusNormal"/>
        <w:ind w:firstLine="540"/>
        <w:jc w:val="both"/>
      </w:pPr>
      <w:r>
        <w:t xml:space="preserve">10.8.5. Расстояния по горизонтали (в свету) от ближайших подземных инженерных сетей до зданий и сооружений следует принимать по </w:t>
      </w:r>
      <w:hyperlink w:anchor="P1907" w:history="1">
        <w:r>
          <w:rPr>
            <w:color w:val="0000FF"/>
          </w:rPr>
          <w:t>табл. 10.8.1</w:t>
        </w:r>
      </w:hyperlink>
      <w:r>
        <w:t>.</w:t>
      </w:r>
    </w:p>
    <w:p w:rsidR="006E3D1D" w:rsidRDefault="006E3D1D">
      <w:pPr>
        <w:pStyle w:val="ConsPlusNormal"/>
        <w:spacing w:before="220"/>
        <w:ind w:firstLine="540"/>
        <w:jc w:val="both"/>
      </w:pPr>
      <w: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w:anchor="P1989" w:history="1">
        <w:r>
          <w:rPr>
            <w:color w:val="0000FF"/>
          </w:rPr>
          <w:t>табл. 10.8.2</w:t>
        </w:r>
      </w:hyperlink>
      <w:r>
        <w:t xml:space="preserve">, а на вводах инженерных сетей в зданиях коттеджных поселений - не менее 0,5 м. При разнице в глубине заложения смежных трубопроводов свыше 0,4 м расстояния, указанные в </w:t>
      </w:r>
      <w:hyperlink w:anchor="P1989" w:history="1">
        <w:r>
          <w:rPr>
            <w:color w:val="0000FF"/>
          </w:rPr>
          <w:t>табл. 10.8.2</w:t>
        </w:r>
      </w:hyperlink>
      <w:r>
        <w:t>, следует увеличивать с учетом крутизны откосов траншей, но не менее глубины траншеи до подошвы насыпи и бровки выемки.</w:t>
      </w:r>
    </w:p>
    <w:p w:rsidR="006E3D1D" w:rsidRDefault="006E3D1D">
      <w:pPr>
        <w:pStyle w:val="ConsPlusNormal"/>
        <w:spacing w:before="220"/>
        <w:ind w:firstLine="540"/>
        <w:jc w:val="both"/>
      </w:pPr>
      <w:r>
        <w:t xml:space="preserve">При пересечении инженерных сетей между собой расстояния по вертикали (в свету) следует принимать в соответствии с требованиями СНиП II-89-80. Указанные в </w:t>
      </w:r>
      <w:hyperlink w:anchor="P1907" w:history="1">
        <w:r>
          <w:rPr>
            <w:color w:val="0000FF"/>
          </w:rPr>
          <w:t>таблицах 10.8.1</w:t>
        </w:r>
      </w:hyperlink>
      <w:r>
        <w:t xml:space="preserve"> и </w:t>
      </w:r>
      <w:hyperlink w:anchor="P1989" w:history="1">
        <w:r>
          <w:rPr>
            <w:color w:val="0000FF"/>
          </w:rPr>
          <w:t>10.8.2</w:t>
        </w:r>
      </w:hyperlink>
      <w: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6E3D1D" w:rsidRDefault="006E3D1D">
      <w:pPr>
        <w:pStyle w:val="ConsPlusNormal"/>
        <w:spacing w:before="220"/>
        <w:ind w:firstLine="540"/>
        <w:jc w:val="both"/>
      </w:pPr>
      <w:r>
        <w:t>10.8.6. Пересечение инженерными сетями сооружений метрополитена следует предусматривать под углом 90 градусов, в условиях реконструкции допускается уменьшать угол пересечения до 60 градусов. Пересечение инженерными сетями станционных сооружений метрополитена не допускается.</w:t>
      </w:r>
    </w:p>
    <w:p w:rsidR="006E3D1D" w:rsidRDefault="006E3D1D">
      <w:pPr>
        <w:pStyle w:val="ConsPlusNormal"/>
        <w:spacing w:before="220"/>
        <w:ind w:firstLine="540"/>
        <w:jc w:val="both"/>
      </w:pPr>
      <w:r>
        <w:t>На участках пересечения трубопроводы должны иметь уклон в одну сторону и быть заключены в защитные конструкции (стальные футляры, монолитные бетонные или железобетонные каналы, коллекторы, тоннели). Расстояние от наружной поверхности обделок сооружений метрополитена до конца защитных конструкций должно быть не менее 10 м в каждую сторону, а расстояние по вертикали (в свету) между обделкой или подошвой рельса (при наземных линиях) и защитной конструкцией - не менее 1 м.</w:t>
      </w:r>
    </w:p>
    <w:p w:rsidR="006E3D1D" w:rsidRDefault="006E3D1D">
      <w:pPr>
        <w:pStyle w:val="ConsPlusNormal"/>
        <w:spacing w:before="220"/>
        <w:ind w:firstLine="540"/>
        <w:jc w:val="both"/>
      </w:pPr>
      <w:r>
        <w:t>Прокладка газопроводов под тоннелями не допускается.</w:t>
      </w:r>
    </w:p>
    <w:p w:rsidR="006E3D1D" w:rsidRDefault="006E3D1D">
      <w:pPr>
        <w:pStyle w:val="ConsPlusNormal"/>
        <w:spacing w:before="220"/>
        <w:ind w:firstLine="540"/>
        <w:jc w:val="both"/>
      </w:pPr>
      <w:r>
        <w:t>Переходы инженерных сетей под наземными линиями метрополитена следует предусматривать с учетом требований ГОСТ 23961-80. При этом сети должны быть выведены на расстояние не менее 3 м за пределы ограждений наземных участков метрополитена.</w:t>
      </w:r>
    </w:p>
    <w:p w:rsidR="006E3D1D" w:rsidRDefault="006E3D1D">
      <w:pPr>
        <w:pStyle w:val="ConsPlusNormal"/>
        <w:spacing w:before="220"/>
        <w:ind w:firstLine="540"/>
        <w:jc w:val="both"/>
      </w:pPr>
      <w:r>
        <w:t>Примечания:</w:t>
      </w:r>
    </w:p>
    <w:p w:rsidR="006E3D1D" w:rsidRDefault="006E3D1D">
      <w:pPr>
        <w:pStyle w:val="ConsPlusNormal"/>
        <w:spacing w:before="220"/>
        <w:ind w:firstLine="540"/>
        <w:jc w:val="both"/>
      </w:pPr>
      <w:r>
        <w:t>1. В местах расположения сооружений метрополитена на глубине 20 м и более (от верха конструкции до поверхности земли), а также в местах залегания между верхом обделки сооружений метрополитена и низом защитных конструкций инженерных сетей глин, нетрещиноватых скальных или полускальных грунтов мощностью не менее 6 м изложенные требования к пересечению инженерными сетями сооружений метрополитена не предъявляются, а устройство защитных конструкций не требуется.</w:t>
      </w:r>
    </w:p>
    <w:p w:rsidR="006E3D1D" w:rsidRDefault="006E3D1D">
      <w:pPr>
        <w:pStyle w:val="ConsPlusNormal"/>
        <w:spacing w:before="220"/>
        <w:ind w:firstLine="540"/>
        <w:jc w:val="both"/>
      </w:pPr>
      <w:r>
        <w:t>2. В местах пересечения сооружений метрополитена напорные трубопроводы следует предусматривать из стальных труб с устройством с обеих сторон участка пересечения колодцев с водовыпусками и установкой в них запорной арматуры.</w:t>
      </w:r>
    </w:p>
    <w:p w:rsidR="006E3D1D" w:rsidRDefault="006E3D1D">
      <w:pPr>
        <w:pStyle w:val="ConsPlusNormal"/>
        <w:jc w:val="both"/>
      </w:pPr>
    </w:p>
    <w:p w:rsidR="006E3D1D" w:rsidRDefault="006E3D1D">
      <w:pPr>
        <w:pStyle w:val="ConsPlusNormal"/>
        <w:ind w:firstLine="540"/>
        <w:jc w:val="both"/>
      </w:pPr>
      <w:r>
        <w:t xml:space="preserve">10.8.7. При пересечении подземных инженерных сетей с пешеходными переходами следует </w:t>
      </w:r>
      <w:r>
        <w:lastRenderedPageBreak/>
        <w:t>предусматривать прокладку трубопроводов под тоннелями, а кабелей силовых и связи - над тоннелями.</w:t>
      </w:r>
    </w:p>
    <w:p w:rsidR="006E3D1D" w:rsidRDefault="006E3D1D">
      <w:pPr>
        <w:pStyle w:val="ConsPlusNormal"/>
        <w:spacing w:before="220"/>
        <w:ind w:firstLine="540"/>
        <w:jc w:val="both"/>
      </w:pPr>
      <w:r>
        <w:t>10.8.8.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общественным, жилым, рекреационным территориям города не допускается. Магистральные трубопроводы следует прокладывать за пределами территории города в соответствии со СНиП 2.05.06-85. Для нефтепродуктопроводов, прокладываемых на территории г. Москвы, следует руководствоваться СНиП 2.05.13-90.</w:t>
      </w:r>
    </w:p>
    <w:p w:rsidR="006E3D1D" w:rsidRDefault="006E3D1D">
      <w:pPr>
        <w:pStyle w:val="ConsPlusNormal"/>
        <w:spacing w:before="220"/>
        <w:ind w:firstLine="540"/>
        <w:jc w:val="both"/>
      </w:pPr>
      <w:r>
        <w:t>10.8.9. Прокладку внутриквартальных инженерных сетей при одновременном размещении тепловых, водопроводных сетей, кабелей связи и силовых кабелей напряжением до 10 кВ следует производить в непроходных и полупроходных внутриквартальных туннелях.</w:t>
      </w:r>
    </w:p>
    <w:p w:rsidR="006E3D1D" w:rsidRDefault="006E3D1D">
      <w:pPr>
        <w:pStyle w:val="ConsPlusNormal"/>
        <w:spacing w:before="220"/>
        <w:ind w:firstLine="540"/>
        <w:jc w:val="both"/>
      </w:pPr>
      <w:r>
        <w:t>10.8.10. При проектировании внутриквартальных инженерных сооружений следует руководствоваться требованиями перехода от типовых решений к индивидуальному проектированию с учетом градостроительной ситуации. В этих случаях минимальные расстояния до жилых и общественных зданий устанавливаются по согласованию с органами СЭН.</w:t>
      </w:r>
    </w:p>
    <w:p w:rsidR="006E3D1D" w:rsidRDefault="006E3D1D">
      <w:pPr>
        <w:pStyle w:val="ConsPlusNormal"/>
        <w:spacing w:before="220"/>
        <w:ind w:firstLine="540"/>
        <w:jc w:val="both"/>
      </w:pPr>
      <w:r>
        <w:t>Примечание. Размещение внутриквартальных инженерных сооружений может быть предусмотрено: в пристройках к зданиям; встроенными в здания; в отдельно стоящих зданиях; на открытых огражденных площадках; в шкафах на наружных стенах зданий или на отдельно стоящих опорах.</w:t>
      </w:r>
    </w:p>
    <w:p w:rsidR="006E3D1D" w:rsidRDefault="006E3D1D">
      <w:pPr>
        <w:pStyle w:val="ConsPlusNormal"/>
        <w:jc w:val="both"/>
      </w:pPr>
    </w:p>
    <w:p w:rsidR="006E3D1D" w:rsidRDefault="006E3D1D">
      <w:pPr>
        <w:pStyle w:val="ConsPlusNormal"/>
        <w:jc w:val="right"/>
        <w:outlineLvl w:val="3"/>
      </w:pPr>
      <w:bookmarkStart w:id="51" w:name="P1907"/>
      <w:bookmarkEnd w:id="51"/>
      <w:r>
        <w:t>Таблица 10.8.1</w:t>
      </w:r>
    </w:p>
    <w:p w:rsidR="006E3D1D" w:rsidRDefault="006E3D1D">
      <w:pPr>
        <w:pStyle w:val="ConsPlusNormal"/>
        <w:jc w:val="both"/>
      </w:pPr>
    </w:p>
    <w:p w:rsidR="006E3D1D" w:rsidRDefault="006E3D1D">
      <w:pPr>
        <w:pStyle w:val="ConsPlusCell"/>
        <w:jc w:val="both"/>
      </w:pPr>
      <w:r>
        <w:rPr>
          <w:sz w:val="14"/>
        </w:rPr>
        <w:t>┌───────────────┬───────────────────────────────────────────────────────────────────────────────────────────┐</w:t>
      </w:r>
    </w:p>
    <w:p w:rsidR="006E3D1D" w:rsidRDefault="006E3D1D">
      <w:pPr>
        <w:pStyle w:val="ConsPlusCell"/>
        <w:jc w:val="both"/>
      </w:pPr>
      <w:r>
        <w:rPr>
          <w:sz w:val="14"/>
        </w:rPr>
        <w:t>│Инженерные сети│Расстояние, м, по горизонтали (в свету) от подземных сетей до                              │</w:t>
      </w:r>
    </w:p>
    <w:p w:rsidR="006E3D1D" w:rsidRDefault="006E3D1D">
      <w:pPr>
        <w:pStyle w:val="ConsPlusCell"/>
        <w:jc w:val="both"/>
      </w:pPr>
      <w:r>
        <w:rPr>
          <w:sz w:val="14"/>
        </w:rPr>
        <w:t>│               ├───────────┬───────────┬──────────────────┬─────────┬────────┬─────────────────────────────┤</w:t>
      </w:r>
    </w:p>
    <w:p w:rsidR="006E3D1D" w:rsidRDefault="006E3D1D">
      <w:pPr>
        <w:pStyle w:val="ConsPlusCell"/>
        <w:jc w:val="both"/>
      </w:pPr>
      <w:r>
        <w:rPr>
          <w:sz w:val="14"/>
        </w:rPr>
        <w:t>│               │фундаментов│фундаментов│оси крайнего пути │бортового│наружной│фундаментов опор воздушных   │</w:t>
      </w:r>
    </w:p>
    <w:p w:rsidR="006E3D1D" w:rsidRDefault="006E3D1D">
      <w:pPr>
        <w:pStyle w:val="ConsPlusCell"/>
        <w:jc w:val="both"/>
      </w:pPr>
      <w:r>
        <w:rPr>
          <w:sz w:val="14"/>
        </w:rPr>
        <w:t>│               │зданий     │ограждений ├────────┬─────────┤камня    │бровки  │линий электропередачи        │</w:t>
      </w:r>
    </w:p>
    <w:p w:rsidR="006E3D1D" w:rsidRDefault="006E3D1D">
      <w:pPr>
        <w:pStyle w:val="ConsPlusCell"/>
        <w:jc w:val="both"/>
      </w:pPr>
      <w:r>
        <w:rPr>
          <w:sz w:val="14"/>
        </w:rPr>
        <w:t>│               │и сооруже- │предприятий│железных│железных │улицы,   │кювета  │напряжением                  │</w:t>
      </w:r>
    </w:p>
    <w:p w:rsidR="006E3D1D" w:rsidRDefault="006E3D1D">
      <w:pPr>
        <w:pStyle w:val="ConsPlusCell"/>
        <w:jc w:val="both"/>
      </w:pPr>
      <w:r>
        <w:rPr>
          <w:sz w:val="14"/>
        </w:rPr>
        <w:t>│               │ний        │эстакад,   │дорог   │дорог    │дороги   │или     ├──────────┬────────┬─────────┤</w:t>
      </w:r>
    </w:p>
    <w:p w:rsidR="006E3D1D" w:rsidRDefault="006E3D1D">
      <w:pPr>
        <w:pStyle w:val="ConsPlusCell"/>
        <w:jc w:val="both"/>
      </w:pPr>
      <w:r>
        <w:rPr>
          <w:sz w:val="14"/>
        </w:rPr>
        <w:t>│               │           │опор       │колеи   │колеи    │(кромки  │подошвы │до 1 кВ   │свыше 1 │свыше 35 │</w:t>
      </w:r>
    </w:p>
    <w:p w:rsidR="006E3D1D" w:rsidRDefault="006E3D1D">
      <w:pPr>
        <w:pStyle w:val="ConsPlusCell"/>
        <w:jc w:val="both"/>
      </w:pPr>
      <w:r>
        <w:rPr>
          <w:sz w:val="14"/>
        </w:rPr>
        <w:t>│               │           │контактной │1520 мм,│750 мм   │проезжей │насыпи  │наружного │до 35 кВ│до 110 кВ│</w:t>
      </w:r>
    </w:p>
    <w:p w:rsidR="006E3D1D" w:rsidRDefault="006E3D1D">
      <w:pPr>
        <w:pStyle w:val="ConsPlusCell"/>
        <w:jc w:val="both"/>
      </w:pPr>
      <w:r>
        <w:rPr>
          <w:sz w:val="14"/>
        </w:rPr>
        <w:t>│               │           │сети       │но не   │и трамвая│части,   │дороги  │освещения,│        │и выше   │</w:t>
      </w:r>
    </w:p>
    <w:p w:rsidR="006E3D1D" w:rsidRDefault="006E3D1D">
      <w:pPr>
        <w:pStyle w:val="ConsPlusCell"/>
        <w:jc w:val="both"/>
      </w:pPr>
      <w:r>
        <w:rPr>
          <w:sz w:val="14"/>
        </w:rPr>
        <w:t>│               │           │и связи,   │менее   │         │укреплен-│        │контактн. │        │         │</w:t>
      </w:r>
    </w:p>
    <w:p w:rsidR="006E3D1D" w:rsidRDefault="006E3D1D">
      <w:pPr>
        <w:pStyle w:val="ConsPlusCell"/>
        <w:jc w:val="both"/>
      </w:pPr>
      <w:r>
        <w:rPr>
          <w:sz w:val="14"/>
        </w:rPr>
        <w:t>│               │           │железных   │глубины │         │ной      │        │сети      │        │         │</w:t>
      </w:r>
    </w:p>
    <w:p w:rsidR="006E3D1D" w:rsidRDefault="006E3D1D">
      <w:pPr>
        <w:pStyle w:val="ConsPlusCell"/>
        <w:jc w:val="both"/>
      </w:pPr>
      <w:r>
        <w:rPr>
          <w:sz w:val="14"/>
        </w:rPr>
        <w:t>│               │           │дорог      │траншеи │         │полосы   │        │трамваев  │        │         │</w:t>
      </w:r>
    </w:p>
    <w:p w:rsidR="006E3D1D" w:rsidRDefault="006E3D1D">
      <w:pPr>
        <w:pStyle w:val="ConsPlusCell"/>
        <w:jc w:val="both"/>
      </w:pPr>
      <w:r>
        <w:rPr>
          <w:sz w:val="14"/>
        </w:rPr>
        <w:t>│               │           │           │до      │         │обочины) │        │и троллей-│        │         │</w:t>
      </w:r>
    </w:p>
    <w:p w:rsidR="006E3D1D" w:rsidRDefault="006E3D1D">
      <w:pPr>
        <w:pStyle w:val="ConsPlusCell"/>
        <w:jc w:val="both"/>
      </w:pPr>
      <w:r>
        <w:rPr>
          <w:sz w:val="14"/>
        </w:rPr>
        <w:t>│               │           │           │подошвы │         │         │        │бусов     │        │         │</w:t>
      </w:r>
    </w:p>
    <w:p w:rsidR="006E3D1D" w:rsidRDefault="006E3D1D">
      <w:pPr>
        <w:pStyle w:val="ConsPlusCell"/>
        <w:jc w:val="both"/>
      </w:pPr>
      <w:r>
        <w:rPr>
          <w:sz w:val="14"/>
        </w:rPr>
        <w:t>│               │           │           │насыпи  │         │         │        │          │        │         │</w:t>
      </w:r>
    </w:p>
    <w:p w:rsidR="006E3D1D" w:rsidRDefault="006E3D1D">
      <w:pPr>
        <w:pStyle w:val="ConsPlusCell"/>
        <w:jc w:val="both"/>
      </w:pPr>
      <w:r>
        <w:rPr>
          <w:sz w:val="14"/>
        </w:rPr>
        <w:t>│               │           │           │и бровки│         │         │        │          │        │         │</w:t>
      </w:r>
    </w:p>
    <w:p w:rsidR="006E3D1D" w:rsidRDefault="006E3D1D">
      <w:pPr>
        <w:pStyle w:val="ConsPlusCell"/>
        <w:jc w:val="both"/>
      </w:pPr>
      <w:r>
        <w:rPr>
          <w:sz w:val="14"/>
        </w:rPr>
        <w:t>│               │           │           │выемки  │         │         │        │          │        │         │</w:t>
      </w:r>
    </w:p>
    <w:p w:rsidR="006E3D1D" w:rsidRDefault="006E3D1D">
      <w:pPr>
        <w:pStyle w:val="ConsPlusCell"/>
        <w:jc w:val="both"/>
      </w:pPr>
      <w:r>
        <w:rPr>
          <w:sz w:val="14"/>
        </w:rPr>
        <w:t>├───────────────┼───────────┼───────────┼────────┼─────────┼─────────┼────────┼──────────┼────────┼─────────┤</w:t>
      </w:r>
    </w:p>
    <w:p w:rsidR="006E3D1D" w:rsidRDefault="006E3D1D">
      <w:pPr>
        <w:pStyle w:val="ConsPlusCell"/>
        <w:jc w:val="both"/>
      </w:pPr>
      <w:r>
        <w:rPr>
          <w:sz w:val="14"/>
        </w:rPr>
        <w:t>│Водопровод     │     5     │     3     │   4    │   2,8   │    2    │    1   │    1     │    2   │    3    │</w:t>
      </w:r>
    </w:p>
    <w:p w:rsidR="006E3D1D" w:rsidRDefault="006E3D1D">
      <w:pPr>
        <w:pStyle w:val="ConsPlusCell"/>
        <w:jc w:val="both"/>
      </w:pPr>
      <w:r>
        <w:rPr>
          <w:sz w:val="14"/>
        </w:rPr>
        <w:t>│и напорная     │           │           │        │         │         │        │          │        │         │</w:t>
      </w:r>
    </w:p>
    <w:p w:rsidR="006E3D1D" w:rsidRDefault="006E3D1D">
      <w:pPr>
        <w:pStyle w:val="ConsPlusCell"/>
        <w:jc w:val="both"/>
      </w:pPr>
      <w:r>
        <w:rPr>
          <w:sz w:val="14"/>
        </w:rPr>
        <w:t>│канализация    │           │           │        │         │         │        │          │        │         │</w:t>
      </w:r>
    </w:p>
    <w:p w:rsidR="006E3D1D" w:rsidRDefault="006E3D1D">
      <w:pPr>
        <w:pStyle w:val="ConsPlusCell"/>
        <w:jc w:val="both"/>
      </w:pPr>
      <w:r>
        <w:rPr>
          <w:sz w:val="14"/>
        </w:rPr>
        <w:t>├───────────────┼───────────┼───────────┼────────┼─────────┼─────────┼────────┼──────────┼────────┼─────────┤</w:t>
      </w:r>
    </w:p>
    <w:p w:rsidR="006E3D1D" w:rsidRDefault="006E3D1D">
      <w:pPr>
        <w:pStyle w:val="ConsPlusCell"/>
        <w:jc w:val="both"/>
      </w:pPr>
      <w:r>
        <w:rPr>
          <w:sz w:val="14"/>
        </w:rPr>
        <w:t>│Самотечная     │     3     │     1,5   │   4    │   2,8   │    1,5  │    1   │    1     │    2   │    3    │</w:t>
      </w:r>
    </w:p>
    <w:p w:rsidR="006E3D1D" w:rsidRDefault="006E3D1D">
      <w:pPr>
        <w:pStyle w:val="ConsPlusCell"/>
        <w:jc w:val="both"/>
      </w:pPr>
      <w:r>
        <w:rPr>
          <w:sz w:val="14"/>
        </w:rPr>
        <w:t>│канализация    │           │           │        │         │         │        │          │        │         │</w:t>
      </w:r>
    </w:p>
    <w:p w:rsidR="006E3D1D" w:rsidRDefault="006E3D1D">
      <w:pPr>
        <w:pStyle w:val="ConsPlusCell"/>
        <w:jc w:val="both"/>
      </w:pPr>
      <w:r>
        <w:rPr>
          <w:sz w:val="14"/>
        </w:rPr>
        <w:t>│(бытовая       │           │           │        │         │         │        │          │        │         │</w:t>
      </w:r>
    </w:p>
    <w:p w:rsidR="006E3D1D" w:rsidRDefault="006E3D1D">
      <w:pPr>
        <w:pStyle w:val="ConsPlusCell"/>
        <w:jc w:val="both"/>
      </w:pPr>
      <w:r>
        <w:rPr>
          <w:sz w:val="14"/>
        </w:rPr>
        <w:t>│и дождевая)    │           │           │        │         │         │        │          │        │         │</w:t>
      </w:r>
    </w:p>
    <w:p w:rsidR="006E3D1D" w:rsidRDefault="006E3D1D">
      <w:pPr>
        <w:pStyle w:val="ConsPlusCell"/>
        <w:jc w:val="both"/>
      </w:pPr>
      <w:r>
        <w:rPr>
          <w:sz w:val="14"/>
        </w:rPr>
        <w:t>├───────────────┼───────────┼───────────┼────────┼─────────┼─────────┼────────┼──────────┼────────┼─────────┤</w:t>
      </w:r>
    </w:p>
    <w:p w:rsidR="006E3D1D" w:rsidRDefault="006E3D1D">
      <w:pPr>
        <w:pStyle w:val="ConsPlusCell"/>
        <w:jc w:val="both"/>
      </w:pPr>
      <w:r>
        <w:rPr>
          <w:sz w:val="14"/>
        </w:rPr>
        <w:t>│Дренаж         │     3     │     1     │   4    │   2,8   │    1,5  │    1   │    1     │    2   │    3    │</w:t>
      </w:r>
    </w:p>
    <w:p w:rsidR="006E3D1D" w:rsidRDefault="006E3D1D">
      <w:pPr>
        <w:pStyle w:val="ConsPlusCell"/>
        <w:jc w:val="both"/>
      </w:pPr>
      <w:r>
        <w:rPr>
          <w:sz w:val="14"/>
        </w:rPr>
        <w:t>├───────────────┼───────────┼───────────┼────────┼─────────┼─────────┼────────┼──────────┼────────┼─────────┤</w:t>
      </w:r>
    </w:p>
    <w:p w:rsidR="006E3D1D" w:rsidRDefault="006E3D1D">
      <w:pPr>
        <w:pStyle w:val="ConsPlusCell"/>
        <w:jc w:val="both"/>
      </w:pPr>
      <w:r>
        <w:rPr>
          <w:sz w:val="14"/>
        </w:rPr>
        <w:t>│Сопутствующий  │     0,4   │     0,4   │   0,4  │   0     │    0,4  │    -   │    -     │    -   │    -    │</w:t>
      </w:r>
    </w:p>
    <w:p w:rsidR="006E3D1D" w:rsidRDefault="006E3D1D">
      <w:pPr>
        <w:pStyle w:val="ConsPlusCell"/>
        <w:jc w:val="both"/>
      </w:pPr>
      <w:r>
        <w:rPr>
          <w:sz w:val="14"/>
        </w:rPr>
        <w:t>│дренаж         │           │           │        │         │         │        │          │        │         │</w:t>
      </w:r>
    </w:p>
    <w:p w:rsidR="006E3D1D" w:rsidRDefault="006E3D1D">
      <w:pPr>
        <w:pStyle w:val="ConsPlusCell"/>
        <w:jc w:val="both"/>
      </w:pPr>
      <w:r>
        <w:rPr>
          <w:sz w:val="14"/>
        </w:rPr>
        <w:t>├───────────────┼───────────┼───────────┼────────┼─────────┼─────────┼────────┼──────────┼────────┼─────────┤</w:t>
      </w:r>
    </w:p>
    <w:p w:rsidR="006E3D1D" w:rsidRDefault="006E3D1D">
      <w:pPr>
        <w:pStyle w:val="ConsPlusCell"/>
        <w:jc w:val="both"/>
      </w:pPr>
      <w:r>
        <w:rPr>
          <w:sz w:val="14"/>
        </w:rPr>
        <w:t>│Газопроводы    │           │           │        │         │         │        │          │        │         │</w:t>
      </w:r>
    </w:p>
    <w:p w:rsidR="006E3D1D" w:rsidRDefault="006E3D1D">
      <w:pPr>
        <w:pStyle w:val="ConsPlusCell"/>
        <w:jc w:val="both"/>
      </w:pPr>
      <w:r>
        <w:rPr>
          <w:sz w:val="14"/>
        </w:rPr>
        <w:t>│горючих газов  │           │           │        │         │         │        │          │        │         │</w:t>
      </w:r>
    </w:p>
    <w:p w:rsidR="006E3D1D" w:rsidRDefault="006E3D1D">
      <w:pPr>
        <w:pStyle w:val="ConsPlusCell"/>
        <w:jc w:val="both"/>
      </w:pPr>
      <w:r>
        <w:rPr>
          <w:sz w:val="14"/>
        </w:rPr>
        <w:t>│давления, МПа  │           │           │        │         │         │        │          │        │         │</w:t>
      </w:r>
    </w:p>
    <w:p w:rsidR="006E3D1D" w:rsidRDefault="006E3D1D">
      <w:pPr>
        <w:pStyle w:val="ConsPlusCell"/>
        <w:jc w:val="both"/>
      </w:pPr>
      <w:r>
        <w:rPr>
          <w:sz w:val="14"/>
        </w:rPr>
        <w:t>│(кгс/кв. см):  │           │           │        │         │         │        │          │        │         │</w:t>
      </w:r>
    </w:p>
    <w:p w:rsidR="006E3D1D" w:rsidRDefault="006E3D1D">
      <w:pPr>
        <w:pStyle w:val="ConsPlusCell"/>
        <w:jc w:val="both"/>
      </w:pPr>
      <w:r>
        <w:rPr>
          <w:sz w:val="14"/>
        </w:rPr>
        <w:t>│низкого        │     2     │     1     │   3,8  │   2,8   │    1,5  │    1   │    1     │    5   │   10    │</w:t>
      </w:r>
    </w:p>
    <w:p w:rsidR="006E3D1D" w:rsidRDefault="006E3D1D">
      <w:pPr>
        <w:pStyle w:val="ConsPlusCell"/>
        <w:jc w:val="both"/>
      </w:pPr>
      <w:r>
        <w:rPr>
          <w:sz w:val="14"/>
        </w:rPr>
        <w:t>│до 0,005 (0,05)│           │           │        │         │         │        │          │        │         │</w:t>
      </w:r>
    </w:p>
    <w:p w:rsidR="006E3D1D" w:rsidRDefault="006E3D1D">
      <w:pPr>
        <w:pStyle w:val="ConsPlusCell"/>
        <w:jc w:val="both"/>
      </w:pPr>
      <w:r>
        <w:rPr>
          <w:sz w:val="14"/>
        </w:rPr>
        <w:t>│среднего св.   │     4     │     1     │   4,8  │   2,8   │    1,5  │    1   │    1     │    5   │   10    │</w:t>
      </w:r>
    </w:p>
    <w:p w:rsidR="006E3D1D" w:rsidRDefault="006E3D1D">
      <w:pPr>
        <w:pStyle w:val="ConsPlusCell"/>
        <w:jc w:val="both"/>
      </w:pPr>
      <w:r>
        <w:rPr>
          <w:sz w:val="14"/>
        </w:rPr>
        <w:t>│0,005 (0,05)   │           │           │        │         │         │        │          │        │         │</w:t>
      </w:r>
    </w:p>
    <w:p w:rsidR="006E3D1D" w:rsidRDefault="006E3D1D">
      <w:pPr>
        <w:pStyle w:val="ConsPlusCell"/>
        <w:jc w:val="both"/>
      </w:pPr>
      <w:r>
        <w:rPr>
          <w:sz w:val="14"/>
        </w:rPr>
        <w:t>│до 0,3 (3)     │           │           │        │         │         │        │          │        │         │</w:t>
      </w:r>
    </w:p>
    <w:p w:rsidR="006E3D1D" w:rsidRDefault="006E3D1D">
      <w:pPr>
        <w:pStyle w:val="ConsPlusCell"/>
        <w:jc w:val="both"/>
      </w:pPr>
      <w:r>
        <w:rPr>
          <w:sz w:val="14"/>
        </w:rPr>
        <w:t>│высокого       │     7     │     1     │   7,8  │   3,8   │    2,5  │    1   │    1     │    5   │   10    │</w:t>
      </w:r>
    </w:p>
    <w:p w:rsidR="006E3D1D" w:rsidRDefault="006E3D1D">
      <w:pPr>
        <w:pStyle w:val="ConsPlusCell"/>
        <w:jc w:val="both"/>
      </w:pPr>
      <w:r>
        <w:rPr>
          <w:sz w:val="14"/>
        </w:rPr>
        <w:t>│св. 0,3 (3)    │           │           │        │         │         │        │          │        │         │</w:t>
      </w:r>
    </w:p>
    <w:p w:rsidR="006E3D1D" w:rsidRDefault="006E3D1D">
      <w:pPr>
        <w:pStyle w:val="ConsPlusCell"/>
        <w:jc w:val="both"/>
      </w:pPr>
      <w:r>
        <w:rPr>
          <w:sz w:val="14"/>
        </w:rPr>
        <w:t>│до 0,6 (6)     │           │           │        │         │         │        │          │        │         │</w:t>
      </w:r>
    </w:p>
    <w:p w:rsidR="006E3D1D" w:rsidRDefault="006E3D1D">
      <w:pPr>
        <w:pStyle w:val="ConsPlusCell"/>
        <w:jc w:val="both"/>
      </w:pPr>
      <w:r>
        <w:rPr>
          <w:sz w:val="14"/>
        </w:rPr>
        <w:t>│высокого св.   │    10     │     1     │  10,8  │   3,8   │    2,5  │    2   │    1     │    5   │   10    │</w:t>
      </w:r>
    </w:p>
    <w:p w:rsidR="006E3D1D" w:rsidRDefault="006E3D1D">
      <w:pPr>
        <w:pStyle w:val="ConsPlusCell"/>
        <w:jc w:val="both"/>
      </w:pPr>
      <w:r>
        <w:rPr>
          <w:sz w:val="14"/>
        </w:rPr>
        <w:t>│0,6 (6) до 1,2 │           │           │        │         │         │        │          │        │         │</w:t>
      </w:r>
    </w:p>
    <w:p w:rsidR="006E3D1D" w:rsidRDefault="006E3D1D">
      <w:pPr>
        <w:pStyle w:val="ConsPlusCell"/>
        <w:jc w:val="both"/>
      </w:pPr>
      <w:r>
        <w:rPr>
          <w:sz w:val="14"/>
        </w:rPr>
        <w:t>│(12)           │           │           │        │         │         │        │          │        │         │</w:t>
      </w:r>
    </w:p>
    <w:p w:rsidR="006E3D1D" w:rsidRDefault="006E3D1D">
      <w:pPr>
        <w:pStyle w:val="ConsPlusCell"/>
        <w:jc w:val="both"/>
      </w:pPr>
      <w:r>
        <w:rPr>
          <w:sz w:val="14"/>
        </w:rPr>
        <w:t>├───────────────┼───────────┼───────────┼────────┼─────────┼─────────┼────────┼──────────┼────────┼─────────┤</w:t>
      </w:r>
    </w:p>
    <w:p w:rsidR="006E3D1D" w:rsidRDefault="006E3D1D">
      <w:pPr>
        <w:pStyle w:val="ConsPlusCell"/>
        <w:jc w:val="both"/>
      </w:pPr>
      <w:r>
        <w:rPr>
          <w:sz w:val="14"/>
        </w:rPr>
        <w:lastRenderedPageBreak/>
        <w:t>│Тепловые сети: │           │           │        │         │         │        │          │        │         │</w:t>
      </w:r>
    </w:p>
    <w:p w:rsidR="006E3D1D" w:rsidRDefault="006E3D1D">
      <w:pPr>
        <w:pStyle w:val="ConsPlusCell"/>
        <w:jc w:val="both"/>
      </w:pPr>
      <w:r>
        <w:rPr>
          <w:sz w:val="14"/>
        </w:rPr>
        <w:t>│от наружной    │    2      │     1,5   │   4    │   2,8   │    1,5  │    1   │    1     │    2   │    3    │</w:t>
      </w:r>
    </w:p>
    <w:p w:rsidR="006E3D1D" w:rsidRDefault="006E3D1D">
      <w:pPr>
        <w:pStyle w:val="ConsPlusCell"/>
        <w:jc w:val="both"/>
      </w:pPr>
      <w:r>
        <w:rPr>
          <w:sz w:val="14"/>
        </w:rPr>
        <w:t>│стенки канала, │(см.       │           │        │         │         │        │          │        │         │</w:t>
      </w:r>
    </w:p>
    <w:p w:rsidR="006E3D1D" w:rsidRDefault="006E3D1D">
      <w:pPr>
        <w:pStyle w:val="ConsPlusCell"/>
        <w:jc w:val="both"/>
      </w:pPr>
      <w:r>
        <w:rPr>
          <w:sz w:val="14"/>
        </w:rPr>
        <w:t>│тоннеля        │прим. 3)   │           │        │         │         │        │          │        │         │</w:t>
      </w:r>
    </w:p>
    <w:p w:rsidR="006E3D1D" w:rsidRDefault="006E3D1D">
      <w:pPr>
        <w:pStyle w:val="ConsPlusCell"/>
        <w:jc w:val="both"/>
      </w:pPr>
      <w:r>
        <w:rPr>
          <w:sz w:val="14"/>
        </w:rPr>
        <w:t>│от оболочки    │    5      │     1,5   │   4    │   2,8   │    1,5  │    1   │    1     │    2   │    3    │</w:t>
      </w:r>
    </w:p>
    <w:p w:rsidR="006E3D1D" w:rsidRDefault="006E3D1D">
      <w:pPr>
        <w:pStyle w:val="ConsPlusCell"/>
        <w:jc w:val="both"/>
      </w:pPr>
      <w:r>
        <w:rPr>
          <w:sz w:val="14"/>
        </w:rPr>
        <w:t>│бесканальной   │           │           │        │         │         │        │          │        │         │</w:t>
      </w:r>
    </w:p>
    <w:p w:rsidR="006E3D1D" w:rsidRDefault="006E3D1D">
      <w:pPr>
        <w:pStyle w:val="ConsPlusCell"/>
        <w:jc w:val="both"/>
      </w:pPr>
      <w:r>
        <w:rPr>
          <w:sz w:val="14"/>
        </w:rPr>
        <w:t>│прокладки      │           │           │        │         │         │        │          │        │         │</w:t>
      </w:r>
    </w:p>
    <w:p w:rsidR="006E3D1D" w:rsidRDefault="006E3D1D">
      <w:pPr>
        <w:pStyle w:val="ConsPlusCell"/>
        <w:jc w:val="both"/>
      </w:pPr>
      <w:r>
        <w:rPr>
          <w:sz w:val="14"/>
        </w:rPr>
        <w:t>├───────────────┼───────────┼───────────┼────────┼─────────┼─────────┼────────┼──────────┼────────┼─────────┤</w:t>
      </w:r>
    </w:p>
    <w:p w:rsidR="006E3D1D" w:rsidRDefault="006E3D1D">
      <w:pPr>
        <w:pStyle w:val="ConsPlusCell"/>
        <w:jc w:val="both"/>
      </w:pPr>
      <w:r>
        <w:rPr>
          <w:sz w:val="14"/>
        </w:rPr>
        <w:t xml:space="preserve">│Кабели силовые │    0,6    │  0,5 </w:t>
      </w:r>
      <w:hyperlink w:anchor="P1981" w:history="1">
        <w:r>
          <w:rPr>
            <w:color w:val="0000FF"/>
            <w:sz w:val="14"/>
          </w:rPr>
          <w:t>&lt;**&gt;</w:t>
        </w:r>
      </w:hyperlink>
      <w:r>
        <w:rPr>
          <w:sz w:val="14"/>
        </w:rPr>
        <w:t xml:space="preserve"> │   3,2  │   2,8   │    1,5  │    1   │ 0,5 </w:t>
      </w:r>
      <w:hyperlink w:anchor="P1980" w:history="1">
        <w:r>
          <w:rPr>
            <w:color w:val="0000FF"/>
            <w:sz w:val="14"/>
          </w:rPr>
          <w:t>&lt;*&gt;</w:t>
        </w:r>
      </w:hyperlink>
      <w:r>
        <w:rPr>
          <w:sz w:val="14"/>
        </w:rPr>
        <w:t xml:space="preserve">  │  5 </w:t>
      </w:r>
      <w:hyperlink w:anchor="P1980" w:history="1">
        <w:r>
          <w:rPr>
            <w:color w:val="0000FF"/>
            <w:sz w:val="14"/>
          </w:rPr>
          <w:t>&lt;*&gt;</w:t>
        </w:r>
      </w:hyperlink>
      <w:r>
        <w:rPr>
          <w:sz w:val="14"/>
        </w:rPr>
        <w:t xml:space="preserve"> │ 10 </w:t>
      </w:r>
      <w:hyperlink w:anchor="P1980" w:history="1">
        <w:r>
          <w:rPr>
            <w:color w:val="0000FF"/>
            <w:sz w:val="14"/>
          </w:rPr>
          <w:t>&lt;*&gt;</w:t>
        </w:r>
      </w:hyperlink>
      <w:r>
        <w:rPr>
          <w:sz w:val="14"/>
        </w:rPr>
        <w:t xml:space="preserve">  │</w:t>
      </w:r>
    </w:p>
    <w:p w:rsidR="006E3D1D" w:rsidRDefault="006E3D1D">
      <w:pPr>
        <w:pStyle w:val="ConsPlusCell"/>
        <w:jc w:val="both"/>
      </w:pPr>
      <w:r>
        <w:rPr>
          <w:sz w:val="14"/>
        </w:rPr>
        <w:t xml:space="preserve">│всех напряжений│           │           │        │         │         │        │ </w:t>
      </w:r>
      <w:hyperlink w:anchor="P1981" w:history="1">
        <w:r>
          <w:rPr>
            <w:color w:val="0000FF"/>
            <w:sz w:val="14"/>
          </w:rPr>
          <w:t>&lt;**&gt;</w:t>
        </w:r>
      </w:hyperlink>
      <w:r>
        <w:rPr>
          <w:sz w:val="14"/>
        </w:rPr>
        <w:t xml:space="preserve">     │        │         │</w:t>
      </w:r>
    </w:p>
    <w:p w:rsidR="006E3D1D" w:rsidRDefault="006E3D1D">
      <w:pPr>
        <w:pStyle w:val="ConsPlusCell"/>
        <w:jc w:val="both"/>
      </w:pPr>
      <w:r>
        <w:rPr>
          <w:sz w:val="14"/>
        </w:rPr>
        <w:t>│и кабели связи │           │           │        │         │         │        │          │        │         │</w:t>
      </w:r>
    </w:p>
    <w:p w:rsidR="006E3D1D" w:rsidRDefault="006E3D1D">
      <w:pPr>
        <w:pStyle w:val="ConsPlusCell"/>
        <w:jc w:val="both"/>
      </w:pPr>
      <w:r>
        <w:rPr>
          <w:sz w:val="14"/>
        </w:rPr>
        <w:t>├───────────────┼───────────┼───────────┼────────┼─────────┼─────────┼────────┼──────────┼────────┼─────────┤</w:t>
      </w:r>
    </w:p>
    <w:p w:rsidR="006E3D1D" w:rsidRDefault="006E3D1D">
      <w:pPr>
        <w:pStyle w:val="ConsPlusCell"/>
        <w:jc w:val="both"/>
      </w:pPr>
      <w:r>
        <w:rPr>
          <w:sz w:val="14"/>
        </w:rPr>
        <w:t xml:space="preserve">│Каналы,        │    2      │     1,5   │   4    │   2,8   │    1,5  │    1   │    1     │    2   │  3 </w:t>
      </w:r>
      <w:hyperlink w:anchor="P1980" w:history="1">
        <w:r>
          <w:rPr>
            <w:color w:val="0000FF"/>
            <w:sz w:val="14"/>
          </w:rPr>
          <w:t>&lt;*&gt;</w:t>
        </w:r>
      </w:hyperlink>
      <w:r>
        <w:rPr>
          <w:sz w:val="14"/>
        </w:rPr>
        <w:t xml:space="preserve">  │</w:t>
      </w:r>
    </w:p>
    <w:p w:rsidR="006E3D1D" w:rsidRDefault="006E3D1D">
      <w:pPr>
        <w:pStyle w:val="ConsPlusCell"/>
        <w:jc w:val="both"/>
      </w:pPr>
      <w:r>
        <w:rPr>
          <w:sz w:val="14"/>
        </w:rPr>
        <w:t>│коммуникаци-   │           │           │        │         │         │        │          │        │         │</w:t>
      </w:r>
    </w:p>
    <w:p w:rsidR="006E3D1D" w:rsidRDefault="006E3D1D">
      <w:pPr>
        <w:pStyle w:val="ConsPlusCell"/>
        <w:jc w:val="both"/>
      </w:pPr>
      <w:r>
        <w:rPr>
          <w:sz w:val="14"/>
        </w:rPr>
        <w:t>│онные тоннели  │           │           │        │         │         │        │          │        │         │</w:t>
      </w:r>
    </w:p>
    <w:p w:rsidR="006E3D1D" w:rsidRDefault="006E3D1D">
      <w:pPr>
        <w:pStyle w:val="ConsPlusCell"/>
        <w:jc w:val="both"/>
      </w:pPr>
      <w:r>
        <w:rPr>
          <w:sz w:val="14"/>
        </w:rPr>
        <w:t>├───────────────┼───────────┼───────────┼────────┼─────────┼─────────┼────────┼──────────┼────────┼─────────┤</w:t>
      </w:r>
    </w:p>
    <w:p w:rsidR="006E3D1D" w:rsidRDefault="006E3D1D">
      <w:pPr>
        <w:pStyle w:val="ConsPlusCell"/>
        <w:jc w:val="both"/>
      </w:pPr>
      <w:r>
        <w:rPr>
          <w:sz w:val="14"/>
        </w:rPr>
        <w:t>│Наружные       │    2      │     1     │   3,8  │   2,8   │    1,5  │    1   │    1     │    3   │    5    │</w:t>
      </w:r>
    </w:p>
    <w:p w:rsidR="006E3D1D" w:rsidRDefault="006E3D1D">
      <w:pPr>
        <w:pStyle w:val="ConsPlusCell"/>
        <w:jc w:val="both"/>
      </w:pPr>
      <w:r>
        <w:rPr>
          <w:sz w:val="14"/>
        </w:rPr>
        <w:t>│пневмомусоро-  │           │           │        │         │         │        │          │        │         │</w:t>
      </w:r>
    </w:p>
    <w:p w:rsidR="006E3D1D" w:rsidRDefault="006E3D1D">
      <w:pPr>
        <w:pStyle w:val="ConsPlusCell"/>
        <w:jc w:val="both"/>
      </w:pPr>
      <w:r>
        <w:rPr>
          <w:sz w:val="14"/>
        </w:rPr>
        <w:t>│проводы        │           │           │        │         │         │        │          │        │         │</w:t>
      </w:r>
    </w:p>
    <w:p w:rsidR="006E3D1D" w:rsidRDefault="006E3D1D">
      <w:pPr>
        <w:pStyle w:val="ConsPlusCell"/>
        <w:jc w:val="both"/>
      </w:pPr>
      <w:r>
        <w:rPr>
          <w:sz w:val="14"/>
        </w:rPr>
        <w:t>└───────────────┴───────────┴───────────┴────────┴─────────┴─────────┴────────┴──────────┴────────┴─────────┘</w:t>
      </w:r>
    </w:p>
    <w:p w:rsidR="006E3D1D" w:rsidRDefault="006E3D1D">
      <w:pPr>
        <w:pStyle w:val="ConsPlusNormal"/>
        <w:jc w:val="both"/>
      </w:pPr>
    </w:p>
    <w:p w:rsidR="006E3D1D" w:rsidRDefault="006E3D1D">
      <w:pPr>
        <w:pStyle w:val="ConsPlusNormal"/>
        <w:ind w:firstLine="540"/>
        <w:jc w:val="both"/>
      </w:pPr>
      <w:r>
        <w:t>--------------------------------</w:t>
      </w:r>
    </w:p>
    <w:p w:rsidR="006E3D1D" w:rsidRDefault="006E3D1D">
      <w:pPr>
        <w:pStyle w:val="ConsPlusNormal"/>
        <w:spacing w:before="220"/>
        <w:ind w:firstLine="540"/>
        <w:jc w:val="both"/>
      </w:pPr>
      <w:bookmarkStart w:id="52" w:name="P1980"/>
      <w:bookmarkEnd w:id="52"/>
      <w:r>
        <w:t>&lt;*&gt; Относится только к расстояниям от силовых кабелей.</w:t>
      </w:r>
    </w:p>
    <w:p w:rsidR="006E3D1D" w:rsidRDefault="006E3D1D">
      <w:pPr>
        <w:pStyle w:val="ConsPlusNormal"/>
        <w:spacing w:before="220"/>
        <w:ind w:firstLine="540"/>
        <w:jc w:val="both"/>
      </w:pPr>
      <w:bookmarkStart w:id="53" w:name="P1981"/>
      <w:bookmarkEnd w:id="53"/>
      <w:r>
        <w:t>&lt;**&gt; Указание расстояния допустимо только при соблюдении дополнительных технических мероприятий в соответствии с требованиями ПУЭ.</w:t>
      </w:r>
    </w:p>
    <w:p w:rsidR="006E3D1D" w:rsidRDefault="006E3D1D">
      <w:pPr>
        <w:pStyle w:val="ConsPlusNormal"/>
        <w:jc w:val="both"/>
      </w:pPr>
    </w:p>
    <w:p w:rsidR="006E3D1D" w:rsidRDefault="006E3D1D">
      <w:pPr>
        <w:pStyle w:val="ConsPlusNormal"/>
        <w:ind w:firstLine="540"/>
        <w:jc w:val="both"/>
      </w:pPr>
      <w:r>
        <w:t>Примечания:</w:t>
      </w:r>
    </w:p>
    <w:p w:rsidR="006E3D1D" w:rsidRDefault="006E3D1D">
      <w:pPr>
        <w:pStyle w:val="ConsPlusNormal"/>
        <w:spacing w:before="220"/>
        <w:ind w:firstLine="540"/>
        <w:jc w:val="both"/>
      </w:pPr>
      <w: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6E3D1D" w:rsidRDefault="006E3D1D">
      <w:pPr>
        <w:pStyle w:val="ConsPlusNormal"/>
        <w:spacing w:before="220"/>
        <w:ind w:firstLine="540"/>
        <w:jc w:val="both"/>
      </w:pPr>
      <w:r>
        <w:t>2. Расстояния от тепловых сетей при бесканальной прокладке до зданий и сооружений следует принимать как для водопровода.</w:t>
      </w:r>
    </w:p>
    <w:p w:rsidR="006E3D1D" w:rsidRDefault="006E3D1D">
      <w:pPr>
        <w:pStyle w:val="ConsPlusNormal"/>
        <w:spacing w:before="220"/>
        <w:ind w:firstLine="540"/>
        <w:jc w:val="both"/>
      </w:pPr>
      <w:r>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6E3D1D" w:rsidRDefault="006E3D1D">
      <w:pPr>
        <w:pStyle w:val="ConsPlusNormal"/>
        <w:spacing w:before="220"/>
        <w:ind w:firstLine="540"/>
        <w:jc w:val="both"/>
      </w:pPr>
      <w:r>
        <w:t>4. Расстояния по горизонтали от обделок подземных сооружений метрополитена из чугунных тюбингов, а также из железобетона или бетона с оклеечной гидроизоляцией, расположенных на глубине менее 20 м (от верха обделки до поверхности земли), следует принимать до сетей канализации, водопровода, тепловых сетей - 5 м; от обделок без оклеечной гидроизоляции до сетей канализации - 6 м, для остальных водонесущих сетей - 8 м; расстояние от обделок до кабелей принимать: напряжением до 10 кВ - 1 м, до 35 кВ - 3 м.</w:t>
      </w:r>
    </w:p>
    <w:p w:rsidR="006E3D1D" w:rsidRDefault="006E3D1D">
      <w:pPr>
        <w:pStyle w:val="ConsPlusNormal"/>
        <w:jc w:val="both"/>
      </w:pPr>
    </w:p>
    <w:p w:rsidR="006E3D1D" w:rsidRDefault="006E3D1D">
      <w:pPr>
        <w:pStyle w:val="ConsPlusNormal"/>
        <w:jc w:val="right"/>
        <w:outlineLvl w:val="3"/>
      </w:pPr>
      <w:bookmarkStart w:id="54" w:name="P1989"/>
      <w:bookmarkEnd w:id="54"/>
      <w:r>
        <w:t>Таблица 10.8.2</w:t>
      </w:r>
    </w:p>
    <w:p w:rsidR="006E3D1D" w:rsidRDefault="006E3D1D">
      <w:pPr>
        <w:pStyle w:val="ConsPlusNormal"/>
        <w:jc w:val="both"/>
      </w:pPr>
    </w:p>
    <w:p w:rsidR="006E3D1D" w:rsidRDefault="006E3D1D">
      <w:pPr>
        <w:sectPr w:rsidR="006E3D1D">
          <w:pgSz w:w="11905" w:h="16838"/>
          <w:pgMar w:top="1134" w:right="850" w:bottom="1134" w:left="1701" w:header="0" w:footer="0" w:gutter="0"/>
          <w:cols w:space="720"/>
        </w:sectPr>
      </w:pPr>
    </w:p>
    <w:p w:rsidR="006E3D1D" w:rsidRDefault="006E3D1D">
      <w:pPr>
        <w:pStyle w:val="ConsPlusCell"/>
        <w:jc w:val="both"/>
      </w:pPr>
      <w:r>
        <w:rPr>
          <w:sz w:val="16"/>
        </w:rPr>
        <w:lastRenderedPageBreak/>
        <w:t>┌───────────────┬─────────────────────────────────────────────────────────────────────────────────────────────────────────────────────────────┐</w:t>
      </w:r>
    </w:p>
    <w:p w:rsidR="006E3D1D" w:rsidRDefault="006E3D1D">
      <w:pPr>
        <w:pStyle w:val="ConsPlusCell"/>
        <w:jc w:val="both"/>
      </w:pPr>
      <w:r>
        <w:rPr>
          <w:sz w:val="16"/>
        </w:rPr>
        <w:t>│Инженерные сети│Расстояние, м, по горизонтали (в свету) до:                                                                                  │</w:t>
      </w:r>
    </w:p>
    <w:p w:rsidR="006E3D1D" w:rsidRDefault="006E3D1D">
      <w:pPr>
        <w:pStyle w:val="ConsPlusCell"/>
        <w:jc w:val="both"/>
      </w:pPr>
      <w:r>
        <w:rPr>
          <w:sz w:val="16"/>
        </w:rPr>
        <w:t>│               ├───────┬───────┬──────────┬──────────────────────────────────────────┬──────────┬───────┬──────────────────┬────────┬────────┤</w:t>
      </w:r>
    </w:p>
    <w:p w:rsidR="006E3D1D" w:rsidRDefault="006E3D1D">
      <w:pPr>
        <w:pStyle w:val="ConsPlusCell"/>
        <w:jc w:val="both"/>
      </w:pPr>
      <w:r>
        <w:rPr>
          <w:sz w:val="16"/>
        </w:rPr>
        <w:t>│               │водо-  │канали-│дренажа   │газопроводов давления, МПа (кгс/кв. см)   │кабелей   │кабелей│тепловых сетей    │каналов,│наружных│</w:t>
      </w:r>
    </w:p>
    <w:p w:rsidR="006E3D1D" w:rsidRDefault="006E3D1D">
      <w:pPr>
        <w:pStyle w:val="ConsPlusCell"/>
        <w:jc w:val="both"/>
      </w:pPr>
      <w:r>
        <w:rPr>
          <w:sz w:val="16"/>
        </w:rPr>
        <w:t>│               │провода│зации  │и дождевой├────────┬──────────┬──────────────────────┤силовых   │связи  ├───────┬──────────┤тоннелей│пневмо- │</w:t>
      </w:r>
    </w:p>
    <w:p w:rsidR="006E3D1D" w:rsidRDefault="006E3D1D">
      <w:pPr>
        <w:pStyle w:val="ConsPlusCell"/>
        <w:jc w:val="both"/>
      </w:pPr>
      <w:r>
        <w:rPr>
          <w:sz w:val="16"/>
        </w:rPr>
        <w:t>│               │       │бытовой│канализа- │низкого │среднего  │        высокого      │всех      │       │наружн.│оболочка  │        │мусоро- │</w:t>
      </w:r>
    </w:p>
    <w:p w:rsidR="006E3D1D" w:rsidRDefault="006E3D1D">
      <w:pPr>
        <w:pStyle w:val="ConsPlusCell"/>
        <w:jc w:val="both"/>
      </w:pPr>
      <w:r>
        <w:rPr>
          <w:sz w:val="16"/>
        </w:rPr>
        <w:t>│               │       │       │ции       │до 0,005│св. 0,005 ├──────────┬───────────┤напряжений│       │стенка │бесканаль-│        │проводов│</w:t>
      </w:r>
    </w:p>
    <w:p w:rsidR="006E3D1D" w:rsidRDefault="006E3D1D">
      <w:pPr>
        <w:pStyle w:val="ConsPlusCell"/>
        <w:jc w:val="both"/>
      </w:pPr>
      <w:r>
        <w:rPr>
          <w:sz w:val="16"/>
        </w:rPr>
        <w:t>│               │       │       │          │(0,05)  │(0,05)    │от 0,3 (3)│от 0,6 (6) │          │       │канала,│ной       │        │        │</w:t>
      </w:r>
    </w:p>
    <w:p w:rsidR="006E3D1D" w:rsidRDefault="006E3D1D">
      <w:pPr>
        <w:pStyle w:val="ConsPlusCell"/>
        <w:jc w:val="both"/>
      </w:pPr>
      <w:r>
        <w:rPr>
          <w:sz w:val="16"/>
        </w:rPr>
        <w:t>│               │       │       │          │        │до 0,3 (3)│до 0,6 (6)│до 1,2 (12)│          │       │тоннеля│прокладки │        │        │</w:t>
      </w:r>
    </w:p>
    <w:p w:rsidR="006E3D1D" w:rsidRDefault="006E3D1D">
      <w:pPr>
        <w:pStyle w:val="ConsPlusCell"/>
        <w:jc w:val="both"/>
      </w:pPr>
      <w:r>
        <w:rPr>
          <w:sz w:val="16"/>
        </w:rPr>
        <w:t>├───────────────┼───────┼───────┼──────────┼────────┼──────────┼──────────┼───────────┼──────────┼───────┼───────┼──────────┼────────┼────────┤</w:t>
      </w:r>
    </w:p>
    <w:p w:rsidR="006E3D1D" w:rsidRDefault="006E3D1D">
      <w:pPr>
        <w:pStyle w:val="ConsPlusCell"/>
        <w:jc w:val="both"/>
      </w:pPr>
      <w:r>
        <w:rPr>
          <w:sz w:val="16"/>
        </w:rPr>
        <w:t xml:space="preserve">│Водопровод     │прим. 1│прим. 1│   1,5    │   1    │    1     │   1,5    │    2      │  0,5 </w:t>
      </w:r>
      <w:hyperlink w:anchor="P2044" w:history="1">
        <w:r>
          <w:rPr>
            <w:color w:val="0000FF"/>
            <w:sz w:val="16"/>
          </w:rPr>
          <w:t>&lt;*&gt;</w:t>
        </w:r>
      </w:hyperlink>
      <w:r>
        <w:rPr>
          <w:sz w:val="16"/>
        </w:rPr>
        <w:t xml:space="preserve"> │  0,5  │  1,5  │  1,5     │   1,5  │    1   │</w:t>
      </w:r>
    </w:p>
    <w:p w:rsidR="006E3D1D" w:rsidRDefault="006E3D1D">
      <w:pPr>
        <w:pStyle w:val="ConsPlusCell"/>
        <w:jc w:val="both"/>
      </w:pPr>
      <w:r>
        <w:rPr>
          <w:sz w:val="16"/>
        </w:rPr>
        <w:t>├───────────────┼───────┼───────┼──────────┼────────┼──────────┼──────────┼───────────┼──────────┼───────┼───────┼──────────┼────────┼────────┤</w:t>
      </w:r>
    </w:p>
    <w:p w:rsidR="006E3D1D" w:rsidRDefault="006E3D1D">
      <w:pPr>
        <w:pStyle w:val="ConsPlusCell"/>
        <w:jc w:val="both"/>
      </w:pPr>
      <w:r>
        <w:rPr>
          <w:sz w:val="16"/>
        </w:rPr>
        <w:t xml:space="preserve">│Канализация    │прим. 2│  0,4  │   0,4    │   1    │   1,5    │    2     │    5      │  0,5 </w:t>
      </w:r>
      <w:hyperlink w:anchor="P2044" w:history="1">
        <w:r>
          <w:rPr>
            <w:color w:val="0000FF"/>
            <w:sz w:val="16"/>
          </w:rPr>
          <w:t>&lt;*&gt;</w:t>
        </w:r>
      </w:hyperlink>
      <w:r>
        <w:rPr>
          <w:sz w:val="16"/>
        </w:rPr>
        <w:t xml:space="preserve"> │  0,5  │   1   │   1      │    1   │    1   │</w:t>
      </w:r>
    </w:p>
    <w:p w:rsidR="006E3D1D" w:rsidRDefault="006E3D1D">
      <w:pPr>
        <w:pStyle w:val="ConsPlusCell"/>
        <w:jc w:val="both"/>
      </w:pPr>
      <w:r>
        <w:rPr>
          <w:sz w:val="16"/>
        </w:rPr>
        <w:t>│бытовая        │       │       │          │        │          │          │           │          │       │       │          │        │        │</w:t>
      </w:r>
    </w:p>
    <w:p w:rsidR="006E3D1D" w:rsidRDefault="006E3D1D">
      <w:pPr>
        <w:pStyle w:val="ConsPlusCell"/>
        <w:jc w:val="both"/>
      </w:pPr>
      <w:r>
        <w:rPr>
          <w:sz w:val="16"/>
        </w:rPr>
        <w:t>├───────────────┼───────┼───────┼──────────┼────────┼──────────┼──────────┼───────────┼──────────┼───────┼───────┼──────────┼────────┼────────┤</w:t>
      </w:r>
    </w:p>
    <w:p w:rsidR="006E3D1D" w:rsidRDefault="006E3D1D">
      <w:pPr>
        <w:pStyle w:val="ConsPlusCell"/>
        <w:jc w:val="both"/>
      </w:pPr>
      <w:r>
        <w:rPr>
          <w:sz w:val="16"/>
        </w:rPr>
        <w:t xml:space="preserve">│Дождевая       │  1,5  │  0,4  │   0,4    │   1    │   1,5    │    2     │    5      │  0,5 </w:t>
      </w:r>
      <w:hyperlink w:anchor="P2044" w:history="1">
        <w:r>
          <w:rPr>
            <w:color w:val="0000FF"/>
            <w:sz w:val="16"/>
          </w:rPr>
          <w:t>&lt;*&gt;</w:t>
        </w:r>
      </w:hyperlink>
      <w:r>
        <w:rPr>
          <w:sz w:val="16"/>
        </w:rPr>
        <w:t xml:space="preserve"> │  0,5  │   1   │   1      │    1   │    1   │</w:t>
      </w:r>
    </w:p>
    <w:p w:rsidR="006E3D1D" w:rsidRDefault="006E3D1D">
      <w:pPr>
        <w:pStyle w:val="ConsPlusCell"/>
        <w:jc w:val="both"/>
      </w:pPr>
      <w:r>
        <w:rPr>
          <w:sz w:val="16"/>
        </w:rPr>
        <w:t>│канализация    │       │       │          │        │          │          │           │          │       │       │          │        │        │</w:t>
      </w:r>
    </w:p>
    <w:p w:rsidR="006E3D1D" w:rsidRDefault="006E3D1D">
      <w:pPr>
        <w:pStyle w:val="ConsPlusCell"/>
        <w:jc w:val="both"/>
      </w:pPr>
      <w:r>
        <w:rPr>
          <w:sz w:val="16"/>
        </w:rPr>
        <w:t>├───────────────┼───────┼───────┼──────────┼────────┼──────────┼──────────┼───────────┼──────────┼───────┼───────┼──────────┼────────┼────────┤</w:t>
      </w:r>
    </w:p>
    <w:p w:rsidR="006E3D1D" w:rsidRDefault="006E3D1D">
      <w:pPr>
        <w:pStyle w:val="ConsPlusCell"/>
        <w:jc w:val="both"/>
      </w:pPr>
      <w:r>
        <w:rPr>
          <w:sz w:val="16"/>
        </w:rPr>
        <w:t>│Газопроводы    │       │       │          │        │          │          │           │          │       │       │          │        │        │</w:t>
      </w:r>
    </w:p>
    <w:p w:rsidR="006E3D1D" w:rsidRDefault="006E3D1D">
      <w:pPr>
        <w:pStyle w:val="ConsPlusCell"/>
        <w:jc w:val="both"/>
      </w:pPr>
      <w:r>
        <w:rPr>
          <w:sz w:val="16"/>
        </w:rPr>
        <w:t>│давления, МПа  │       │       │          │        │          │          │           │          │       │       │          │        │        │</w:t>
      </w:r>
    </w:p>
    <w:p w:rsidR="006E3D1D" w:rsidRDefault="006E3D1D">
      <w:pPr>
        <w:pStyle w:val="ConsPlusCell"/>
        <w:jc w:val="both"/>
      </w:pPr>
      <w:r>
        <w:rPr>
          <w:sz w:val="16"/>
        </w:rPr>
        <w:t>│(кгс/кв. см):  │       │       │          │        │          │          │           │          │       │       │          │        │        │</w:t>
      </w:r>
    </w:p>
    <w:p w:rsidR="006E3D1D" w:rsidRDefault="006E3D1D">
      <w:pPr>
        <w:pStyle w:val="ConsPlusCell"/>
        <w:jc w:val="both"/>
      </w:pPr>
      <w:r>
        <w:rPr>
          <w:sz w:val="16"/>
        </w:rPr>
        <w:t>│низкого        │   1   │   1   │    1     │  0,5   │   0,5    │   0,5    │   0,5     │    1     │   1   │   2   │   1      │    2   │    1   │</w:t>
      </w:r>
    </w:p>
    <w:p w:rsidR="006E3D1D" w:rsidRDefault="006E3D1D">
      <w:pPr>
        <w:pStyle w:val="ConsPlusCell"/>
        <w:jc w:val="both"/>
      </w:pPr>
      <w:r>
        <w:rPr>
          <w:sz w:val="16"/>
        </w:rPr>
        <w:t>│до 0,005 (0,05)│       │       │          │        │          │          │           │          │       │       │          │        │        │</w:t>
      </w:r>
    </w:p>
    <w:p w:rsidR="006E3D1D" w:rsidRDefault="006E3D1D">
      <w:pPr>
        <w:pStyle w:val="ConsPlusCell"/>
        <w:jc w:val="both"/>
      </w:pPr>
      <w:r>
        <w:rPr>
          <w:sz w:val="16"/>
        </w:rPr>
        <w:t>│среднего св.   │   1   │  1,5  │   1,5    │  0,5   │   0,5    │   0,5    │   0,5     │    1     │   1   │   2   │   1      │    2   │   1,5  │</w:t>
      </w:r>
    </w:p>
    <w:p w:rsidR="006E3D1D" w:rsidRDefault="006E3D1D">
      <w:pPr>
        <w:pStyle w:val="ConsPlusCell"/>
        <w:jc w:val="both"/>
      </w:pPr>
      <w:r>
        <w:rPr>
          <w:sz w:val="16"/>
        </w:rPr>
        <w:t>│0,005 (0,05)   │       │       │          │        │          │          │           │          │       │       │          │        │        │</w:t>
      </w:r>
    </w:p>
    <w:p w:rsidR="006E3D1D" w:rsidRDefault="006E3D1D">
      <w:pPr>
        <w:pStyle w:val="ConsPlusCell"/>
        <w:jc w:val="both"/>
      </w:pPr>
      <w:r>
        <w:rPr>
          <w:sz w:val="16"/>
        </w:rPr>
        <w:t>│до 0,3 (3)     │       │       │          │        │          │          │           │          │       │       │          │        │        │</w:t>
      </w:r>
    </w:p>
    <w:p w:rsidR="006E3D1D" w:rsidRDefault="006E3D1D">
      <w:pPr>
        <w:pStyle w:val="ConsPlusCell"/>
        <w:jc w:val="both"/>
      </w:pPr>
      <w:r>
        <w:rPr>
          <w:sz w:val="16"/>
        </w:rPr>
        <w:t>│высокого:      │       │       │          │        │          │          │           │          │       │       │          │        │        │</w:t>
      </w:r>
    </w:p>
    <w:p w:rsidR="006E3D1D" w:rsidRDefault="006E3D1D">
      <w:pPr>
        <w:pStyle w:val="ConsPlusCell"/>
        <w:jc w:val="both"/>
      </w:pPr>
      <w:r>
        <w:rPr>
          <w:sz w:val="16"/>
        </w:rPr>
        <w:t>│св. 0,3 (3)    │  1,5  │   2   │    2     │  0,5   │   0,5    │   0,5    │   0,5     │    1     │   1   │   2   │  1,5     │    2   │    2   │</w:t>
      </w:r>
    </w:p>
    <w:p w:rsidR="006E3D1D" w:rsidRDefault="006E3D1D">
      <w:pPr>
        <w:pStyle w:val="ConsPlusCell"/>
        <w:jc w:val="both"/>
      </w:pPr>
      <w:r>
        <w:rPr>
          <w:sz w:val="16"/>
        </w:rPr>
        <w:t>│до 0,6 (6)     │       │       │          │        │          │          │           │          │       │       │          │        │        │</w:t>
      </w:r>
    </w:p>
    <w:p w:rsidR="006E3D1D" w:rsidRDefault="006E3D1D">
      <w:pPr>
        <w:pStyle w:val="ConsPlusCell"/>
        <w:jc w:val="both"/>
      </w:pPr>
      <w:r>
        <w:rPr>
          <w:sz w:val="16"/>
        </w:rPr>
        <w:t>│св. 0,6 (6)    │   2   │   5   │    5     │  0,5   │   0,5    │   0,5    │   0,5     │          │       │       │          │        │        │</w:t>
      </w:r>
    </w:p>
    <w:p w:rsidR="006E3D1D" w:rsidRDefault="006E3D1D">
      <w:pPr>
        <w:pStyle w:val="ConsPlusCell"/>
        <w:jc w:val="both"/>
      </w:pPr>
      <w:r>
        <w:rPr>
          <w:sz w:val="16"/>
        </w:rPr>
        <w:t>│до 1,2 (12)    │       │       │          │        │          │          │           │          │       │       │          │        │        │</w:t>
      </w:r>
    </w:p>
    <w:p w:rsidR="006E3D1D" w:rsidRDefault="006E3D1D">
      <w:pPr>
        <w:pStyle w:val="ConsPlusCell"/>
        <w:jc w:val="both"/>
      </w:pPr>
      <w:r>
        <w:rPr>
          <w:sz w:val="16"/>
        </w:rPr>
        <w:t>├───────────────┼───────┼───────┼──────────┼────────┼──────────┼──────────┼───────────┼──────────┼───────┼───────┼──────────┼────────┼────────┤</w:t>
      </w:r>
    </w:p>
    <w:p w:rsidR="006E3D1D" w:rsidRDefault="006E3D1D">
      <w:pPr>
        <w:pStyle w:val="ConsPlusCell"/>
        <w:jc w:val="both"/>
      </w:pPr>
      <w:r>
        <w:rPr>
          <w:sz w:val="16"/>
        </w:rPr>
        <w:t xml:space="preserve">│Кабели силовые │0,5    │0,5 </w:t>
      </w:r>
      <w:hyperlink w:anchor="P2044" w:history="1">
        <w:r>
          <w:rPr>
            <w:color w:val="0000FF"/>
            <w:sz w:val="16"/>
          </w:rPr>
          <w:t>&lt;*&gt;</w:t>
        </w:r>
      </w:hyperlink>
      <w:r>
        <w:rPr>
          <w:sz w:val="16"/>
        </w:rPr>
        <w:t xml:space="preserve">│  0,5 </w:t>
      </w:r>
      <w:hyperlink w:anchor="P2044" w:history="1">
        <w:r>
          <w:rPr>
            <w:color w:val="0000FF"/>
            <w:sz w:val="16"/>
          </w:rPr>
          <w:t>&lt;*&gt;</w:t>
        </w:r>
      </w:hyperlink>
      <w:r>
        <w:rPr>
          <w:sz w:val="16"/>
        </w:rPr>
        <w:t xml:space="preserve"> │   1    │    1     │    1     │    2      │0,1-0,5   │  0,5  │   2   │   2      │    2   │   1,5  │</w:t>
      </w:r>
    </w:p>
    <w:p w:rsidR="006E3D1D" w:rsidRDefault="006E3D1D">
      <w:pPr>
        <w:pStyle w:val="ConsPlusCell"/>
        <w:jc w:val="both"/>
      </w:pPr>
      <w:r>
        <w:rPr>
          <w:sz w:val="16"/>
        </w:rPr>
        <w:t xml:space="preserve">│всех напряжений│ </w:t>
      </w:r>
      <w:hyperlink w:anchor="P2044" w:history="1">
        <w:r>
          <w:rPr>
            <w:color w:val="0000FF"/>
            <w:sz w:val="16"/>
          </w:rPr>
          <w:t>&lt;*&gt;</w:t>
        </w:r>
      </w:hyperlink>
      <w:r>
        <w:rPr>
          <w:sz w:val="16"/>
        </w:rPr>
        <w:t xml:space="preserve">   │       │          │        │          │          │           │</w:t>
      </w:r>
      <w:hyperlink w:anchor="P2044" w:history="1">
        <w:r>
          <w:rPr>
            <w:color w:val="0000FF"/>
            <w:sz w:val="16"/>
          </w:rPr>
          <w:t>&lt;*&gt;</w:t>
        </w:r>
      </w:hyperlink>
      <w:r>
        <w:rPr>
          <w:sz w:val="16"/>
        </w:rPr>
        <w:t xml:space="preserve">       │       │       │          │        │        │</w:t>
      </w:r>
    </w:p>
    <w:p w:rsidR="006E3D1D" w:rsidRDefault="006E3D1D">
      <w:pPr>
        <w:pStyle w:val="ConsPlusCell"/>
        <w:jc w:val="both"/>
      </w:pPr>
      <w:r>
        <w:rPr>
          <w:sz w:val="16"/>
        </w:rPr>
        <w:t>├───────────────┼───────┼───────┼──────────┼────────┼──────────┼──────────┼───────────┼──────────┼───────┼───────┼──────────┼────────┼────────┤</w:t>
      </w:r>
    </w:p>
    <w:p w:rsidR="006E3D1D" w:rsidRDefault="006E3D1D">
      <w:pPr>
        <w:pStyle w:val="ConsPlusCell"/>
        <w:jc w:val="both"/>
      </w:pPr>
      <w:r>
        <w:rPr>
          <w:sz w:val="16"/>
        </w:rPr>
        <w:t>│Кабели связи   │  0,5  │  0,5  │   0,5    │   1    │    1     │    1     │    1      │   0,5    │   -   │   1   │   1      │    1   │    1   │</w:t>
      </w:r>
    </w:p>
    <w:p w:rsidR="006E3D1D" w:rsidRDefault="006E3D1D">
      <w:pPr>
        <w:pStyle w:val="ConsPlusCell"/>
        <w:jc w:val="both"/>
      </w:pPr>
      <w:r>
        <w:rPr>
          <w:sz w:val="16"/>
        </w:rPr>
        <w:t>├───────────────┼───────┼───────┼──────────┼────────┼──────────┼──────────┼───────────┼──────────┼───────┼───────┼──────────┼────────┼────────┤</w:t>
      </w:r>
    </w:p>
    <w:p w:rsidR="006E3D1D" w:rsidRDefault="006E3D1D">
      <w:pPr>
        <w:pStyle w:val="ConsPlusCell"/>
        <w:jc w:val="both"/>
      </w:pPr>
      <w:r>
        <w:rPr>
          <w:sz w:val="16"/>
        </w:rPr>
        <w:t>│Тепловые сети: │       │       │          │        │          │          │           │          │       │       │          │        │        │</w:t>
      </w:r>
    </w:p>
    <w:p w:rsidR="006E3D1D" w:rsidRDefault="006E3D1D">
      <w:pPr>
        <w:pStyle w:val="ConsPlusCell"/>
        <w:jc w:val="both"/>
      </w:pPr>
      <w:r>
        <w:rPr>
          <w:sz w:val="16"/>
        </w:rPr>
        <w:t>│от наружной    │  1,5  │   1   │    1     │   2    │    2     │    2     │    4      │    2     │   1   │   -   │   -      │    2   │    1   │</w:t>
      </w:r>
    </w:p>
    <w:p w:rsidR="006E3D1D" w:rsidRDefault="006E3D1D">
      <w:pPr>
        <w:pStyle w:val="ConsPlusCell"/>
        <w:jc w:val="both"/>
      </w:pPr>
      <w:r>
        <w:rPr>
          <w:sz w:val="16"/>
        </w:rPr>
        <w:t>│стенки канала, │       │       │          │        │          │          │           │          │       │       │          │        │        │</w:t>
      </w:r>
    </w:p>
    <w:p w:rsidR="006E3D1D" w:rsidRDefault="006E3D1D">
      <w:pPr>
        <w:pStyle w:val="ConsPlusCell"/>
        <w:jc w:val="both"/>
      </w:pPr>
      <w:r>
        <w:rPr>
          <w:sz w:val="16"/>
        </w:rPr>
        <w:t>│тоннеля        │       │       │          │        │          │          │           │          │       │       │          │        │        │</w:t>
      </w:r>
    </w:p>
    <w:p w:rsidR="006E3D1D" w:rsidRDefault="006E3D1D">
      <w:pPr>
        <w:pStyle w:val="ConsPlusCell"/>
        <w:jc w:val="both"/>
      </w:pPr>
      <w:r>
        <w:rPr>
          <w:sz w:val="16"/>
        </w:rPr>
        <w:t>│от оболочки    │  1,5  │   1   │    1     │   1    │    1     │   1,5    │    2      │    2     │   1   │   -   │   -      │    2   │    1   │</w:t>
      </w:r>
    </w:p>
    <w:p w:rsidR="006E3D1D" w:rsidRDefault="006E3D1D">
      <w:pPr>
        <w:pStyle w:val="ConsPlusCell"/>
        <w:jc w:val="both"/>
      </w:pPr>
      <w:r>
        <w:rPr>
          <w:sz w:val="16"/>
        </w:rPr>
        <w:t>│бесканальной   │       │       │          │        │          │          │           │          │       │       │          │        │        │</w:t>
      </w:r>
    </w:p>
    <w:p w:rsidR="006E3D1D" w:rsidRDefault="006E3D1D">
      <w:pPr>
        <w:pStyle w:val="ConsPlusCell"/>
        <w:jc w:val="both"/>
      </w:pPr>
      <w:r>
        <w:rPr>
          <w:sz w:val="16"/>
        </w:rPr>
        <w:t>│прокладки      │       │       │          │        │          │          │           │          │       │       │          │        │        │</w:t>
      </w:r>
    </w:p>
    <w:p w:rsidR="006E3D1D" w:rsidRDefault="006E3D1D">
      <w:pPr>
        <w:pStyle w:val="ConsPlusCell"/>
        <w:jc w:val="both"/>
      </w:pPr>
      <w:r>
        <w:rPr>
          <w:sz w:val="16"/>
        </w:rPr>
        <w:t>├───────────────┼───────┼───────┼──────────┼────────┼──────────┼──────────┼───────────┼──────────┼───────┼───────┼──────────┼────────┼────────┤</w:t>
      </w:r>
    </w:p>
    <w:p w:rsidR="006E3D1D" w:rsidRDefault="006E3D1D">
      <w:pPr>
        <w:pStyle w:val="ConsPlusCell"/>
        <w:jc w:val="both"/>
      </w:pPr>
      <w:r>
        <w:rPr>
          <w:sz w:val="16"/>
        </w:rPr>
        <w:t>│Каналы, тоннели│  1,5  │   1   │    1     │   2    │    2     │    2     │    4      │    2     │   1   │   2   │   2      │    -   │    1   │</w:t>
      </w:r>
    </w:p>
    <w:p w:rsidR="006E3D1D" w:rsidRDefault="006E3D1D">
      <w:pPr>
        <w:pStyle w:val="ConsPlusCell"/>
        <w:jc w:val="both"/>
      </w:pPr>
      <w:r>
        <w:rPr>
          <w:sz w:val="16"/>
        </w:rPr>
        <w:t>├───────────────┼───────┼───────┼──────────┼────────┼──────────┼──────────┼───────────┼──────────┼───────┼───────┼──────────┼────────┼────────┤</w:t>
      </w:r>
    </w:p>
    <w:p w:rsidR="006E3D1D" w:rsidRDefault="006E3D1D">
      <w:pPr>
        <w:pStyle w:val="ConsPlusCell"/>
        <w:jc w:val="both"/>
      </w:pPr>
      <w:r>
        <w:rPr>
          <w:sz w:val="16"/>
        </w:rPr>
        <w:t>│Наружные       │   1   │   1   │    1     │   1    │   1,5    │    2     │    2      │   1,5    │   1   │   1   │   1      │    1   │    -   │</w:t>
      </w:r>
    </w:p>
    <w:p w:rsidR="006E3D1D" w:rsidRDefault="006E3D1D">
      <w:pPr>
        <w:pStyle w:val="ConsPlusCell"/>
        <w:jc w:val="both"/>
      </w:pPr>
      <w:r>
        <w:rPr>
          <w:sz w:val="16"/>
        </w:rPr>
        <w:t>│пневмомусоро-  │       │       │          │        │          │          │           │          │       │       │          │        │        │</w:t>
      </w:r>
    </w:p>
    <w:p w:rsidR="006E3D1D" w:rsidRDefault="006E3D1D">
      <w:pPr>
        <w:pStyle w:val="ConsPlusCell"/>
        <w:jc w:val="both"/>
      </w:pPr>
      <w:r>
        <w:rPr>
          <w:sz w:val="16"/>
        </w:rPr>
        <w:t>│проводы        │       │       │          │        │          │          │           │          │       │       │          │        │        │</w:t>
      </w:r>
    </w:p>
    <w:p w:rsidR="006E3D1D" w:rsidRDefault="006E3D1D">
      <w:pPr>
        <w:pStyle w:val="ConsPlusCell"/>
        <w:jc w:val="both"/>
      </w:pPr>
      <w:r>
        <w:rPr>
          <w:sz w:val="16"/>
        </w:rPr>
        <w:t>└───────────────┴───────┴───────┴──────────┴────────┴──────────┴──────────┴───────────┴──────────┴───────┴───────┴──────────┴────────┴────────┘</w:t>
      </w:r>
    </w:p>
    <w:p w:rsidR="006E3D1D" w:rsidRDefault="006E3D1D">
      <w:pPr>
        <w:pStyle w:val="ConsPlusNormal"/>
        <w:jc w:val="both"/>
      </w:pPr>
    </w:p>
    <w:p w:rsidR="006E3D1D" w:rsidRDefault="006E3D1D">
      <w:pPr>
        <w:sectPr w:rsidR="006E3D1D">
          <w:pgSz w:w="16838" w:h="11905" w:orient="landscape"/>
          <w:pgMar w:top="1701" w:right="1134" w:bottom="850" w:left="1134" w:header="0" w:footer="0" w:gutter="0"/>
          <w:cols w:space="720"/>
        </w:sectPr>
      </w:pPr>
    </w:p>
    <w:p w:rsidR="006E3D1D" w:rsidRDefault="006E3D1D">
      <w:pPr>
        <w:pStyle w:val="ConsPlusNormal"/>
        <w:ind w:firstLine="540"/>
        <w:jc w:val="both"/>
      </w:pPr>
      <w:r>
        <w:lastRenderedPageBreak/>
        <w:t>--------------------------------</w:t>
      </w:r>
    </w:p>
    <w:p w:rsidR="006E3D1D" w:rsidRDefault="006E3D1D">
      <w:pPr>
        <w:pStyle w:val="ConsPlusNormal"/>
        <w:spacing w:before="220"/>
        <w:ind w:firstLine="540"/>
        <w:jc w:val="both"/>
      </w:pPr>
      <w:bookmarkStart w:id="55" w:name="P2044"/>
      <w:bookmarkEnd w:id="55"/>
      <w:r>
        <w:t>&lt;*&gt; В соответствии с требованиями Правил устройства электроустановок (ПУЭ) при соблюдении дополнительных технических мероприятий.</w:t>
      </w:r>
    </w:p>
    <w:p w:rsidR="006E3D1D" w:rsidRDefault="006E3D1D">
      <w:pPr>
        <w:pStyle w:val="ConsPlusNormal"/>
        <w:jc w:val="both"/>
      </w:pPr>
    </w:p>
    <w:p w:rsidR="006E3D1D" w:rsidRDefault="006E3D1D">
      <w:pPr>
        <w:pStyle w:val="ConsPlusNormal"/>
        <w:ind w:firstLine="540"/>
        <w:jc w:val="both"/>
      </w:pPr>
      <w:r>
        <w:t>Примечания:</w:t>
      </w:r>
    </w:p>
    <w:p w:rsidR="006E3D1D" w:rsidRDefault="006E3D1D">
      <w:pPr>
        <w:pStyle w:val="ConsPlusNormal"/>
        <w:spacing w:before="220"/>
        <w:ind w:firstLine="540"/>
        <w:jc w:val="both"/>
      </w:pPr>
      <w: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СНиП 2.04.02-84.</w:t>
      </w:r>
    </w:p>
    <w:p w:rsidR="006E3D1D" w:rsidRDefault="006E3D1D">
      <w:pPr>
        <w:pStyle w:val="ConsPlusNormal"/>
        <w:spacing w:before="220"/>
        <w:ind w:firstLine="540"/>
        <w:jc w:val="both"/>
      </w:pPr>
      <w:r>
        <w:t>2. Расстояние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диаметром свыше 200 мм - 3; до водопровода из пластмассовых труб - 1,5.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6E3D1D" w:rsidRDefault="006E3D1D">
      <w:pPr>
        <w:pStyle w:val="ConsPlusNormal"/>
        <w:spacing w:before="220"/>
        <w:ind w:firstLine="540"/>
        <w:jc w:val="both"/>
      </w:pPr>
      <w:r>
        <w:t>3. 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w:t>
      </w:r>
    </w:p>
    <w:p w:rsidR="006E3D1D" w:rsidRDefault="006E3D1D">
      <w:pPr>
        <w:pStyle w:val="ConsPlusNormal"/>
        <w:jc w:val="both"/>
      </w:pPr>
    </w:p>
    <w:p w:rsidR="006E3D1D" w:rsidRDefault="006E3D1D">
      <w:pPr>
        <w:pStyle w:val="ConsPlusNormal"/>
        <w:ind w:firstLine="540"/>
        <w:jc w:val="both"/>
      </w:pPr>
      <w:r>
        <w:t>В табл. 11.8.2 указаны расстояния до стальных газопроводов. Размещение газопроводов из неметаллических труб следует предусматривать согласно СНиП 2.04.08-87.</w:t>
      </w:r>
    </w:p>
    <w:p w:rsidR="006E3D1D" w:rsidRDefault="006E3D1D">
      <w:pPr>
        <w:pStyle w:val="ConsPlusNormal"/>
        <w:jc w:val="both"/>
      </w:pPr>
    </w:p>
    <w:p w:rsidR="006E3D1D" w:rsidRDefault="006E3D1D">
      <w:pPr>
        <w:pStyle w:val="ConsPlusTitle"/>
        <w:jc w:val="center"/>
        <w:outlineLvl w:val="1"/>
      </w:pPr>
      <w:bookmarkStart w:id="56" w:name="P2053"/>
      <w:bookmarkEnd w:id="56"/>
      <w:r>
        <w:t>Раздел 11. ИНЖЕНЕРНАЯ ПОДГОТОВКА ТЕРРИТОРИИ</w:t>
      </w:r>
    </w:p>
    <w:p w:rsidR="006E3D1D" w:rsidRDefault="006E3D1D">
      <w:pPr>
        <w:pStyle w:val="ConsPlusNormal"/>
        <w:jc w:val="both"/>
      </w:pPr>
    </w:p>
    <w:p w:rsidR="006E3D1D" w:rsidRDefault="006E3D1D">
      <w:pPr>
        <w:pStyle w:val="ConsPlusTitle"/>
        <w:jc w:val="center"/>
        <w:outlineLvl w:val="2"/>
      </w:pPr>
      <w:r>
        <w:t>Общие положения</w:t>
      </w:r>
    </w:p>
    <w:p w:rsidR="006E3D1D" w:rsidRDefault="006E3D1D">
      <w:pPr>
        <w:pStyle w:val="ConsPlusNormal"/>
        <w:jc w:val="both"/>
      </w:pPr>
    </w:p>
    <w:p w:rsidR="006E3D1D" w:rsidRDefault="006E3D1D">
      <w:pPr>
        <w:pStyle w:val="ConsPlusNormal"/>
        <w:ind w:firstLine="540"/>
        <w:jc w:val="both"/>
      </w:pPr>
      <w:r>
        <w:t>11.1. Инженерная подготовка и инженерно-строительная защита проводятся для улучшения качества территорий и исключения негативного воздействия на застраиваемые (реконструируемые) территории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Вопросы инженерной подготовки и защиты территорий решаются на всех стадиях разработки градостроительной документации.</w:t>
      </w:r>
    </w:p>
    <w:p w:rsidR="006E3D1D" w:rsidRDefault="006E3D1D">
      <w:pPr>
        <w:pStyle w:val="ConsPlusNormal"/>
        <w:spacing w:before="220"/>
        <w:ind w:firstLine="540"/>
        <w:jc w:val="both"/>
      </w:pPr>
      <w:r>
        <w:t>11.2. Принимаемые проектные решения по инженерной подготовке территорий должны базироваться на заключениях соответствующих инстанций по инженерно-строительной, эпидемиологической, химической и радиационной безопасности почвогрунтов городской среды. Для ее обеспечения необходимо в составе мероприятий по инженерной подготовке территорий применять технические средства, направленные на нивелирование деградации геологической среды, почв и растительности. Вертикальная планировка, подсыпка и намыв территории должны осуществляться грунтами и другими материалами, имеющими гигиенический сертификат.</w:t>
      </w:r>
    </w:p>
    <w:p w:rsidR="006E3D1D" w:rsidRDefault="006E3D1D">
      <w:pPr>
        <w:pStyle w:val="ConsPlusNormal"/>
        <w:spacing w:before="220"/>
        <w:ind w:firstLine="540"/>
        <w:jc w:val="both"/>
      </w:pPr>
      <w:r>
        <w:t>11.3. На всех территориях, подлежащих градостроительному освоению, должны проводиться обязательные мероприятия по инженерной подготовке в виде вертикальной планировки, способствующей целесообразному строительному использованию и организации отвода поверхностных вод (дождевой канализации).</w:t>
      </w:r>
    </w:p>
    <w:p w:rsidR="006E3D1D" w:rsidRDefault="006E3D1D">
      <w:pPr>
        <w:pStyle w:val="ConsPlusNormal"/>
        <w:spacing w:before="220"/>
        <w:ind w:firstLine="540"/>
        <w:jc w:val="both"/>
      </w:pPr>
      <w:r>
        <w:t>11.4. На территориях со сложными инженерно-строительными условиями следует руководствоваться СНиП 2.01.15-90, должны вводиться планировочные ограничения для застройки или других форм освоения либо при градостроительном и инженерно-строительном обоснованиях, проводиться специальные защитные мероприятия, направленные на обеспечение инженерно-строительной безопасности городской среды. Сложные инженерно-строительные условия имеют место на территориях: активного карстового процесса или возможного его развития; подтопляемых или подверженных подтоплению; затопляемых пойм малых рек; крутых склонов, подверженных эрозии; действующих оползней или возможного развития оползнеобразования; сложенных естественными грунтами с низкими прочностными свойствами; сложенных техногенными отложениями, сухими или осложненными подтоплением.</w:t>
      </w:r>
    </w:p>
    <w:p w:rsidR="006E3D1D" w:rsidRDefault="006E3D1D">
      <w:pPr>
        <w:pStyle w:val="ConsPlusNormal"/>
        <w:spacing w:before="220"/>
        <w:ind w:firstLine="540"/>
        <w:jc w:val="both"/>
      </w:pPr>
      <w:r>
        <w:lastRenderedPageBreak/>
        <w:t>11.5. При проектировании вертикальной планировки следует руководствоваться основными положениями главы СНиП 2.07.01-89* и требованиями баланса земляных масс. Их перемещение допускается в пределах территорий разного функционального использования и характера застройки.</w:t>
      </w:r>
    </w:p>
    <w:p w:rsidR="006E3D1D" w:rsidRDefault="006E3D1D">
      <w:pPr>
        <w:pStyle w:val="ConsPlusNormal"/>
        <w:spacing w:before="220"/>
        <w:ind w:firstLine="540"/>
        <w:jc w:val="both"/>
      </w:pPr>
      <w:r>
        <w:t>11.6. Система отвода поверхностных вод должна осуществляться со всего бассейна стока территории г. Москвы со сбросом из водосточной сети в водотоки и водоемы с соблюдением Правил охраны поверхностных вод от загрязнения сточными водами, требований СНиП 2.07.01-89, СНиП 2.04.03-85 с учетом Технических указаний на проектирование наружных водостоков в г. Москве - ВСН 3-63.</w:t>
      </w:r>
    </w:p>
    <w:p w:rsidR="006E3D1D" w:rsidRDefault="006E3D1D">
      <w:pPr>
        <w:pStyle w:val="ConsPlusNormal"/>
        <w:spacing w:before="220"/>
        <w:ind w:firstLine="540"/>
        <w:jc w:val="both"/>
      </w:pPr>
      <w:r>
        <w:t>11.7. На всех участках, подверженных карстово-суффозионным процессам, подлежащих любому виду градостроительного освоения, должны предусматриваться мероприятия в виде:</w:t>
      </w:r>
    </w:p>
    <w:p w:rsidR="006E3D1D" w:rsidRDefault="006E3D1D">
      <w:pPr>
        <w:pStyle w:val="ConsPlusNormal"/>
        <w:spacing w:before="220"/>
        <w:ind w:firstLine="540"/>
        <w:jc w:val="both"/>
      </w:pPr>
      <w:r>
        <w:t>- прекращения интенсивного использования артезианских скважин для постоянного глубинного водоотбора в зонах влияния на карстово-суффозионный процесс;</w:t>
      </w:r>
    </w:p>
    <w:p w:rsidR="006E3D1D" w:rsidRDefault="006E3D1D">
      <w:pPr>
        <w:pStyle w:val="ConsPlusNormal"/>
        <w:spacing w:before="220"/>
        <w:ind w:firstLine="540"/>
        <w:jc w:val="both"/>
      </w:pPr>
      <w:r>
        <w:t>- организация контроля за водоотбором;</w:t>
      </w:r>
    </w:p>
    <w:p w:rsidR="006E3D1D" w:rsidRDefault="006E3D1D">
      <w:pPr>
        <w:pStyle w:val="ConsPlusNormal"/>
        <w:spacing w:before="220"/>
        <w:ind w:firstLine="540"/>
        <w:jc w:val="both"/>
      </w:pPr>
      <w:r>
        <w:t>- устройства противофильтрационных завес или перехватывающих дренажей на пути потоков грунтовых вод.</w:t>
      </w:r>
    </w:p>
    <w:p w:rsidR="006E3D1D" w:rsidRDefault="006E3D1D">
      <w:pPr>
        <w:pStyle w:val="ConsPlusNormal"/>
        <w:jc w:val="both"/>
      </w:pPr>
    </w:p>
    <w:p w:rsidR="006E3D1D" w:rsidRDefault="006E3D1D">
      <w:pPr>
        <w:pStyle w:val="ConsPlusTitle"/>
        <w:jc w:val="center"/>
        <w:outlineLvl w:val="2"/>
      </w:pPr>
      <w:r>
        <w:t>Жилые территории</w:t>
      </w:r>
    </w:p>
    <w:p w:rsidR="006E3D1D" w:rsidRDefault="006E3D1D">
      <w:pPr>
        <w:pStyle w:val="ConsPlusNormal"/>
        <w:jc w:val="both"/>
      </w:pPr>
    </w:p>
    <w:p w:rsidR="006E3D1D" w:rsidRDefault="006E3D1D">
      <w:pPr>
        <w:pStyle w:val="ConsPlusNormal"/>
        <w:ind w:firstLine="540"/>
        <w:jc w:val="both"/>
      </w:pPr>
      <w:r>
        <w:t>11.8. На жилых территориях отвод поверхностных вод должен осуществляться из жилых кварталов и придомовых территорий по лоткам проездов к дождеприемникам, устанавливаемым в пониженных местах и вдоль улиц.</w:t>
      </w:r>
    </w:p>
    <w:p w:rsidR="006E3D1D" w:rsidRDefault="006E3D1D">
      <w:pPr>
        <w:pStyle w:val="ConsPlusNormal"/>
        <w:spacing w:before="220"/>
        <w:ind w:firstLine="540"/>
        <w:jc w:val="both"/>
      </w:pPr>
      <w:r>
        <w:t>Сбор воды из дождеприемников следует осуществлять в водостоки, прокладываемые вдоль улиц, а главный водосточный коллектор относить к границам жилого района.</w:t>
      </w:r>
    </w:p>
    <w:p w:rsidR="006E3D1D" w:rsidRDefault="006E3D1D">
      <w:pPr>
        <w:pStyle w:val="ConsPlusNormal"/>
        <w:spacing w:before="220"/>
        <w:ind w:firstLine="540"/>
        <w:jc w:val="both"/>
      </w:pPr>
      <w:r>
        <w:t>11.9.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6E3D1D" w:rsidRDefault="006E3D1D">
      <w:pPr>
        <w:pStyle w:val="ConsPlusNormal"/>
        <w:spacing w:before="220"/>
        <w:ind w:firstLine="540"/>
        <w:jc w:val="both"/>
      </w:pPr>
      <w:r>
        <w:t>11.10. Строительство жилых комплексов и отдельных зданий не допускается в зоне действующих оползней и на участках активного развития карста. Отступ красных линий от бровки оползневого склона и границ участков карстовой опасности определяется по результатам инженерно-геологических изысканий и оценок.</w:t>
      </w:r>
    </w:p>
    <w:p w:rsidR="006E3D1D" w:rsidRDefault="006E3D1D">
      <w:pPr>
        <w:pStyle w:val="ConsPlusNormal"/>
        <w:spacing w:before="220"/>
        <w:ind w:firstLine="540"/>
        <w:jc w:val="both"/>
      </w:pPr>
      <w:r>
        <w:t>11.11. В жилых районах на участках холмистого рельефа все крутые склоны должны быть оборудованы системой нагорных и водоотводных каналов, а на участках возможного проявления карстово-суффозионных процессов должны проводиться мероприятия по уменьшению инфильтрации воды в грунт.</w:t>
      </w:r>
    </w:p>
    <w:p w:rsidR="006E3D1D" w:rsidRDefault="006E3D1D">
      <w:pPr>
        <w:pStyle w:val="ConsPlusNormal"/>
        <w:spacing w:before="220"/>
        <w:ind w:firstLine="540"/>
        <w:jc w:val="both"/>
      </w:pPr>
      <w:r>
        <w:t>11.12. На территориях, сложенных естественными грунтами с низкими прочностными свойствами, и на техногенных образованиях строительство жилых зданий и сооружений инженерной инфраструктуры микрорайонов следует осуществлять преимущественно на плиточных фундаментах со специальной подготовкой оснований.</w:t>
      </w:r>
    </w:p>
    <w:p w:rsidR="006E3D1D" w:rsidRDefault="006E3D1D">
      <w:pPr>
        <w:pStyle w:val="ConsPlusNormal"/>
        <w:spacing w:before="220"/>
        <w:ind w:firstLine="540"/>
        <w:jc w:val="both"/>
      </w:pPr>
      <w:r>
        <w:t>11.13. На территориях жилых районов с высоким уровнем грунтовых вод норма осушения устанавливается на 3 м от проектных отметок поверхности земли. Для понижения уровней грунтовых вод до нормы осушения территории подтапливаемых микрорайонов должны быть оборудованы дренажной сетью закрытого типа. Возможна локальная защита отдельных зданий и сооружений, и в этом случае норма осушения на прилегающей площади устанавливается на 2 м от проектных отметок поверхности земли.</w:t>
      </w:r>
    </w:p>
    <w:p w:rsidR="006E3D1D" w:rsidRDefault="006E3D1D">
      <w:pPr>
        <w:pStyle w:val="ConsPlusNormal"/>
        <w:spacing w:before="220"/>
        <w:ind w:firstLine="540"/>
        <w:jc w:val="both"/>
      </w:pPr>
      <w:r>
        <w:t>11.14. Размеры дренажной сети в плане должны согласовываться с планировочными модулями застройки кварталов, а ее размещение в плане должно определяться расчетом на основе данных по фильтрационным характеристикам водоносных пластов и градостроительных параметров. В зависимости от результатов расчетов дренажная сеть должна принимать формы общей или локальной защиты.</w:t>
      </w:r>
    </w:p>
    <w:p w:rsidR="006E3D1D" w:rsidRDefault="006E3D1D">
      <w:pPr>
        <w:pStyle w:val="ConsPlusNormal"/>
        <w:jc w:val="both"/>
      </w:pPr>
    </w:p>
    <w:p w:rsidR="006E3D1D" w:rsidRDefault="006E3D1D">
      <w:pPr>
        <w:pStyle w:val="ConsPlusTitle"/>
        <w:jc w:val="center"/>
        <w:outlineLvl w:val="2"/>
      </w:pPr>
      <w:r>
        <w:t>Общественные и производственные территории</w:t>
      </w:r>
    </w:p>
    <w:p w:rsidR="006E3D1D" w:rsidRDefault="006E3D1D">
      <w:pPr>
        <w:pStyle w:val="ConsPlusNormal"/>
        <w:jc w:val="both"/>
      </w:pPr>
    </w:p>
    <w:p w:rsidR="006E3D1D" w:rsidRDefault="006E3D1D">
      <w:pPr>
        <w:pStyle w:val="ConsPlusNormal"/>
        <w:ind w:firstLine="540"/>
        <w:jc w:val="both"/>
      </w:pPr>
      <w:r>
        <w:t>11.15. В общественных центрах отвод поверхностного стока осуществляется через лотки проездов в уличные дождеприемники и через них - в общую систему дождевой канализации.</w:t>
      </w:r>
    </w:p>
    <w:p w:rsidR="006E3D1D" w:rsidRDefault="006E3D1D">
      <w:pPr>
        <w:pStyle w:val="ConsPlusNormal"/>
        <w:spacing w:before="220"/>
        <w:ind w:firstLine="540"/>
        <w:jc w:val="both"/>
      </w:pPr>
      <w:r>
        <w:t>11.16. Участки действующих оползней и активного карста выделяются как планировочные ограничения для развития общественных и производственно-коммунальных зон. Застройка и использование подземного пространства на них не допускается.</w:t>
      </w:r>
    </w:p>
    <w:p w:rsidR="006E3D1D" w:rsidRDefault="006E3D1D">
      <w:pPr>
        <w:pStyle w:val="ConsPlusNormal"/>
        <w:spacing w:before="220"/>
        <w:ind w:firstLine="540"/>
        <w:jc w:val="both"/>
      </w:pPr>
      <w:r>
        <w:t>11.17. Глубокое (2-, 3- и многоярусное) использование подземного пространства в общественных городских зонах для торгово-бытовых, культурных, общественных, производственных и других функций на территориях со сложными инженерно-строительными условиями должно сопровождаться мероприятиями, обеспечивающими устойчивость сооружений и конструкций. Для этого необходимо применять специальные методы фундирования, закрепления грунтов оснований, дренаж, противофильтрационные завесы, усиленные гидроизоляции, вентиляции и электроосмотическую сушку стен.</w:t>
      </w:r>
    </w:p>
    <w:p w:rsidR="006E3D1D" w:rsidRDefault="006E3D1D">
      <w:pPr>
        <w:pStyle w:val="ConsPlusNormal"/>
        <w:spacing w:before="220"/>
        <w:ind w:firstLine="540"/>
        <w:jc w:val="both"/>
      </w:pPr>
      <w:r>
        <w:t>11.18. В исторических центрах г. Москвы для обеспечения устойчивости архитектурных комплексов и отдельных памятников следует устанавливать границы подземных охранных зон, для которых определяются ограничения вторжений в подземное пространство и режимы строительства, производства разведочного бурения, водопонижения, эксплуатации сооружений и инженерных сетей. Рекреационные территории.</w:t>
      </w:r>
    </w:p>
    <w:p w:rsidR="006E3D1D" w:rsidRDefault="006E3D1D">
      <w:pPr>
        <w:pStyle w:val="ConsPlusNormal"/>
        <w:spacing w:before="220"/>
        <w:ind w:firstLine="540"/>
        <w:jc w:val="both"/>
      </w:pPr>
      <w:r>
        <w:t>11.19. 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6E3D1D" w:rsidRDefault="006E3D1D">
      <w:pPr>
        <w:pStyle w:val="ConsPlusNormal"/>
        <w:spacing w:before="220"/>
        <w:ind w:firstLine="540"/>
        <w:jc w:val="both"/>
      </w:pPr>
      <w:r>
        <w:t>11.20. На подтопляемых территориях парков, лесопарков, скверов и других озелененных территориях и спортивных площадках следует предусматривать понижение уровней грунтовых вод с нормой осушения не менее 1 м от поверхности земли.</w:t>
      </w:r>
    </w:p>
    <w:p w:rsidR="006E3D1D" w:rsidRDefault="006E3D1D">
      <w:pPr>
        <w:pStyle w:val="ConsPlusNormal"/>
        <w:spacing w:before="220"/>
        <w:ind w:firstLine="540"/>
        <w:jc w:val="both"/>
      </w:pPr>
      <w:r>
        <w:t>11.21. На участках действия эрозионных процессов с оврагообразованием следует предусматривать упорядочение поверхностного стока, укрепления ложа оврагов, террасирование склонов с подсадкой древесно-кустарниковой растительности.</w:t>
      </w:r>
    </w:p>
    <w:p w:rsidR="006E3D1D" w:rsidRDefault="006E3D1D">
      <w:pPr>
        <w:pStyle w:val="ConsPlusNormal"/>
        <w:spacing w:before="220"/>
        <w:ind w:firstLine="540"/>
        <w:jc w:val="both"/>
      </w:pPr>
      <w:r>
        <w:t>11.22. Территории в городской черте, нарушенные карьерами и отвалами отходов производства, подлежат рекультивации для использования в основном в рекреационных целях. На этих территориях должен быть создан характерный ландшафт путем планировок и подсыпок грунтом, а также почвенный покров, для чего следует использовать снятый и складированный плодородный слой на других участках строительства.</w:t>
      </w:r>
    </w:p>
    <w:p w:rsidR="006E3D1D" w:rsidRDefault="006E3D1D">
      <w:pPr>
        <w:pStyle w:val="ConsPlusNormal"/>
        <w:spacing w:before="220"/>
        <w:ind w:firstLine="540"/>
        <w:jc w:val="both"/>
      </w:pPr>
      <w:r>
        <w:t>11.23. При реабилитации ландшафтов и малых рек для организации рекреационных зон следует проводить противоэрозионные мероприятия агротехническими и агромелиоративными методами, а также берегоукрепление и формирование пляжей.</w:t>
      </w:r>
    </w:p>
    <w:p w:rsidR="006E3D1D" w:rsidRDefault="006E3D1D">
      <w:pPr>
        <w:pStyle w:val="ConsPlusNormal"/>
        <w:jc w:val="both"/>
      </w:pPr>
    </w:p>
    <w:p w:rsidR="006E3D1D" w:rsidRDefault="006E3D1D">
      <w:pPr>
        <w:pStyle w:val="ConsPlusTitle"/>
        <w:jc w:val="center"/>
        <w:outlineLvl w:val="1"/>
      </w:pPr>
      <w:r>
        <w:t>Раздел 12. ПРОТИВОПОЖАРНЫЕ ТРЕБОВАНИЯ</w:t>
      </w:r>
    </w:p>
    <w:p w:rsidR="006E3D1D" w:rsidRDefault="006E3D1D">
      <w:pPr>
        <w:pStyle w:val="ConsPlusNormal"/>
        <w:jc w:val="both"/>
      </w:pPr>
    </w:p>
    <w:p w:rsidR="006E3D1D" w:rsidRDefault="006E3D1D">
      <w:pPr>
        <w:pStyle w:val="ConsPlusNormal"/>
        <w:ind w:firstLine="540"/>
        <w:jc w:val="both"/>
      </w:pPr>
      <w:r>
        <w:t>При проектировании планировки и застройки территории города Москвы необходимо обеспечивать нормы и правила противопожарной безопасности.</w:t>
      </w:r>
    </w:p>
    <w:p w:rsidR="006E3D1D" w:rsidRDefault="006E3D1D">
      <w:pPr>
        <w:pStyle w:val="ConsPlusNormal"/>
        <w:spacing w:before="220"/>
        <w:ind w:firstLine="540"/>
        <w:jc w:val="both"/>
      </w:pPr>
      <w:r>
        <w:t xml:space="preserve">12.1. Противопожарные расстояния между жилыми, общественными и административными (бытовыми) зданиями промышленных предприятий следует принимать по </w:t>
      </w:r>
      <w:hyperlink w:anchor="P2100" w:history="1">
        <w:r>
          <w:rPr>
            <w:color w:val="0000FF"/>
          </w:rPr>
          <w:t>таблице 12.1</w:t>
        </w:r>
      </w:hyperlink>
      <w:r>
        <w:t>. Расстояния между зданиями не нормируются:</w:t>
      </w:r>
    </w:p>
    <w:p w:rsidR="006E3D1D" w:rsidRDefault="006E3D1D">
      <w:pPr>
        <w:pStyle w:val="ConsPlusNormal"/>
        <w:spacing w:before="220"/>
        <w:ind w:firstLine="540"/>
        <w:jc w:val="both"/>
      </w:pPr>
      <w:r>
        <w:t>- при суммарной площади застройки группы зданий, включая незастроенную площадь между ними, равной (или меньше) предельно допустимой площади этажа между противопожарными стенами 1-го типа (для зданий из этой группы, имеющих наименьшую степень огнестойкости) согласно требованиям СНиП 2.08.01-89* и СНиП 2.08.02-89*;</w:t>
      </w:r>
    </w:p>
    <w:p w:rsidR="006E3D1D" w:rsidRDefault="006E3D1D">
      <w:pPr>
        <w:pStyle w:val="ConsPlusNormal"/>
        <w:spacing w:before="220"/>
        <w:ind w:firstLine="540"/>
        <w:jc w:val="both"/>
      </w:pPr>
      <w:r>
        <w:t>- если стена более высокого здания, расположенного напротив другого здания, является противопожарной 1-го типа;</w:t>
      </w:r>
    </w:p>
    <w:p w:rsidR="006E3D1D" w:rsidRDefault="006E3D1D">
      <w:pPr>
        <w:pStyle w:val="ConsPlusNormal"/>
        <w:spacing w:before="220"/>
        <w:ind w:firstLine="540"/>
        <w:jc w:val="both"/>
      </w:pPr>
      <w:r>
        <w:t>- при оборудовании одного из зданий (всех помещений, за исключением перечисленных в НПБ 110-99) автоматическими установками пожаротушения.</w:t>
      </w:r>
    </w:p>
    <w:p w:rsidR="006E3D1D" w:rsidRDefault="006E3D1D">
      <w:pPr>
        <w:pStyle w:val="ConsPlusNormal"/>
        <w:spacing w:before="220"/>
        <w:ind w:firstLine="540"/>
        <w:jc w:val="both"/>
      </w:pPr>
      <w:r>
        <w:lastRenderedPageBreak/>
        <w:t>12.2. Допускается к глухим торцевым стенам I-III степени огнестойкости, имеющим предел огнестойкости не менее 2,5 ч (кроме зданий детских, лечебных учреждений стационарного типа), пристройка многоярусных гаражей - стоянок с пассивным передвижением автомобилей.</w:t>
      </w:r>
    </w:p>
    <w:p w:rsidR="006E3D1D" w:rsidRDefault="006E3D1D">
      <w:pPr>
        <w:pStyle w:val="ConsPlusNormal"/>
        <w:jc w:val="both"/>
      </w:pPr>
    </w:p>
    <w:p w:rsidR="006E3D1D" w:rsidRDefault="006E3D1D">
      <w:pPr>
        <w:pStyle w:val="ConsPlusNormal"/>
        <w:jc w:val="right"/>
        <w:outlineLvl w:val="2"/>
      </w:pPr>
      <w:bookmarkStart w:id="57" w:name="P2100"/>
      <w:bookmarkEnd w:id="57"/>
      <w:r>
        <w:t>Таблица 12.1</w:t>
      </w:r>
    </w:p>
    <w:p w:rsidR="006E3D1D" w:rsidRDefault="006E3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145"/>
        <w:gridCol w:w="825"/>
        <w:gridCol w:w="990"/>
      </w:tblGrid>
      <w:tr w:rsidR="006E3D1D">
        <w:tc>
          <w:tcPr>
            <w:tcW w:w="2475" w:type="dxa"/>
            <w:vMerge w:val="restart"/>
          </w:tcPr>
          <w:p w:rsidR="006E3D1D" w:rsidRDefault="006E3D1D">
            <w:pPr>
              <w:pStyle w:val="ConsPlusNormal"/>
              <w:jc w:val="center"/>
            </w:pPr>
            <w:r>
              <w:t>Степень огнестойкости здания</w:t>
            </w:r>
          </w:p>
        </w:tc>
        <w:tc>
          <w:tcPr>
            <w:tcW w:w="3960" w:type="dxa"/>
            <w:gridSpan w:val="3"/>
          </w:tcPr>
          <w:p w:rsidR="006E3D1D" w:rsidRDefault="006E3D1D">
            <w:pPr>
              <w:pStyle w:val="ConsPlusNormal"/>
              <w:jc w:val="center"/>
            </w:pPr>
            <w:r>
              <w:t>Расстояния при степени огнестойкости зданий и сооружений</w:t>
            </w:r>
          </w:p>
        </w:tc>
      </w:tr>
      <w:tr w:rsidR="006E3D1D">
        <w:tc>
          <w:tcPr>
            <w:tcW w:w="2475" w:type="dxa"/>
            <w:vMerge/>
          </w:tcPr>
          <w:p w:rsidR="006E3D1D" w:rsidRDefault="006E3D1D">
            <w:pPr>
              <w:spacing w:after="1" w:line="0" w:lineRule="atLeast"/>
            </w:pPr>
          </w:p>
        </w:tc>
        <w:tc>
          <w:tcPr>
            <w:tcW w:w="2145" w:type="dxa"/>
          </w:tcPr>
          <w:p w:rsidR="006E3D1D" w:rsidRDefault="006E3D1D">
            <w:pPr>
              <w:pStyle w:val="ConsPlusNormal"/>
              <w:jc w:val="center"/>
            </w:pPr>
            <w:r>
              <w:t>особой с.о., I, II</w:t>
            </w:r>
          </w:p>
        </w:tc>
        <w:tc>
          <w:tcPr>
            <w:tcW w:w="825" w:type="dxa"/>
          </w:tcPr>
          <w:p w:rsidR="006E3D1D" w:rsidRDefault="006E3D1D">
            <w:pPr>
              <w:pStyle w:val="ConsPlusNormal"/>
              <w:jc w:val="center"/>
            </w:pPr>
            <w:r>
              <w:t>III</w:t>
            </w:r>
          </w:p>
        </w:tc>
        <w:tc>
          <w:tcPr>
            <w:tcW w:w="990" w:type="dxa"/>
          </w:tcPr>
          <w:p w:rsidR="006E3D1D" w:rsidRDefault="006E3D1D">
            <w:pPr>
              <w:pStyle w:val="ConsPlusNormal"/>
              <w:jc w:val="center"/>
            </w:pPr>
            <w:r>
              <w:t>IV-V</w:t>
            </w:r>
          </w:p>
        </w:tc>
      </w:tr>
      <w:tr w:rsidR="006E3D1D">
        <w:tc>
          <w:tcPr>
            <w:tcW w:w="2475" w:type="dxa"/>
          </w:tcPr>
          <w:p w:rsidR="006E3D1D" w:rsidRDefault="006E3D1D">
            <w:pPr>
              <w:pStyle w:val="ConsPlusNormal"/>
            </w:pPr>
            <w:r>
              <w:t>Особая степень огнестойкости, I, II</w:t>
            </w:r>
          </w:p>
        </w:tc>
        <w:tc>
          <w:tcPr>
            <w:tcW w:w="2145" w:type="dxa"/>
          </w:tcPr>
          <w:p w:rsidR="006E3D1D" w:rsidRDefault="006E3D1D">
            <w:pPr>
              <w:pStyle w:val="ConsPlusNormal"/>
            </w:pPr>
            <w:r>
              <w:t>6</w:t>
            </w:r>
          </w:p>
        </w:tc>
        <w:tc>
          <w:tcPr>
            <w:tcW w:w="825" w:type="dxa"/>
          </w:tcPr>
          <w:p w:rsidR="006E3D1D" w:rsidRDefault="006E3D1D">
            <w:pPr>
              <w:pStyle w:val="ConsPlusNormal"/>
            </w:pPr>
            <w:r>
              <w:t>8</w:t>
            </w:r>
          </w:p>
        </w:tc>
        <w:tc>
          <w:tcPr>
            <w:tcW w:w="990" w:type="dxa"/>
          </w:tcPr>
          <w:p w:rsidR="006E3D1D" w:rsidRDefault="006E3D1D">
            <w:pPr>
              <w:pStyle w:val="ConsPlusNormal"/>
            </w:pPr>
            <w:r>
              <w:t>10</w:t>
            </w:r>
          </w:p>
        </w:tc>
      </w:tr>
      <w:tr w:rsidR="006E3D1D">
        <w:tc>
          <w:tcPr>
            <w:tcW w:w="2475" w:type="dxa"/>
          </w:tcPr>
          <w:p w:rsidR="006E3D1D" w:rsidRDefault="006E3D1D">
            <w:pPr>
              <w:pStyle w:val="ConsPlusNormal"/>
            </w:pPr>
            <w:r>
              <w:t>III</w:t>
            </w:r>
          </w:p>
        </w:tc>
        <w:tc>
          <w:tcPr>
            <w:tcW w:w="2145" w:type="dxa"/>
          </w:tcPr>
          <w:p w:rsidR="006E3D1D" w:rsidRDefault="006E3D1D">
            <w:pPr>
              <w:pStyle w:val="ConsPlusNormal"/>
            </w:pPr>
            <w:r>
              <w:t>8</w:t>
            </w:r>
          </w:p>
        </w:tc>
        <w:tc>
          <w:tcPr>
            <w:tcW w:w="825" w:type="dxa"/>
          </w:tcPr>
          <w:p w:rsidR="006E3D1D" w:rsidRDefault="006E3D1D">
            <w:pPr>
              <w:pStyle w:val="ConsPlusNormal"/>
            </w:pPr>
            <w:r>
              <w:t>8</w:t>
            </w:r>
          </w:p>
        </w:tc>
        <w:tc>
          <w:tcPr>
            <w:tcW w:w="990" w:type="dxa"/>
          </w:tcPr>
          <w:p w:rsidR="006E3D1D" w:rsidRDefault="006E3D1D">
            <w:pPr>
              <w:pStyle w:val="ConsPlusNormal"/>
            </w:pPr>
            <w:r>
              <w:t>10</w:t>
            </w:r>
          </w:p>
        </w:tc>
      </w:tr>
      <w:tr w:rsidR="006E3D1D">
        <w:tc>
          <w:tcPr>
            <w:tcW w:w="2475" w:type="dxa"/>
          </w:tcPr>
          <w:p w:rsidR="006E3D1D" w:rsidRDefault="006E3D1D">
            <w:pPr>
              <w:pStyle w:val="ConsPlusNormal"/>
            </w:pPr>
            <w:r>
              <w:t>IV-V</w:t>
            </w:r>
          </w:p>
        </w:tc>
        <w:tc>
          <w:tcPr>
            <w:tcW w:w="2145" w:type="dxa"/>
          </w:tcPr>
          <w:p w:rsidR="006E3D1D" w:rsidRDefault="006E3D1D">
            <w:pPr>
              <w:pStyle w:val="ConsPlusNormal"/>
            </w:pPr>
            <w:r>
              <w:t>10</w:t>
            </w:r>
          </w:p>
        </w:tc>
        <w:tc>
          <w:tcPr>
            <w:tcW w:w="825" w:type="dxa"/>
          </w:tcPr>
          <w:p w:rsidR="006E3D1D" w:rsidRDefault="006E3D1D">
            <w:pPr>
              <w:pStyle w:val="ConsPlusNormal"/>
            </w:pPr>
            <w:r>
              <w:t>10</w:t>
            </w:r>
          </w:p>
        </w:tc>
        <w:tc>
          <w:tcPr>
            <w:tcW w:w="990" w:type="dxa"/>
          </w:tcPr>
          <w:p w:rsidR="006E3D1D" w:rsidRDefault="006E3D1D">
            <w:pPr>
              <w:pStyle w:val="ConsPlusNormal"/>
            </w:pPr>
            <w:r>
              <w:t>15</w:t>
            </w:r>
          </w:p>
        </w:tc>
      </w:tr>
    </w:tbl>
    <w:p w:rsidR="006E3D1D" w:rsidRDefault="006E3D1D">
      <w:pPr>
        <w:pStyle w:val="ConsPlusNormal"/>
        <w:jc w:val="both"/>
      </w:pPr>
    </w:p>
    <w:p w:rsidR="006E3D1D" w:rsidRDefault="006E3D1D">
      <w:pPr>
        <w:pStyle w:val="ConsPlusNormal"/>
        <w:ind w:firstLine="540"/>
        <w:jc w:val="both"/>
      </w:pPr>
      <w:r>
        <w:t>Примечания:</w:t>
      </w:r>
    </w:p>
    <w:p w:rsidR="006E3D1D" w:rsidRDefault="006E3D1D">
      <w:pPr>
        <w:pStyle w:val="ConsPlusNormal"/>
        <w:spacing w:before="220"/>
        <w:ind w:firstLine="540"/>
        <w:jc w:val="both"/>
      </w:pPr>
      <w:r>
        <w:t xml:space="preserve">1. Классификацию зданий по степени огнестойкости следует принимать в соответствии с требованиями СНиП 21-01-97*, </w:t>
      </w:r>
      <w:hyperlink r:id="rId73" w:history="1">
        <w:r>
          <w:rPr>
            <w:color w:val="0000FF"/>
          </w:rPr>
          <w:t>МГСН 4.04-94</w:t>
        </w:r>
      </w:hyperlink>
      <w:r>
        <w:t>.</w:t>
      </w:r>
    </w:p>
    <w:p w:rsidR="006E3D1D" w:rsidRDefault="006E3D1D">
      <w:pPr>
        <w:pStyle w:val="ConsPlusNormal"/>
        <w:spacing w:before="220"/>
        <w:ind w:firstLine="540"/>
        <w:jc w:val="both"/>
      </w:pPr>
      <w:r>
        <w:t>2. Минимальные расстояния от жилых, общественных и административных (бытовых) зданий особой, I и II степеней огнестойкости до производственных зданий и гаражей I и II степеней огнестойкости следует принимать не менее 9 м (до производственных зданий с применением утеплителя из полимерных или горючих материалов - 15 м), III степени огнестойкости - 12 м, IV, V - 15 метров. Расстояния от жилых, общественных и административных (бытовых) зданий IV, V степени огнестойкости до производственных зданий и гаражей той же степени огнестойкости следует принимать 18 м. При степени огнестойкости указанных (общественных - производственных) зданий III степени расстояния между ними следует принимать не менее 12 м.</w:t>
      </w:r>
    </w:p>
    <w:p w:rsidR="006E3D1D" w:rsidRDefault="006E3D1D">
      <w:pPr>
        <w:pStyle w:val="ConsPlusNormal"/>
        <w:spacing w:before="220"/>
        <w:ind w:firstLine="540"/>
        <w:jc w:val="both"/>
      </w:pPr>
      <w:r>
        <w:t>3. Временные строения, ларьки, киоски и т.п. должны располагаться от других зданий и сооружений на расстоянии не менее 15 м и на расстоянии не менее 10 м от вестибюлей (входов) на станции метрополитена.</w:t>
      </w:r>
    </w:p>
    <w:p w:rsidR="006E3D1D" w:rsidRDefault="006E3D1D">
      <w:pPr>
        <w:pStyle w:val="ConsPlusNormal"/>
        <w:spacing w:before="220"/>
        <w:ind w:firstLine="540"/>
        <w:jc w:val="both"/>
      </w:pPr>
      <w:r>
        <w:t>4. Палатки, киоски допускается размещать у глухих стен зданий без противопожарных разрывов.</w:t>
      </w:r>
    </w:p>
    <w:p w:rsidR="006E3D1D" w:rsidRDefault="006E3D1D">
      <w:pPr>
        <w:pStyle w:val="ConsPlusNormal"/>
        <w:spacing w:before="220"/>
        <w:ind w:firstLine="540"/>
        <w:jc w:val="both"/>
      </w:pPr>
      <w:r>
        <w:t>5. Расстоянием между зданиями и сооружениями считается расстояние в свету между наружными стенами или другими конструкциями зданий. При наличии выступающих более чем на 1 м конструкций зданий и сооружений, выполненных из сгораемых материалов, принимается расстояние между этими конструкциями.</w:t>
      </w:r>
    </w:p>
    <w:p w:rsidR="006E3D1D" w:rsidRDefault="006E3D1D">
      <w:pPr>
        <w:pStyle w:val="ConsPlusNormal"/>
        <w:spacing w:before="220"/>
        <w:ind w:firstLine="540"/>
        <w:jc w:val="both"/>
      </w:pPr>
      <w:r>
        <w:t>6. Расстояние между стенами зданий без оконных проемов допускается уменьшить на 25% при условии устройства кровли из несгораемых материалов.</w:t>
      </w:r>
    </w:p>
    <w:p w:rsidR="006E3D1D" w:rsidRDefault="006E3D1D">
      <w:pPr>
        <w:pStyle w:val="ConsPlusNormal"/>
        <w:jc w:val="both"/>
      </w:pPr>
    </w:p>
    <w:p w:rsidR="006E3D1D" w:rsidRDefault="006E3D1D">
      <w:pPr>
        <w:pStyle w:val="ConsPlusNormal"/>
        <w:ind w:firstLine="540"/>
        <w:jc w:val="both"/>
      </w:pPr>
      <w:r>
        <w:t xml:space="preserve">12.3. При проектировании проездов и пешеходных путей необходимо обеспечивать возможность проезда пожарных машин с двух продольных сторон к жилым зданиям высотой 9 этажей и более, к общественным, административным (бытовым) зданиям высотой 5 этажей и более, со всех сторон односекционных жилых домов и общественных зданий башенного типа. Допускается предусматривать подъезд пожарных машин только с одной стороны к зданиям в случаях: а) меньшей этажности, чем указано выше; б) оборудования зданий всем комплексом систем противопожарной защиты в соответствии с </w:t>
      </w:r>
      <w:hyperlink r:id="rId74" w:history="1">
        <w:r>
          <w:rPr>
            <w:color w:val="0000FF"/>
          </w:rPr>
          <w:t>МГСН 4.04-94</w:t>
        </w:r>
      </w:hyperlink>
      <w:r>
        <w:t>; в) при двусторонней ориентации квартир или помещений; г) при устройстве наружных лестниц, поэтажно связывающих лоджии (балконы), или лестниц 3-го типа (п. 4.16 СНиП 2.01.02-85) при коридорной планировке зданий.</w:t>
      </w:r>
    </w:p>
    <w:p w:rsidR="006E3D1D" w:rsidRDefault="006E3D1D">
      <w:pPr>
        <w:pStyle w:val="ConsPlusNormal"/>
        <w:spacing w:before="220"/>
        <w:ind w:firstLine="540"/>
        <w:jc w:val="both"/>
      </w:pPr>
      <w:r>
        <w:t>Ширину проездов для обеспечения противопожарных требований при высоте зданий от отметки пожарного проезда до отметки пола последнего этажа следует принимать не менее: до 13,0 м (до 5 этажей) - 3,5 м с разъездными карманами; - с 13 м до 46,0 м (от 6 до 16 этажей) - 4,2 м; более 46,0 м (17 этажей и выше) - 6,0 м.</w:t>
      </w:r>
    </w:p>
    <w:p w:rsidR="006E3D1D" w:rsidRDefault="006E3D1D">
      <w:pPr>
        <w:pStyle w:val="ConsPlusNormal"/>
        <w:spacing w:before="220"/>
        <w:ind w:firstLine="540"/>
        <w:jc w:val="both"/>
      </w:pPr>
      <w:r>
        <w:lastRenderedPageBreak/>
        <w:t>В общую ширину противопожарного проезда, совмещенного с основным подъездом к зданию, допускается включать тротуар, примыкающий к проезду.</w:t>
      </w:r>
    </w:p>
    <w:p w:rsidR="006E3D1D" w:rsidRDefault="006E3D1D">
      <w:pPr>
        <w:pStyle w:val="ConsPlusNormal"/>
        <w:spacing w:before="220"/>
        <w:ind w:firstLine="540"/>
        <w:jc w:val="both"/>
      </w:pPr>
      <w:r>
        <w:t>Расстояние от внутреннего края подъезда до стены здания должно быть: 5-8 м для зданий до 10 этажей включительно и 8 - 10 м при этажности более 10 этажей. В этой зоне не допускается размещать ограждения, воздушные линии электропередачи и осуществлять рядовую посадку деревьев.</w:t>
      </w:r>
    </w:p>
    <w:p w:rsidR="006E3D1D" w:rsidRDefault="006E3D1D">
      <w:pPr>
        <w:pStyle w:val="ConsPlusNormal"/>
        <w:spacing w:before="220"/>
        <w:ind w:firstLine="540"/>
        <w:jc w:val="both"/>
      </w:pPr>
      <w:r>
        <w:t>Конструкция дорожной одежды противопожарных проездов должна проектироваться исходя из расчетной нагрузки от пожарных машин не менее 16 т на ось.</w:t>
      </w:r>
    </w:p>
    <w:p w:rsidR="006E3D1D" w:rsidRDefault="006E3D1D">
      <w:pPr>
        <w:pStyle w:val="ConsPlusNormal"/>
        <w:spacing w:before="220"/>
        <w:ind w:firstLine="540"/>
        <w:jc w:val="both"/>
      </w:pPr>
      <w:r>
        <w:t>12.4. В замкнутые и полузамкнутые дворы необходимо предусматривать проезды для пожарных автомобилей.</w:t>
      </w:r>
    </w:p>
    <w:p w:rsidR="006E3D1D" w:rsidRDefault="006E3D1D">
      <w:pPr>
        <w:pStyle w:val="ConsPlusNormal"/>
        <w:spacing w:before="220"/>
        <w:ind w:firstLine="540"/>
        <w:jc w:val="both"/>
      </w:pPr>
      <w:r>
        <w:t>Сквозные проезды (арки) в зданиях следует принимать шириной в свету не менее 3,5 м, высотой не менее 4,25 м и располагать не более чем через каждые 300 м, а в реконструируемых районах при периметральной застройке - не более чем через 200 м.</w:t>
      </w:r>
    </w:p>
    <w:p w:rsidR="006E3D1D" w:rsidRDefault="006E3D1D">
      <w:pPr>
        <w:pStyle w:val="ConsPlusNormal"/>
        <w:jc w:val="both"/>
      </w:pPr>
    </w:p>
    <w:p w:rsidR="006E3D1D" w:rsidRDefault="006E3D1D">
      <w:pPr>
        <w:pStyle w:val="ConsPlusNormal"/>
        <w:ind w:firstLine="540"/>
        <w:jc w:val="both"/>
      </w:pPr>
      <w:r>
        <w:t>Примечание. Допускается в исторической застройке сохранять существующие размеры сквозных проездов (арок) в зданиях высотой не более 5 этажей, а при наличии автоматических установок пожаротушения - в зданиях большей этажности.</w:t>
      </w:r>
    </w:p>
    <w:p w:rsidR="006E3D1D" w:rsidRDefault="006E3D1D">
      <w:pPr>
        <w:pStyle w:val="ConsPlusNormal"/>
        <w:jc w:val="both"/>
      </w:pPr>
    </w:p>
    <w:p w:rsidR="006E3D1D" w:rsidRDefault="006E3D1D">
      <w:pPr>
        <w:pStyle w:val="ConsPlusNormal"/>
        <w:ind w:firstLine="540"/>
        <w:jc w:val="both"/>
      </w:pPr>
      <w:r>
        <w:t>12.5. Тупиковые проезды должны заканчиваться разворотными площадками размерами в плане 12 х 12 м.</w:t>
      </w:r>
    </w:p>
    <w:p w:rsidR="006E3D1D" w:rsidRDefault="006E3D1D">
      <w:pPr>
        <w:pStyle w:val="ConsPlusNormal"/>
        <w:spacing w:before="220"/>
        <w:ind w:firstLine="540"/>
        <w:jc w:val="both"/>
      </w:pPr>
      <w:r>
        <w:t xml:space="preserve">12.6. Расстояние от жилых, общественных, административных (бытовых), производственных зданий и сооружений до складов горючих жидкостей следует принимать не менее установленных в </w:t>
      </w:r>
      <w:hyperlink w:anchor="P2141" w:history="1">
        <w:r>
          <w:rPr>
            <w:color w:val="0000FF"/>
          </w:rPr>
          <w:t>таблице 12.2</w:t>
        </w:r>
      </w:hyperlink>
      <w:r>
        <w:t>.</w:t>
      </w:r>
    </w:p>
    <w:p w:rsidR="006E3D1D" w:rsidRDefault="006E3D1D">
      <w:pPr>
        <w:pStyle w:val="ConsPlusNormal"/>
        <w:jc w:val="both"/>
      </w:pPr>
    </w:p>
    <w:p w:rsidR="006E3D1D" w:rsidRDefault="006E3D1D">
      <w:pPr>
        <w:pStyle w:val="ConsPlusNormal"/>
        <w:jc w:val="right"/>
        <w:outlineLvl w:val="2"/>
      </w:pPr>
      <w:bookmarkStart w:id="58" w:name="P2141"/>
      <w:bookmarkEnd w:id="58"/>
      <w:r>
        <w:t>Таблица 12.2</w:t>
      </w:r>
    </w:p>
    <w:p w:rsidR="006E3D1D" w:rsidRDefault="006E3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660"/>
        <w:gridCol w:w="660"/>
        <w:gridCol w:w="660"/>
        <w:gridCol w:w="825"/>
        <w:gridCol w:w="660"/>
      </w:tblGrid>
      <w:tr w:rsidR="006E3D1D">
        <w:tc>
          <w:tcPr>
            <w:tcW w:w="2640" w:type="dxa"/>
            <w:vMerge w:val="restart"/>
          </w:tcPr>
          <w:p w:rsidR="006E3D1D" w:rsidRDefault="006E3D1D">
            <w:pPr>
              <w:pStyle w:val="ConsPlusNormal"/>
              <w:jc w:val="center"/>
            </w:pPr>
            <w:r>
              <w:t>Вместимость склада, куб. м</w:t>
            </w:r>
          </w:p>
        </w:tc>
        <w:tc>
          <w:tcPr>
            <w:tcW w:w="3465" w:type="dxa"/>
            <w:gridSpan w:val="5"/>
          </w:tcPr>
          <w:p w:rsidR="006E3D1D" w:rsidRDefault="006E3D1D">
            <w:pPr>
              <w:pStyle w:val="ConsPlusNormal"/>
              <w:jc w:val="center"/>
            </w:pPr>
            <w:r>
              <w:t>Степень огнестойкости зданий</w:t>
            </w:r>
          </w:p>
        </w:tc>
      </w:tr>
      <w:tr w:rsidR="006E3D1D">
        <w:tc>
          <w:tcPr>
            <w:tcW w:w="2640" w:type="dxa"/>
            <w:vMerge/>
          </w:tcPr>
          <w:p w:rsidR="006E3D1D" w:rsidRDefault="006E3D1D">
            <w:pPr>
              <w:spacing w:after="1" w:line="0" w:lineRule="atLeast"/>
            </w:pPr>
          </w:p>
        </w:tc>
        <w:tc>
          <w:tcPr>
            <w:tcW w:w="660" w:type="dxa"/>
          </w:tcPr>
          <w:p w:rsidR="006E3D1D" w:rsidRDefault="006E3D1D">
            <w:pPr>
              <w:pStyle w:val="ConsPlusNormal"/>
              <w:jc w:val="center"/>
            </w:pPr>
            <w:r>
              <w:t>I</w:t>
            </w:r>
          </w:p>
        </w:tc>
        <w:tc>
          <w:tcPr>
            <w:tcW w:w="660" w:type="dxa"/>
          </w:tcPr>
          <w:p w:rsidR="006E3D1D" w:rsidRDefault="006E3D1D">
            <w:pPr>
              <w:pStyle w:val="ConsPlusNormal"/>
              <w:jc w:val="center"/>
            </w:pPr>
            <w:r>
              <w:t>II</w:t>
            </w:r>
          </w:p>
        </w:tc>
        <w:tc>
          <w:tcPr>
            <w:tcW w:w="660" w:type="dxa"/>
          </w:tcPr>
          <w:p w:rsidR="006E3D1D" w:rsidRDefault="006E3D1D">
            <w:pPr>
              <w:pStyle w:val="ConsPlusNormal"/>
              <w:jc w:val="center"/>
            </w:pPr>
            <w:r>
              <w:t>III</w:t>
            </w:r>
          </w:p>
        </w:tc>
        <w:tc>
          <w:tcPr>
            <w:tcW w:w="825" w:type="dxa"/>
          </w:tcPr>
          <w:p w:rsidR="006E3D1D" w:rsidRDefault="006E3D1D">
            <w:pPr>
              <w:pStyle w:val="ConsPlusNormal"/>
              <w:jc w:val="center"/>
            </w:pPr>
            <w:r>
              <w:t>IV</w:t>
            </w:r>
          </w:p>
        </w:tc>
        <w:tc>
          <w:tcPr>
            <w:tcW w:w="660" w:type="dxa"/>
          </w:tcPr>
          <w:p w:rsidR="006E3D1D" w:rsidRDefault="006E3D1D">
            <w:pPr>
              <w:pStyle w:val="ConsPlusNormal"/>
              <w:jc w:val="center"/>
            </w:pPr>
            <w:r>
              <w:t>V</w:t>
            </w:r>
          </w:p>
        </w:tc>
      </w:tr>
      <w:tr w:rsidR="006E3D1D">
        <w:tc>
          <w:tcPr>
            <w:tcW w:w="2640" w:type="dxa"/>
          </w:tcPr>
          <w:p w:rsidR="006E3D1D" w:rsidRDefault="006E3D1D">
            <w:pPr>
              <w:pStyle w:val="ConsPlusNormal"/>
            </w:pPr>
            <w:r>
              <w:t>от 800 до 10000</w:t>
            </w:r>
          </w:p>
        </w:tc>
        <w:tc>
          <w:tcPr>
            <w:tcW w:w="660" w:type="dxa"/>
          </w:tcPr>
          <w:p w:rsidR="006E3D1D" w:rsidRDefault="006E3D1D">
            <w:pPr>
              <w:pStyle w:val="ConsPlusNormal"/>
            </w:pPr>
            <w:r>
              <w:t>40</w:t>
            </w:r>
          </w:p>
        </w:tc>
        <w:tc>
          <w:tcPr>
            <w:tcW w:w="660" w:type="dxa"/>
          </w:tcPr>
          <w:p w:rsidR="006E3D1D" w:rsidRDefault="006E3D1D">
            <w:pPr>
              <w:pStyle w:val="ConsPlusNormal"/>
            </w:pPr>
            <w:r>
              <w:t>40</w:t>
            </w:r>
          </w:p>
        </w:tc>
        <w:tc>
          <w:tcPr>
            <w:tcW w:w="660" w:type="dxa"/>
          </w:tcPr>
          <w:p w:rsidR="006E3D1D" w:rsidRDefault="006E3D1D">
            <w:pPr>
              <w:pStyle w:val="ConsPlusNormal"/>
            </w:pPr>
            <w:r>
              <w:t>45</w:t>
            </w:r>
          </w:p>
        </w:tc>
        <w:tc>
          <w:tcPr>
            <w:tcW w:w="825" w:type="dxa"/>
          </w:tcPr>
          <w:p w:rsidR="006E3D1D" w:rsidRDefault="006E3D1D">
            <w:pPr>
              <w:pStyle w:val="ConsPlusNormal"/>
            </w:pPr>
            <w:r>
              <w:t>50</w:t>
            </w:r>
          </w:p>
        </w:tc>
        <w:tc>
          <w:tcPr>
            <w:tcW w:w="660" w:type="dxa"/>
          </w:tcPr>
          <w:p w:rsidR="006E3D1D" w:rsidRDefault="006E3D1D">
            <w:pPr>
              <w:pStyle w:val="ConsPlusNormal"/>
            </w:pPr>
            <w:r>
              <w:t>50</w:t>
            </w:r>
          </w:p>
        </w:tc>
      </w:tr>
      <w:tr w:rsidR="006E3D1D">
        <w:tc>
          <w:tcPr>
            <w:tcW w:w="2640" w:type="dxa"/>
          </w:tcPr>
          <w:p w:rsidR="006E3D1D" w:rsidRDefault="006E3D1D">
            <w:pPr>
              <w:pStyle w:val="ConsPlusNormal"/>
            </w:pPr>
            <w:r>
              <w:t>от 100 до 800</w:t>
            </w:r>
          </w:p>
        </w:tc>
        <w:tc>
          <w:tcPr>
            <w:tcW w:w="660" w:type="dxa"/>
          </w:tcPr>
          <w:p w:rsidR="006E3D1D" w:rsidRDefault="006E3D1D">
            <w:pPr>
              <w:pStyle w:val="ConsPlusNormal"/>
            </w:pPr>
            <w:r>
              <w:t>30</w:t>
            </w:r>
          </w:p>
        </w:tc>
        <w:tc>
          <w:tcPr>
            <w:tcW w:w="660" w:type="dxa"/>
          </w:tcPr>
          <w:p w:rsidR="006E3D1D" w:rsidRDefault="006E3D1D">
            <w:pPr>
              <w:pStyle w:val="ConsPlusNormal"/>
            </w:pPr>
            <w:r>
              <w:t>30</w:t>
            </w:r>
          </w:p>
        </w:tc>
        <w:tc>
          <w:tcPr>
            <w:tcW w:w="660" w:type="dxa"/>
          </w:tcPr>
          <w:p w:rsidR="006E3D1D" w:rsidRDefault="006E3D1D">
            <w:pPr>
              <w:pStyle w:val="ConsPlusNormal"/>
            </w:pPr>
            <w:r>
              <w:t>35</w:t>
            </w:r>
          </w:p>
        </w:tc>
        <w:tc>
          <w:tcPr>
            <w:tcW w:w="825" w:type="dxa"/>
          </w:tcPr>
          <w:p w:rsidR="006E3D1D" w:rsidRDefault="006E3D1D">
            <w:pPr>
              <w:pStyle w:val="ConsPlusNormal"/>
            </w:pPr>
            <w:r>
              <w:t>40</w:t>
            </w:r>
          </w:p>
        </w:tc>
        <w:tc>
          <w:tcPr>
            <w:tcW w:w="660" w:type="dxa"/>
          </w:tcPr>
          <w:p w:rsidR="006E3D1D" w:rsidRDefault="006E3D1D">
            <w:pPr>
              <w:pStyle w:val="ConsPlusNormal"/>
            </w:pPr>
            <w:r>
              <w:t>40</w:t>
            </w:r>
          </w:p>
        </w:tc>
      </w:tr>
      <w:tr w:rsidR="006E3D1D">
        <w:tc>
          <w:tcPr>
            <w:tcW w:w="2640" w:type="dxa"/>
          </w:tcPr>
          <w:p w:rsidR="006E3D1D" w:rsidRDefault="006E3D1D">
            <w:pPr>
              <w:pStyle w:val="ConsPlusNormal"/>
            </w:pPr>
            <w:r>
              <w:t>до 100</w:t>
            </w:r>
          </w:p>
        </w:tc>
        <w:tc>
          <w:tcPr>
            <w:tcW w:w="660" w:type="dxa"/>
          </w:tcPr>
          <w:p w:rsidR="006E3D1D" w:rsidRDefault="006E3D1D">
            <w:pPr>
              <w:pStyle w:val="ConsPlusNormal"/>
            </w:pPr>
            <w:r>
              <w:t>20</w:t>
            </w:r>
          </w:p>
        </w:tc>
        <w:tc>
          <w:tcPr>
            <w:tcW w:w="660" w:type="dxa"/>
          </w:tcPr>
          <w:p w:rsidR="006E3D1D" w:rsidRDefault="006E3D1D">
            <w:pPr>
              <w:pStyle w:val="ConsPlusNormal"/>
            </w:pPr>
            <w:r>
              <w:t>20</w:t>
            </w:r>
          </w:p>
        </w:tc>
        <w:tc>
          <w:tcPr>
            <w:tcW w:w="660" w:type="dxa"/>
          </w:tcPr>
          <w:p w:rsidR="006E3D1D" w:rsidRDefault="006E3D1D">
            <w:pPr>
              <w:pStyle w:val="ConsPlusNormal"/>
            </w:pPr>
            <w:r>
              <w:t>25</w:t>
            </w:r>
          </w:p>
        </w:tc>
        <w:tc>
          <w:tcPr>
            <w:tcW w:w="825" w:type="dxa"/>
          </w:tcPr>
          <w:p w:rsidR="006E3D1D" w:rsidRDefault="006E3D1D">
            <w:pPr>
              <w:pStyle w:val="ConsPlusNormal"/>
            </w:pPr>
            <w:r>
              <w:t>30</w:t>
            </w:r>
          </w:p>
        </w:tc>
        <w:tc>
          <w:tcPr>
            <w:tcW w:w="660" w:type="dxa"/>
          </w:tcPr>
          <w:p w:rsidR="006E3D1D" w:rsidRDefault="006E3D1D">
            <w:pPr>
              <w:pStyle w:val="ConsPlusNormal"/>
            </w:pPr>
            <w:r>
              <w:t>30</w:t>
            </w:r>
          </w:p>
        </w:tc>
      </w:tr>
    </w:tbl>
    <w:p w:rsidR="006E3D1D" w:rsidRDefault="006E3D1D">
      <w:pPr>
        <w:pStyle w:val="ConsPlusNormal"/>
        <w:jc w:val="both"/>
      </w:pPr>
    </w:p>
    <w:p w:rsidR="006E3D1D" w:rsidRDefault="006E3D1D">
      <w:pPr>
        <w:pStyle w:val="ConsPlusNormal"/>
        <w:ind w:firstLine="540"/>
        <w:jc w:val="both"/>
      </w:pPr>
      <w:r>
        <w:t>Примечания:</w:t>
      </w:r>
    </w:p>
    <w:p w:rsidR="006E3D1D" w:rsidRDefault="006E3D1D">
      <w:pPr>
        <w:pStyle w:val="ConsPlusNormal"/>
        <w:spacing w:before="220"/>
        <w:ind w:firstLine="540"/>
        <w:jc w:val="both"/>
      </w:pPr>
      <w:r>
        <w:t>1. Расстояния от АЗС с подземными резервуарами для хранения жидкого топлива, предназначенных для заправки легковых автомобилей, до границ земельных участков детских дошкольных учреждений, школ, школ-интернатов, лечебных учреждений со стационаром или до стен жилых и общественных зданий следует принимать не менее 50 м. Указанное расстояние следует определять от топливораздаточных колонок и подземных резервуаров</w:t>
      </w:r>
    </w:p>
    <w:p w:rsidR="006E3D1D" w:rsidRDefault="006E3D1D">
      <w:pPr>
        <w:pStyle w:val="ConsPlusNormal"/>
        <w:spacing w:before="220"/>
        <w:ind w:firstLine="540"/>
        <w:jc w:val="both"/>
      </w:pPr>
      <w:r>
        <w:t>2. Расстояния от АЗС, предназначенных для заправки только легковых автомобилей в количестве не более 500 машин в сутки, топливораспределительных колонок - не более 2, без объектов обслуживания автомобилей до указанных объектов допускается уменьшать до 25 м.</w:t>
      </w:r>
    </w:p>
    <w:p w:rsidR="006E3D1D" w:rsidRDefault="006E3D1D">
      <w:pPr>
        <w:pStyle w:val="ConsPlusNormal"/>
        <w:jc w:val="both"/>
      </w:pPr>
    </w:p>
    <w:p w:rsidR="006E3D1D" w:rsidRDefault="006E3D1D">
      <w:pPr>
        <w:pStyle w:val="ConsPlusNormal"/>
        <w:ind w:firstLine="540"/>
        <w:jc w:val="both"/>
      </w:pPr>
      <w:r>
        <w:t>12.7. Тарные площадки должны быть ограждены сетчатыми ограждениями и расположены на расстоянии не менее 15 м от зданий и сооружений.</w:t>
      </w:r>
    </w:p>
    <w:p w:rsidR="006E3D1D" w:rsidRDefault="006E3D1D">
      <w:pPr>
        <w:pStyle w:val="ConsPlusNormal"/>
        <w:spacing w:before="220"/>
        <w:ind w:firstLine="540"/>
        <w:jc w:val="both"/>
      </w:pPr>
      <w:r>
        <w:t>12.8. Сквозные проходы через лестничные клетки в зданиях следует располагать на расстоянии один от другого не более 100 метров. При расположении зданий под углом друг к другу в расчет принимается расстояние по периметру фасадов со стороны наружного водопровода с пожарными гидрантами.</w:t>
      </w:r>
    </w:p>
    <w:p w:rsidR="006E3D1D" w:rsidRDefault="006E3D1D">
      <w:pPr>
        <w:pStyle w:val="ConsPlusNormal"/>
        <w:spacing w:before="220"/>
        <w:ind w:firstLine="540"/>
        <w:jc w:val="both"/>
      </w:pPr>
      <w:r>
        <w:lastRenderedPageBreak/>
        <w:t xml:space="preserve">12.9. Расход воды для наружного пожаротушения должен быть предусмотрен в количестве 100 л/с и обеспечиваться от 3 гидрантов, установленных на кольцевой водопроводной сети на расстоянии не более 150 метров от зданий и сооружений. На стенах зданий следует предусматривать установку светоуказателей пожарных гидрантов. Размещение пожарных депо на территории города принимать в соответствии с </w:t>
      </w:r>
      <w:hyperlink w:anchor="P1130" w:history="1">
        <w:r>
          <w:rPr>
            <w:color w:val="0000FF"/>
          </w:rPr>
          <w:t>примечанием 4</w:t>
        </w:r>
      </w:hyperlink>
      <w:r>
        <w:t xml:space="preserve"> к таблице 8.1. Радиус обслуживания пожарного депо для коттеджной застройки не должен превышать 3 км, а его строительство следует производить одновременно со строительством коттеджного поселка или комплекса коттеджной застройки.</w:t>
      </w:r>
    </w:p>
    <w:p w:rsidR="006E3D1D" w:rsidRDefault="006E3D1D">
      <w:pPr>
        <w:pStyle w:val="ConsPlusNormal"/>
        <w:spacing w:before="220"/>
        <w:ind w:firstLine="540"/>
        <w:jc w:val="both"/>
      </w:pPr>
      <w:r>
        <w:t>12.10. Под трамвайными путями в местах установки пожарных гидрантов необходимо предусматривать пеналы размером 250 х 250 м с крышками для прокладки пожарных рукавов.</w:t>
      </w:r>
    </w:p>
    <w:p w:rsidR="006E3D1D" w:rsidRDefault="006E3D1D">
      <w:pPr>
        <w:pStyle w:val="ConsPlusNormal"/>
        <w:spacing w:before="220"/>
        <w:ind w:firstLine="540"/>
        <w:jc w:val="both"/>
      </w:pPr>
      <w:r>
        <w:t>12.11. Здания (сооружения) автозаправочных станций (АЗС), предназначенных для приема, хранения и заправки транспортных средств бензином, дизельным топливом, следует проектировать в соответствии с НПБ 111-98 "Автозаправочные станции. Требования пожарной безопасности".</w:t>
      </w:r>
    </w:p>
    <w:p w:rsidR="006E3D1D" w:rsidRDefault="006E3D1D">
      <w:pPr>
        <w:pStyle w:val="ConsPlusNormal"/>
        <w:spacing w:before="220"/>
        <w:ind w:firstLine="540"/>
        <w:jc w:val="both"/>
      </w:pPr>
      <w:r>
        <w:t>Строительство АЗС встроенных (пристроенных) в здания иного назначения допускается по согласованию с Управлением государственной противопожарной службы (УГПС) г. Москвы при условии применения современного технологического оборудования, предотвращающего возникновение взрывоопасных концентраций в резервуарах хранения топлива и на территории АЗС, исключающего возможность возникновения аварийных ситуаций.</w:t>
      </w:r>
    </w:p>
    <w:p w:rsidR="006E3D1D" w:rsidRDefault="006E3D1D">
      <w:pPr>
        <w:pStyle w:val="ConsPlusNormal"/>
        <w:spacing w:before="220"/>
        <w:ind w:firstLine="540"/>
        <w:jc w:val="both"/>
      </w:pPr>
      <w:r>
        <w:t>12.12. Допускается примыкание торцами новых зданий к существующим с меньшей степенью огнестойкости при наличии или устройстве противопожарной стены 1-го типа (СНиП 2.01.02-85).</w:t>
      </w:r>
    </w:p>
    <w:p w:rsidR="006E3D1D" w:rsidRDefault="006E3D1D">
      <w:pPr>
        <w:pStyle w:val="ConsPlusNormal"/>
        <w:spacing w:before="220"/>
        <w:ind w:firstLine="540"/>
        <w:jc w:val="both"/>
      </w:pPr>
      <w:r>
        <w:t>12.13. В случае невозможности выполнения отдельных противопожарных требований строительных норм и правил при проектировании исторических зон, зданий памятников архитектуры должны быть разработаны и согласованы в установленном порядке с государственной противопожарной службой дополнительные компенсирующие противопожарные мероприятия.</w:t>
      </w:r>
    </w:p>
    <w:p w:rsidR="006E3D1D" w:rsidRDefault="006E3D1D">
      <w:pPr>
        <w:pStyle w:val="ConsPlusNormal"/>
        <w:spacing w:before="220"/>
        <w:ind w:firstLine="540"/>
        <w:jc w:val="both"/>
      </w:pPr>
      <w:r>
        <w:t xml:space="preserve">12.14. При проектировании гаражей-стоянок различного типа и автостоянок следует руководствоваться </w:t>
      </w:r>
      <w:hyperlink r:id="rId75" w:history="1">
        <w:r>
          <w:rPr>
            <w:color w:val="0000FF"/>
          </w:rPr>
          <w:t>МГСН 5.01-94</w:t>
        </w:r>
      </w:hyperlink>
      <w:r>
        <w:t xml:space="preserve"> "Стоянки легковых автомобилей".</w:t>
      </w:r>
    </w:p>
    <w:p w:rsidR="006E3D1D" w:rsidRDefault="006E3D1D">
      <w:pPr>
        <w:pStyle w:val="ConsPlusNormal"/>
        <w:spacing w:before="220"/>
        <w:ind w:firstLine="540"/>
        <w:jc w:val="both"/>
      </w:pPr>
      <w:r>
        <w:t>12.15. Расстояние по горизонтали от подземных сетей до фундаментов зданий и сооружений следует принимать согласно табл. 14 СНиП 2.07.01-89*.</w:t>
      </w:r>
    </w:p>
    <w:p w:rsidR="006E3D1D" w:rsidRDefault="006E3D1D">
      <w:pPr>
        <w:pStyle w:val="ConsPlusNormal"/>
        <w:spacing w:before="220"/>
        <w:ind w:firstLine="540"/>
        <w:jc w:val="both"/>
      </w:pPr>
      <w:r>
        <w:t>На покрытии зданий с отметкой пола верхнего этажа более 65 метров следует предусматривать площадки для транспортно - спасательной кабины пожарного вертолета размером не менее 5 х 5 метров. Над площадками не должны располагаться антенны, какие-либо электропровода, кабели.</w:t>
      </w:r>
    </w:p>
    <w:p w:rsidR="006E3D1D" w:rsidRDefault="006E3D1D">
      <w:pPr>
        <w:pStyle w:val="ConsPlusNormal"/>
        <w:spacing w:before="220"/>
        <w:ind w:firstLine="540"/>
        <w:jc w:val="both"/>
      </w:pPr>
      <w:r>
        <w:t>12.16. При использовании кровель стилобатов для подъезда пожарных автолестниц и автоподъемников конструкции должны быть рассчитаны на нагрузку от наиболее тяжелых автоподъемников, имеющих вес 46 тонн (16 тонн на ось).</w:t>
      </w:r>
    </w:p>
    <w:p w:rsidR="006E3D1D" w:rsidRDefault="006E3D1D">
      <w:pPr>
        <w:pStyle w:val="ConsPlusNormal"/>
        <w:spacing w:before="220"/>
        <w:ind w:firstLine="540"/>
        <w:jc w:val="both"/>
      </w:pPr>
      <w:r>
        <w:t>12.17. Вывод сигналов о срабатывании систем противопожарной защиты жилых домов, школ, детских учреждений следует предусматривать в объединенную диспетчерскую службу.</w:t>
      </w:r>
    </w:p>
    <w:p w:rsidR="006E3D1D" w:rsidRDefault="006E3D1D">
      <w:pPr>
        <w:pStyle w:val="ConsPlusNormal"/>
        <w:spacing w:before="220"/>
        <w:ind w:firstLine="540"/>
        <w:jc w:val="both"/>
      </w:pPr>
      <w:r>
        <w:t xml:space="preserve">Для зданий особой важности и уникальных (в том числе являющихся памятниками истории и архитектуры, культурного наследия), общественного назначения: гостиниц, административно-офисных зданий площадью более 500 кв. м, научно-исследовательских учреждений высотой более 5 этажей, спортивно-оздоровительных комплексов площадью более 800 кв. м, культурно-зрелищных учреждений, постоянных выставочных залов площадью более 300 кв. м, комплексов оптово-розничной торговли общей площадью торговых помещений (включая подсобно-складские помещения) более 1000 кв. м, одно- и двухэтажных торговых зданий площадью более 500 кв. м, помещений торговли площадью более 200 кв. м, встроенных в надземные этажи зданий другого назначения, складских помещений по пожарной опасности категории В2 - В3 площадью более 300 кв. м и производственных зданий категории А, Б, В1 площадью более 300 кв. м, В2 - В3 - площадью более 500 кв. м, зданий АТС высотой более 3 этажей, автозаправочных комплексов с набором сервисных услуг при общей площади здания более 300 кв. м вывод сигналов с автоматических установок пожарной сигнализации следует предусматривать в пожарную охрану (ЦУС УГПС ГУВД г. Москвы) по телефонным линиям МГТС, оптико-волоконной сети, по радиоканалу через телекоммуникационную систему </w:t>
      </w:r>
      <w:r>
        <w:lastRenderedPageBreak/>
        <w:t>либо по другим видам связи.</w:t>
      </w: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right"/>
        <w:outlineLvl w:val="1"/>
      </w:pPr>
      <w:r>
        <w:t>Приложение 1</w:t>
      </w:r>
    </w:p>
    <w:p w:rsidR="006E3D1D" w:rsidRDefault="006E3D1D">
      <w:pPr>
        <w:pStyle w:val="ConsPlusNormal"/>
        <w:jc w:val="right"/>
      </w:pPr>
      <w:r>
        <w:t>к МГСН 1.01-99</w:t>
      </w:r>
    </w:p>
    <w:p w:rsidR="006E3D1D" w:rsidRDefault="006E3D1D">
      <w:pPr>
        <w:pStyle w:val="ConsPlusNormal"/>
        <w:jc w:val="both"/>
      </w:pPr>
    </w:p>
    <w:p w:rsidR="006E3D1D" w:rsidRDefault="006E3D1D">
      <w:pPr>
        <w:pStyle w:val="ConsPlusTitle"/>
        <w:jc w:val="center"/>
      </w:pPr>
      <w:bookmarkStart w:id="59" w:name="P2195"/>
      <w:bookmarkEnd w:id="59"/>
      <w:r>
        <w:t>ПЕРЕЧЕНЬ ЗАКОНОДАТЕЛЬНЫХ И НОРМАТИВНЫХ ДОКУМЕНТОВ</w:t>
      </w:r>
    </w:p>
    <w:p w:rsidR="006E3D1D" w:rsidRDefault="006E3D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79"/>
        <w:gridCol w:w="113"/>
      </w:tblGrid>
      <w:tr w:rsidR="006E3D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D1D" w:rsidRDefault="006E3D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3D1D" w:rsidRDefault="006E3D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3D1D" w:rsidRDefault="006E3D1D">
            <w:pPr>
              <w:pStyle w:val="ConsPlusNormal"/>
              <w:jc w:val="center"/>
            </w:pPr>
            <w:r>
              <w:rPr>
                <w:color w:val="392C69"/>
              </w:rPr>
              <w:t>Список изменяющих документов</w:t>
            </w:r>
          </w:p>
          <w:p w:rsidR="006E3D1D" w:rsidRDefault="006E3D1D">
            <w:pPr>
              <w:pStyle w:val="ConsPlusNormal"/>
              <w:jc w:val="center"/>
            </w:pPr>
            <w:r>
              <w:rPr>
                <w:color w:val="392C69"/>
              </w:rPr>
              <w:t xml:space="preserve">(в ред. </w:t>
            </w:r>
            <w:hyperlink r:id="rId76" w:history="1">
              <w:r>
                <w:rPr>
                  <w:color w:val="0000FF"/>
                </w:rPr>
                <w:t>постановления</w:t>
              </w:r>
            </w:hyperlink>
            <w:r>
              <w:rPr>
                <w:color w:val="392C69"/>
              </w:rPr>
              <w:t xml:space="preserve"> Правительства Москвы от 06.09.2005 N 684-ПП)</w:t>
            </w:r>
          </w:p>
        </w:tc>
        <w:tc>
          <w:tcPr>
            <w:tcW w:w="113" w:type="dxa"/>
            <w:tcBorders>
              <w:top w:val="nil"/>
              <w:left w:val="nil"/>
              <w:bottom w:val="nil"/>
              <w:right w:val="nil"/>
            </w:tcBorders>
            <w:shd w:val="clear" w:color="auto" w:fill="F4F3F8"/>
            <w:tcMar>
              <w:top w:w="0" w:type="dxa"/>
              <w:left w:w="0" w:type="dxa"/>
              <w:bottom w:w="0" w:type="dxa"/>
              <w:right w:w="0" w:type="dxa"/>
            </w:tcMar>
          </w:tcPr>
          <w:p w:rsidR="006E3D1D" w:rsidRDefault="006E3D1D">
            <w:pPr>
              <w:spacing w:after="1" w:line="0" w:lineRule="atLeast"/>
            </w:pPr>
          </w:p>
        </w:tc>
      </w:tr>
    </w:tbl>
    <w:p w:rsidR="006E3D1D" w:rsidRDefault="006E3D1D">
      <w:pPr>
        <w:pStyle w:val="ConsPlusNormal"/>
        <w:jc w:val="both"/>
      </w:pPr>
    </w:p>
    <w:p w:rsidR="006E3D1D" w:rsidRDefault="006E3D1D">
      <w:pPr>
        <w:pStyle w:val="ConsPlusTitle"/>
        <w:jc w:val="center"/>
        <w:outlineLvl w:val="2"/>
      </w:pPr>
      <w:r>
        <w:t>1. Федеральные законы, указы Президента, постановления</w:t>
      </w:r>
    </w:p>
    <w:p w:rsidR="006E3D1D" w:rsidRDefault="006E3D1D">
      <w:pPr>
        <w:pStyle w:val="ConsPlusTitle"/>
        <w:jc w:val="center"/>
      </w:pPr>
      <w:r>
        <w:t>Правительства Российской Федерации</w:t>
      </w:r>
    </w:p>
    <w:p w:rsidR="006E3D1D" w:rsidRDefault="006E3D1D">
      <w:pPr>
        <w:pStyle w:val="ConsPlusNormal"/>
        <w:jc w:val="both"/>
      </w:pPr>
    </w:p>
    <w:p w:rsidR="006E3D1D" w:rsidRDefault="006E3D1D">
      <w:pPr>
        <w:pStyle w:val="ConsPlusNormal"/>
        <w:ind w:firstLine="540"/>
        <w:jc w:val="both"/>
      </w:pPr>
      <w:r>
        <w:t xml:space="preserve">1.1. </w:t>
      </w:r>
      <w:hyperlink r:id="rId77" w:history="1">
        <w:r>
          <w:rPr>
            <w:color w:val="0000FF"/>
          </w:rPr>
          <w:t>Конституция</w:t>
        </w:r>
      </w:hyperlink>
      <w:r>
        <w:t xml:space="preserve"> Российской Федерации от 12 декабря 1993 г.</w:t>
      </w:r>
    </w:p>
    <w:p w:rsidR="006E3D1D" w:rsidRDefault="006E3D1D">
      <w:pPr>
        <w:pStyle w:val="ConsPlusNormal"/>
        <w:spacing w:before="220"/>
        <w:ind w:firstLine="540"/>
        <w:jc w:val="both"/>
      </w:pPr>
      <w:r>
        <w:t xml:space="preserve">1.2. Градостроительный </w:t>
      </w:r>
      <w:hyperlink r:id="rId78" w:history="1">
        <w:r>
          <w:rPr>
            <w:color w:val="0000FF"/>
          </w:rPr>
          <w:t>кодекс</w:t>
        </w:r>
      </w:hyperlink>
      <w:r>
        <w:t xml:space="preserve"> Российской Федерации от 7 мая 1998 года N 73-ФЗ.</w:t>
      </w:r>
    </w:p>
    <w:p w:rsidR="006E3D1D" w:rsidRDefault="006E3D1D">
      <w:pPr>
        <w:pStyle w:val="ConsPlusNormal"/>
        <w:spacing w:before="220"/>
        <w:ind w:firstLine="540"/>
        <w:jc w:val="both"/>
      </w:pPr>
      <w:r>
        <w:t xml:space="preserve">1.3. Земельный </w:t>
      </w:r>
      <w:hyperlink r:id="rId79" w:history="1">
        <w:r>
          <w:rPr>
            <w:color w:val="0000FF"/>
          </w:rPr>
          <w:t>кодекс</w:t>
        </w:r>
      </w:hyperlink>
      <w:r>
        <w:t xml:space="preserve"> РСФСР от 25 апреля 1991 г. N 1103-1.</w:t>
      </w:r>
    </w:p>
    <w:p w:rsidR="006E3D1D" w:rsidRDefault="006E3D1D">
      <w:pPr>
        <w:pStyle w:val="ConsPlusNormal"/>
        <w:spacing w:before="220"/>
        <w:ind w:firstLine="540"/>
        <w:jc w:val="both"/>
      </w:pPr>
      <w:r>
        <w:t xml:space="preserve">1.4. Водный </w:t>
      </w:r>
      <w:hyperlink r:id="rId80" w:history="1">
        <w:r>
          <w:rPr>
            <w:color w:val="0000FF"/>
          </w:rPr>
          <w:t>кодекс</w:t>
        </w:r>
      </w:hyperlink>
      <w:r>
        <w:t xml:space="preserve"> Российской Федерации от 16 ноября 1995 г. N 167-ФЗ.</w:t>
      </w:r>
    </w:p>
    <w:p w:rsidR="006E3D1D" w:rsidRDefault="006E3D1D">
      <w:pPr>
        <w:pStyle w:val="ConsPlusNormal"/>
        <w:spacing w:before="220"/>
        <w:ind w:firstLine="540"/>
        <w:jc w:val="both"/>
      </w:pPr>
      <w:r>
        <w:t xml:space="preserve">1.5. Лесной </w:t>
      </w:r>
      <w:hyperlink r:id="rId81" w:history="1">
        <w:r>
          <w:rPr>
            <w:color w:val="0000FF"/>
          </w:rPr>
          <w:t>кодекс</w:t>
        </w:r>
      </w:hyperlink>
      <w:r>
        <w:t xml:space="preserve"> Российской Федерации от 29 января 1997 г. N 22-ФЗ.</w:t>
      </w:r>
    </w:p>
    <w:p w:rsidR="006E3D1D" w:rsidRDefault="006E3D1D">
      <w:pPr>
        <w:pStyle w:val="ConsPlusNormal"/>
        <w:spacing w:before="220"/>
        <w:ind w:firstLine="540"/>
        <w:jc w:val="both"/>
      </w:pPr>
      <w:r>
        <w:t xml:space="preserve">1.6. Федеральный </w:t>
      </w:r>
      <w:hyperlink r:id="rId82" w:history="1">
        <w:r>
          <w:rPr>
            <w:color w:val="0000FF"/>
          </w:rPr>
          <w:t>закон</w:t>
        </w:r>
      </w:hyperlink>
      <w:r>
        <w:t xml:space="preserve"> "Об особо охраняемых природных территориях" от 14 марта 1995 г. N 33-ФЗ.</w:t>
      </w:r>
    </w:p>
    <w:p w:rsidR="006E3D1D" w:rsidRDefault="006E3D1D">
      <w:pPr>
        <w:pStyle w:val="ConsPlusNormal"/>
        <w:spacing w:before="220"/>
        <w:ind w:firstLine="540"/>
        <w:jc w:val="both"/>
      </w:pPr>
      <w:r>
        <w:t xml:space="preserve">1.7. </w:t>
      </w:r>
      <w:hyperlink r:id="rId83" w:history="1">
        <w:r>
          <w:rPr>
            <w:color w:val="0000FF"/>
          </w:rPr>
          <w:t>Закон</w:t>
        </w:r>
      </w:hyperlink>
      <w:r>
        <w:t xml:space="preserve"> Российской Федерации "О недрах" от 21.02.92 N 2395-1.</w:t>
      </w:r>
    </w:p>
    <w:p w:rsidR="006E3D1D" w:rsidRDefault="006E3D1D">
      <w:pPr>
        <w:pStyle w:val="ConsPlusNormal"/>
        <w:spacing w:before="220"/>
        <w:ind w:firstLine="540"/>
        <w:jc w:val="both"/>
      </w:pPr>
      <w:r>
        <w:t xml:space="preserve">1.8. Федеральный </w:t>
      </w:r>
      <w:hyperlink r:id="rId84" w:history="1">
        <w:r>
          <w:rPr>
            <w:color w:val="0000FF"/>
          </w:rPr>
          <w:t>закон</w:t>
        </w:r>
      </w:hyperlink>
      <w:r>
        <w:t xml:space="preserve"> "Об охране атмосферного воздуха" от 4 мая 1999 г. N 96-ФЗ.</w:t>
      </w:r>
    </w:p>
    <w:p w:rsidR="006E3D1D" w:rsidRDefault="006E3D1D">
      <w:pPr>
        <w:pStyle w:val="ConsPlusNormal"/>
        <w:spacing w:before="220"/>
        <w:ind w:firstLine="540"/>
        <w:jc w:val="both"/>
      </w:pPr>
      <w:r>
        <w:t xml:space="preserve">1.9. Федеральный </w:t>
      </w:r>
      <w:hyperlink r:id="rId85" w:history="1">
        <w:r>
          <w:rPr>
            <w:color w:val="0000FF"/>
          </w:rPr>
          <w:t>закон</w:t>
        </w:r>
      </w:hyperlink>
      <w:r>
        <w:t xml:space="preserve"> "Об отходах производства и потребления" от 24 июня 1998 г. N 89-ФЗ.</w:t>
      </w:r>
    </w:p>
    <w:p w:rsidR="006E3D1D" w:rsidRDefault="006E3D1D">
      <w:pPr>
        <w:pStyle w:val="ConsPlusNormal"/>
        <w:spacing w:before="220"/>
        <w:ind w:firstLine="540"/>
        <w:jc w:val="both"/>
      </w:pPr>
      <w:r>
        <w:t xml:space="preserve">1.10. Федеральный </w:t>
      </w:r>
      <w:hyperlink r:id="rId86" w:history="1">
        <w:r>
          <w:rPr>
            <w:color w:val="0000FF"/>
          </w:rPr>
          <w:t>закон</w:t>
        </w:r>
      </w:hyperlink>
      <w:r>
        <w:t xml:space="preserve"> "О санитарно-эпидемиологическом благополучии населения" от 30 марта 1999 г. N 52-ФЗ.</w:t>
      </w:r>
    </w:p>
    <w:p w:rsidR="006E3D1D" w:rsidRDefault="006E3D1D">
      <w:pPr>
        <w:pStyle w:val="ConsPlusNormal"/>
        <w:spacing w:before="220"/>
        <w:ind w:firstLine="540"/>
        <w:jc w:val="both"/>
      </w:pPr>
      <w:r>
        <w:t xml:space="preserve">1.11. </w:t>
      </w:r>
      <w:hyperlink r:id="rId87" w:history="1">
        <w:r>
          <w:rPr>
            <w:color w:val="0000FF"/>
          </w:rPr>
          <w:t>Закон</w:t>
        </w:r>
      </w:hyperlink>
      <w:r>
        <w:t xml:space="preserve"> РСФСР "Об охране и использовании памятников истории и культуры" от 5 декабря 1978 г.</w:t>
      </w:r>
    </w:p>
    <w:p w:rsidR="006E3D1D" w:rsidRDefault="006E3D1D">
      <w:pPr>
        <w:pStyle w:val="ConsPlusNormal"/>
        <w:spacing w:before="220"/>
        <w:ind w:firstLine="540"/>
        <w:jc w:val="both"/>
      </w:pPr>
      <w:r>
        <w:t xml:space="preserve">1.12. </w:t>
      </w:r>
      <w:hyperlink r:id="rId88" w:history="1">
        <w:r>
          <w:rPr>
            <w:color w:val="0000FF"/>
          </w:rPr>
          <w:t>Закон</w:t>
        </w:r>
      </w:hyperlink>
      <w:r>
        <w:t xml:space="preserve"> РСФСР "Об охране окружающей природной среды" от 19 декабря 1991 г. N 2060-1.</w:t>
      </w:r>
    </w:p>
    <w:p w:rsidR="006E3D1D" w:rsidRDefault="006E3D1D">
      <w:pPr>
        <w:pStyle w:val="ConsPlusNormal"/>
        <w:spacing w:before="220"/>
        <w:ind w:firstLine="540"/>
        <w:jc w:val="both"/>
      </w:pPr>
      <w:r>
        <w:t xml:space="preserve">1.13. Федеральный </w:t>
      </w:r>
      <w:hyperlink r:id="rId89" w:history="1">
        <w:r>
          <w:rPr>
            <w:color w:val="0000FF"/>
          </w:rPr>
          <w:t>закон</w:t>
        </w:r>
      </w:hyperlink>
      <w:r>
        <w:t xml:space="preserve"> "Об экологической экспертизе" от 23 ноября 1995 г. N 174-ФЗ.</w:t>
      </w:r>
    </w:p>
    <w:p w:rsidR="006E3D1D" w:rsidRDefault="006E3D1D">
      <w:pPr>
        <w:pStyle w:val="ConsPlusNormal"/>
        <w:spacing w:before="220"/>
        <w:ind w:firstLine="540"/>
        <w:jc w:val="both"/>
      </w:pPr>
      <w:r>
        <w:t xml:space="preserve">1.14. Федеральный </w:t>
      </w:r>
      <w:hyperlink r:id="rId90" w:history="1">
        <w:r>
          <w:rPr>
            <w:color w:val="0000FF"/>
          </w:rPr>
          <w:t>закон</w:t>
        </w:r>
      </w:hyperlink>
      <w:r>
        <w:t xml:space="preserve"> "О защите населения и территорий от чрезвычайных ситуаций природного и техногенного характера" от 21 декабря 1994 г. N 68-ФЗ.</w:t>
      </w:r>
    </w:p>
    <w:p w:rsidR="006E3D1D" w:rsidRDefault="006E3D1D">
      <w:pPr>
        <w:pStyle w:val="ConsPlusNormal"/>
        <w:spacing w:before="220"/>
        <w:ind w:firstLine="540"/>
        <w:jc w:val="both"/>
      </w:pPr>
      <w:r>
        <w:t xml:space="preserve">1.15. </w:t>
      </w:r>
      <w:hyperlink r:id="rId91" w:history="1">
        <w:r>
          <w:rPr>
            <w:color w:val="0000FF"/>
          </w:rPr>
          <w:t>Положение</w:t>
        </w:r>
      </w:hyperlink>
      <w:r>
        <w:t xml:space="preserve"> о водоохранных зонах водных объектов и их прибрежных защитных полосах. Утверждено постановлением Правительства Российской Федерации от 23 ноября 1996 г. N 1404.</w:t>
      </w:r>
    </w:p>
    <w:p w:rsidR="006E3D1D" w:rsidRDefault="006E3D1D">
      <w:pPr>
        <w:pStyle w:val="ConsPlusNormal"/>
        <w:spacing w:before="220"/>
        <w:ind w:firstLine="540"/>
        <w:jc w:val="both"/>
      </w:pPr>
      <w:r>
        <w:t>1.16. Социальные нормативы и нормы, одобренные распоряжением Правительства Российской Федерации от 3 июля 1996 г. N 1063-р.</w:t>
      </w:r>
    </w:p>
    <w:p w:rsidR="006E3D1D" w:rsidRDefault="006E3D1D">
      <w:pPr>
        <w:pStyle w:val="ConsPlusNormal"/>
        <w:spacing w:before="220"/>
        <w:ind w:firstLine="540"/>
        <w:jc w:val="both"/>
      </w:pPr>
      <w:r>
        <w:t xml:space="preserve">1.17. </w:t>
      </w:r>
      <w:hyperlink r:id="rId92" w:history="1">
        <w:r>
          <w:rPr>
            <w:color w:val="0000FF"/>
          </w:rPr>
          <w:t>Положение</w:t>
        </w:r>
      </w:hyperlink>
      <w:r>
        <w:t xml:space="preserve"> о ведении Государственного градостроительного кадастра и мониторинга объектов градостроительной деятельности в РФ, утвержденное постановлением Правительства Российской Федерации от 11 марта 1999 г. N 271.</w:t>
      </w:r>
    </w:p>
    <w:p w:rsidR="006E3D1D" w:rsidRDefault="006E3D1D">
      <w:pPr>
        <w:pStyle w:val="ConsPlusNormal"/>
        <w:jc w:val="both"/>
      </w:pPr>
    </w:p>
    <w:p w:rsidR="006E3D1D" w:rsidRDefault="006E3D1D">
      <w:pPr>
        <w:pStyle w:val="ConsPlusTitle"/>
        <w:jc w:val="center"/>
        <w:outlineLvl w:val="2"/>
      </w:pPr>
      <w:r>
        <w:t>2. Нормативные документы министерств и ведомств</w:t>
      </w:r>
    </w:p>
    <w:p w:rsidR="006E3D1D" w:rsidRDefault="006E3D1D">
      <w:pPr>
        <w:pStyle w:val="ConsPlusTitle"/>
        <w:jc w:val="center"/>
      </w:pPr>
      <w:r>
        <w:t>Российской Федерации</w:t>
      </w:r>
    </w:p>
    <w:p w:rsidR="006E3D1D" w:rsidRDefault="006E3D1D">
      <w:pPr>
        <w:pStyle w:val="ConsPlusNormal"/>
        <w:jc w:val="both"/>
      </w:pPr>
    </w:p>
    <w:p w:rsidR="006E3D1D" w:rsidRDefault="006E3D1D">
      <w:pPr>
        <w:pStyle w:val="ConsPlusNormal"/>
        <w:ind w:firstLine="540"/>
        <w:jc w:val="both"/>
      </w:pPr>
      <w:r>
        <w:t>2.1. СанПиН 42-128-4433-87. Санитарные нормы допустимых концентраций химических веществ в почвах. Минздрав СССР. М., 1988 г.</w:t>
      </w:r>
    </w:p>
    <w:p w:rsidR="006E3D1D" w:rsidRDefault="006E3D1D">
      <w:pPr>
        <w:pStyle w:val="ConsPlusNormal"/>
        <w:spacing w:before="220"/>
        <w:ind w:firstLine="540"/>
        <w:jc w:val="both"/>
      </w:pPr>
      <w:r>
        <w:t>2.2. СанПиН 2.2.1/2.1.1.567-96. Санитарно-защитные зоны и санитарная классификация предприятий, сооружений и иных объектов.</w:t>
      </w:r>
    </w:p>
    <w:p w:rsidR="006E3D1D" w:rsidRDefault="006E3D1D">
      <w:pPr>
        <w:pStyle w:val="ConsPlusNormal"/>
        <w:spacing w:before="220"/>
        <w:ind w:firstLine="540"/>
        <w:jc w:val="both"/>
      </w:pPr>
      <w:r>
        <w:t>2.3. СанПиН 26-05-82 от 2 июля 1982 г. Санитарные нормы обеспечения инсоляцией жилых и общественных зданий и территорий жилой застройки.</w:t>
      </w:r>
    </w:p>
    <w:p w:rsidR="006E3D1D" w:rsidRDefault="006E3D1D">
      <w:pPr>
        <w:pStyle w:val="ConsPlusNormal"/>
        <w:spacing w:before="220"/>
        <w:ind w:firstLine="540"/>
        <w:jc w:val="both"/>
      </w:pPr>
      <w:r>
        <w:t>2.4. СанПиН 4630-88. Санитарные правила и нормы охраны поверхностных вод от загрязнения.</w:t>
      </w:r>
    </w:p>
    <w:p w:rsidR="006E3D1D" w:rsidRDefault="006E3D1D">
      <w:pPr>
        <w:pStyle w:val="ConsPlusNormal"/>
        <w:spacing w:before="220"/>
        <w:ind w:firstLine="540"/>
        <w:jc w:val="both"/>
      </w:pPr>
      <w:r>
        <w:t>2.5. СанПиН 2.1.4.031-95. Зоны санитарной охраны источников водоснабжения и водопроводов хозяйственно-питьевого назначения.</w:t>
      </w:r>
    </w:p>
    <w:p w:rsidR="006E3D1D" w:rsidRDefault="006E3D1D">
      <w:pPr>
        <w:pStyle w:val="ConsPlusNormal"/>
        <w:spacing w:before="220"/>
        <w:ind w:firstLine="540"/>
        <w:jc w:val="both"/>
      </w:pPr>
      <w:r>
        <w:t>2.6. СанПиН 2.1.4.559-96. Гигиенические требования к качеству воды централизованных систем питьевого водоснабжения.</w:t>
      </w:r>
    </w:p>
    <w:p w:rsidR="006E3D1D" w:rsidRDefault="006E3D1D">
      <w:pPr>
        <w:pStyle w:val="ConsPlusNormal"/>
        <w:spacing w:before="220"/>
        <w:ind w:firstLine="540"/>
        <w:jc w:val="both"/>
      </w:pPr>
      <w:r>
        <w:t>2.7. СанПиН 2.1.6.575-96. Гигиенические требования к охране атмосферного воздуха населенных мест.</w:t>
      </w:r>
    </w:p>
    <w:p w:rsidR="006E3D1D" w:rsidRDefault="006E3D1D">
      <w:pPr>
        <w:pStyle w:val="ConsPlusNormal"/>
        <w:spacing w:before="220"/>
        <w:ind w:firstLine="540"/>
        <w:jc w:val="both"/>
      </w:pPr>
      <w:r>
        <w:t>2.8. СанПиН 2.2.4/2.1.8.055-96. Электромагнитные излучения радиочастотного диапазона (ЭМИРЧ).</w:t>
      </w:r>
    </w:p>
    <w:p w:rsidR="006E3D1D" w:rsidRDefault="006E3D1D">
      <w:pPr>
        <w:pStyle w:val="ConsPlusNormal"/>
        <w:spacing w:before="220"/>
        <w:ind w:firstLine="540"/>
        <w:jc w:val="both"/>
      </w:pPr>
      <w:r>
        <w:t>2.9. СанПиН 2.2.4/2.1.8.583-96. Гигиенические нормативы инфразвука на рабочих местах, в жилых и общественных помещениях и на территории жилой застройки.</w:t>
      </w:r>
    </w:p>
    <w:p w:rsidR="006E3D1D" w:rsidRDefault="006E3D1D">
      <w:pPr>
        <w:pStyle w:val="ConsPlusNormal"/>
        <w:spacing w:before="220"/>
        <w:ind w:firstLine="540"/>
        <w:jc w:val="both"/>
      </w:pPr>
      <w:r>
        <w:t>2.10. СНиП II-12-77. Защита от шума.</w:t>
      </w:r>
    </w:p>
    <w:p w:rsidR="006E3D1D" w:rsidRDefault="006E3D1D">
      <w:pPr>
        <w:pStyle w:val="ConsPlusNormal"/>
        <w:spacing w:before="220"/>
        <w:ind w:firstLine="540"/>
        <w:jc w:val="both"/>
      </w:pPr>
      <w:r>
        <w:t>2.11. СНиП II-40-80. Метрополитены.</w:t>
      </w:r>
    </w:p>
    <w:p w:rsidR="006E3D1D" w:rsidRDefault="006E3D1D">
      <w:pPr>
        <w:pStyle w:val="ConsPlusNormal"/>
        <w:spacing w:before="220"/>
        <w:ind w:firstLine="540"/>
        <w:jc w:val="both"/>
      </w:pPr>
      <w:r>
        <w:t>2.12. СНиП II-89-80*. Генеральные планы промышленных предприятий.</w:t>
      </w:r>
    </w:p>
    <w:p w:rsidR="006E3D1D" w:rsidRDefault="006E3D1D">
      <w:pPr>
        <w:pStyle w:val="ConsPlusNormal"/>
        <w:spacing w:before="220"/>
        <w:ind w:firstLine="540"/>
        <w:jc w:val="both"/>
      </w:pPr>
      <w:r>
        <w:t>2.13. СНиП 2.01.05-85. Категории объектов по опасности.</w:t>
      </w:r>
    </w:p>
    <w:p w:rsidR="006E3D1D" w:rsidRDefault="006E3D1D">
      <w:pPr>
        <w:pStyle w:val="ConsPlusNormal"/>
        <w:spacing w:before="220"/>
        <w:ind w:firstLine="540"/>
        <w:jc w:val="both"/>
      </w:pPr>
      <w:r>
        <w:t>2.13. СНиП 2.01.28-85. Полигоны по обезвреживанию и захоронению токсичных промышленных отходов. Основные положения по проектированию.</w:t>
      </w:r>
    </w:p>
    <w:p w:rsidR="006E3D1D" w:rsidRDefault="006E3D1D">
      <w:pPr>
        <w:pStyle w:val="ConsPlusNormal"/>
        <w:spacing w:before="220"/>
        <w:ind w:firstLine="540"/>
        <w:jc w:val="both"/>
      </w:pPr>
      <w:r>
        <w:t>2.14. СНиП 2.01.15-90. Инженерная защита территорий, зданий и сооружений от опасных геологических процессов. Основные положения проектирования.</w:t>
      </w:r>
    </w:p>
    <w:p w:rsidR="006E3D1D" w:rsidRDefault="006E3D1D">
      <w:pPr>
        <w:pStyle w:val="ConsPlusNormal"/>
        <w:spacing w:before="220"/>
        <w:ind w:firstLine="540"/>
        <w:jc w:val="both"/>
      </w:pPr>
      <w:r>
        <w:t>2.15. СНиП 2.01.02-89*. Противопожарные нормы.</w:t>
      </w:r>
    </w:p>
    <w:p w:rsidR="006E3D1D" w:rsidRDefault="006E3D1D">
      <w:pPr>
        <w:pStyle w:val="ConsPlusNormal"/>
        <w:spacing w:before="220"/>
        <w:ind w:firstLine="540"/>
        <w:jc w:val="both"/>
      </w:pPr>
      <w:r>
        <w:t>2.16. СНиП 2.04.02-84*. Водоснабжение. Наружные сети и сооружения.</w:t>
      </w:r>
    </w:p>
    <w:p w:rsidR="006E3D1D" w:rsidRDefault="006E3D1D">
      <w:pPr>
        <w:pStyle w:val="ConsPlusNormal"/>
        <w:spacing w:before="220"/>
        <w:ind w:firstLine="540"/>
        <w:jc w:val="both"/>
      </w:pPr>
      <w:r>
        <w:t>2.17. СНиП 2.04.03-85. Канализация. Наружные сети и сооружения.</w:t>
      </w:r>
    </w:p>
    <w:p w:rsidR="006E3D1D" w:rsidRDefault="006E3D1D">
      <w:pPr>
        <w:pStyle w:val="ConsPlusNormal"/>
        <w:spacing w:before="220"/>
        <w:ind w:firstLine="540"/>
        <w:jc w:val="both"/>
      </w:pPr>
      <w:r>
        <w:t>2.18. СНиП 2.04.05-91*. Отопление, вентиляция и кондиционирование.</w:t>
      </w:r>
    </w:p>
    <w:p w:rsidR="006E3D1D" w:rsidRDefault="006E3D1D">
      <w:pPr>
        <w:pStyle w:val="ConsPlusNormal"/>
        <w:spacing w:before="220"/>
        <w:ind w:firstLine="540"/>
        <w:jc w:val="both"/>
      </w:pPr>
      <w:r>
        <w:t>2.19. СНиП 2.04.07-86*. Тепловые сети.</w:t>
      </w:r>
    </w:p>
    <w:p w:rsidR="006E3D1D" w:rsidRDefault="006E3D1D">
      <w:pPr>
        <w:pStyle w:val="ConsPlusNormal"/>
        <w:spacing w:before="220"/>
        <w:ind w:firstLine="540"/>
        <w:jc w:val="both"/>
      </w:pPr>
      <w:r>
        <w:t>2.20. СНиП 2.04.08-87*. Газоснабжение.</w:t>
      </w:r>
    </w:p>
    <w:p w:rsidR="006E3D1D" w:rsidRDefault="006E3D1D">
      <w:pPr>
        <w:pStyle w:val="ConsPlusNormal"/>
        <w:spacing w:before="220"/>
        <w:ind w:firstLine="540"/>
        <w:jc w:val="both"/>
      </w:pPr>
      <w:r>
        <w:t>2.21. СНиП 2.05.02-85. Автомобильные дороги.</w:t>
      </w:r>
    </w:p>
    <w:p w:rsidR="006E3D1D" w:rsidRDefault="006E3D1D">
      <w:pPr>
        <w:pStyle w:val="ConsPlusNormal"/>
        <w:spacing w:before="220"/>
        <w:ind w:firstLine="540"/>
        <w:jc w:val="both"/>
      </w:pPr>
      <w:r>
        <w:t>2.22. СНиП 2.05.03-84. Мосты и трубы.</w:t>
      </w:r>
    </w:p>
    <w:p w:rsidR="006E3D1D" w:rsidRDefault="006E3D1D">
      <w:pPr>
        <w:pStyle w:val="ConsPlusNormal"/>
        <w:spacing w:before="220"/>
        <w:ind w:firstLine="540"/>
        <w:jc w:val="both"/>
      </w:pPr>
      <w:r>
        <w:t>2.23. СНиП 2.05.06-85. Магистральные трубопроводы.</w:t>
      </w:r>
    </w:p>
    <w:p w:rsidR="006E3D1D" w:rsidRDefault="006E3D1D">
      <w:pPr>
        <w:pStyle w:val="ConsPlusNormal"/>
        <w:spacing w:before="220"/>
        <w:ind w:firstLine="540"/>
        <w:jc w:val="both"/>
      </w:pPr>
      <w:r>
        <w:t>2.24. СНиП 2.05.09.90. Трамвайные и троллейбусные линии.</w:t>
      </w:r>
    </w:p>
    <w:p w:rsidR="006E3D1D" w:rsidRDefault="006E3D1D">
      <w:pPr>
        <w:pStyle w:val="ConsPlusNormal"/>
        <w:spacing w:before="220"/>
        <w:ind w:firstLine="540"/>
        <w:jc w:val="both"/>
      </w:pPr>
      <w:r>
        <w:t>2.25. СНиП 2.05.13-90. Нефтепродуктопроводы, прокладываемые на территории городов и других населенных пунктов.</w:t>
      </w:r>
    </w:p>
    <w:p w:rsidR="006E3D1D" w:rsidRDefault="006E3D1D">
      <w:pPr>
        <w:pStyle w:val="ConsPlusNormal"/>
        <w:spacing w:before="220"/>
        <w:ind w:firstLine="540"/>
        <w:jc w:val="both"/>
      </w:pPr>
      <w:r>
        <w:lastRenderedPageBreak/>
        <w:t>2.26. СНиП 2.07.01-89*. Градостроительство. Планировка и застройка городских и сельских поселений.</w:t>
      </w:r>
    </w:p>
    <w:p w:rsidR="006E3D1D" w:rsidRDefault="006E3D1D">
      <w:pPr>
        <w:pStyle w:val="ConsPlusNormal"/>
        <w:spacing w:before="220"/>
        <w:ind w:firstLine="540"/>
        <w:jc w:val="both"/>
      </w:pPr>
      <w:r>
        <w:t>2.27. СНиП 2.08.02-89*. Общественные здания и сооружения.</w:t>
      </w:r>
    </w:p>
    <w:p w:rsidR="006E3D1D" w:rsidRDefault="006E3D1D">
      <w:pPr>
        <w:pStyle w:val="ConsPlusNormal"/>
        <w:spacing w:before="220"/>
        <w:ind w:firstLine="540"/>
        <w:jc w:val="both"/>
      </w:pPr>
      <w:r>
        <w:t>2.28. СНиП 11-01-95. Инструкция о порядке разработки, согласования, утверждения и составе проектной документации на строительство предприятий, зданий и сооружений.</w:t>
      </w:r>
    </w:p>
    <w:p w:rsidR="006E3D1D" w:rsidRDefault="006E3D1D">
      <w:pPr>
        <w:pStyle w:val="ConsPlusNormal"/>
        <w:spacing w:before="220"/>
        <w:ind w:firstLine="540"/>
        <w:jc w:val="both"/>
      </w:pPr>
      <w:r>
        <w:t>2.29. СНиП 11-02-96. Инженерные изыскания для строительства. Основные положения.</w:t>
      </w:r>
    </w:p>
    <w:p w:rsidR="006E3D1D" w:rsidRDefault="006E3D1D">
      <w:pPr>
        <w:pStyle w:val="ConsPlusNormal"/>
        <w:spacing w:before="220"/>
        <w:ind w:firstLine="540"/>
        <w:jc w:val="both"/>
      </w:pPr>
      <w:r>
        <w:t>2.30. СНиП 21-01-97. Пожарная безопасность зданий и сооружений.</w:t>
      </w:r>
    </w:p>
    <w:p w:rsidR="006E3D1D" w:rsidRDefault="006E3D1D">
      <w:pPr>
        <w:pStyle w:val="ConsPlusNormal"/>
        <w:spacing w:before="220"/>
        <w:ind w:firstLine="540"/>
        <w:jc w:val="both"/>
      </w:pPr>
      <w:r>
        <w:t>2.31. СНиП 32.01-95. Железные дороги колеи 1520 мм.</w:t>
      </w:r>
    </w:p>
    <w:p w:rsidR="006E3D1D" w:rsidRDefault="006E3D1D">
      <w:pPr>
        <w:pStyle w:val="ConsPlusNormal"/>
        <w:spacing w:before="220"/>
        <w:ind w:firstLine="540"/>
        <w:jc w:val="both"/>
      </w:pPr>
      <w:r>
        <w:t>2.32. СНиП 32.03-96. Аэродромы.</w:t>
      </w:r>
    </w:p>
    <w:p w:rsidR="006E3D1D" w:rsidRDefault="006E3D1D">
      <w:pPr>
        <w:pStyle w:val="ConsPlusNormal"/>
        <w:spacing w:before="220"/>
        <w:ind w:firstLine="540"/>
        <w:jc w:val="both"/>
      </w:pPr>
      <w:r>
        <w:t>2.33. СНиП 40-03-99. Канализация. Наружные сети и сооружения.</w:t>
      </w:r>
    </w:p>
    <w:p w:rsidR="006E3D1D" w:rsidRDefault="006E3D1D">
      <w:pPr>
        <w:pStyle w:val="ConsPlusNormal"/>
        <w:spacing w:before="220"/>
        <w:ind w:firstLine="540"/>
        <w:jc w:val="both"/>
      </w:pPr>
      <w:r>
        <w:t>2.34. СНиП 6-33. Технические указания по проектированию наружных водостоков в г. Москве.</w:t>
      </w:r>
    </w:p>
    <w:p w:rsidR="006E3D1D" w:rsidRDefault="006E3D1D">
      <w:pPr>
        <w:pStyle w:val="ConsPlusNormal"/>
        <w:spacing w:before="220"/>
        <w:ind w:firstLine="540"/>
        <w:jc w:val="both"/>
      </w:pPr>
      <w:r>
        <w:t>2.35. ВСН 9-63. Технические указания на проектирование наружных водостоков в г. Москве.</w:t>
      </w:r>
    </w:p>
    <w:p w:rsidR="006E3D1D" w:rsidRDefault="006E3D1D">
      <w:pPr>
        <w:pStyle w:val="ConsPlusNormal"/>
        <w:spacing w:before="220"/>
        <w:ind w:firstLine="540"/>
        <w:jc w:val="both"/>
      </w:pPr>
      <w:r>
        <w:t>2.36. ВСН 11-94. Ведомственные строительные нормы по проектированию бесканальной прокладки в г. Москве внутриквартальных двухтрубных тепловых сетей из труб с индустриальной теплоизоляцией из пенополиуретана в полиэтиленовой оболочке.</w:t>
      </w:r>
    </w:p>
    <w:p w:rsidR="006E3D1D" w:rsidRDefault="006E3D1D">
      <w:pPr>
        <w:pStyle w:val="ConsPlusNormal"/>
        <w:spacing w:before="220"/>
        <w:ind w:firstLine="540"/>
        <w:jc w:val="both"/>
      </w:pPr>
      <w:r>
        <w:t>2.37. ВСН 29-95. Ведомственные строительные нормы по проектированию бесканальной прокладки в г. Москве городских двухтрубных тепловых сетей из труб с индустриальной теплоизоляцией из пенополиуретана в полиэтиленовой оболочке.</w:t>
      </w:r>
    </w:p>
    <w:p w:rsidR="006E3D1D" w:rsidRDefault="006E3D1D">
      <w:pPr>
        <w:pStyle w:val="ConsPlusNormal"/>
        <w:spacing w:before="220"/>
        <w:ind w:firstLine="540"/>
        <w:jc w:val="both"/>
      </w:pPr>
      <w:r>
        <w:t>2.38. ВСН 59-88. Нормы проектирования электрооборудования жилых и общественных зданий.</w:t>
      </w:r>
    </w:p>
    <w:p w:rsidR="006E3D1D" w:rsidRDefault="006E3D1D">
      <w:pPr>
        <w:pStyle w:val="ConsPlusNormal"/>
        <w:spacing w:before="220"/>
        <w:ind w:firstLine="540"/>
        <w:jc w:val="both"/>
      </w:pPr>
      <w:r>
        <w:t>2.39. ВСН 62-91*. Проектирование среды жизнедеятельности с учетом потребностей инвалидов и маломобильных групп населения.</w:t>
      </w:r>
    </w:p>
    <w:p w:rsidR="006E3D1D" w:rsidRDefault="006E3D1D">
      <w:pPr>
        <w:pStyle w:val="ConsPlusNormal"/>
        <w:spacing w:before="220"/>
        <w:ind w:firstLine="540"/>
        <w:jc w:val="both"/>
      </w:pPr>
      <w:r>
        <w:t>2.40. ВСН 333-93. Инструкция по проектированию проводных средств связи и почтовой связи. Производственные вспомогательные здания.</w:t>
      </w:r>
    </w:p>
    <w:p w:rsidR="006E3D1D" w:rsidRDefault="006E3D1D">
      <w:pPr>
        <w:pStyle w:val="ConsPlusNormal"/>
        <w:spacing w:before="220"/>
        <w:ind w:firstLine="540"/>
        <w:jc w:val="both"/>
      </w:pPr>
      <w:r>
        <w:t>2.41. СП 2.1.4.031-95. Зоны санитарной охраны источников хозяйственно-питьевого водоснабжения г. Москвы.</w:t>
      </w:r>
    </w:p>
    <w:p w:rsidR="006E3D1D" w:rsidRDefault="006E3D1D">
      <w:pPr>
        <w:pStyle w:val="ConsPlusNormal"/>
        <w:spacing w:before="220"/>
        <w:ind w:firstLine="540"/>
        <w:jc w:val="both"/>
      </w:pPr>
      <w:r>
        <w:t>2.42. СТН Ц-01-95. Железные дороги колеи 1520 мм.</w:t>
      </w:r>
    </w:p>
    <w:p w:rsidR="006E3D1D" w:rsidRDefault="006E3D1D">
      <w:pPr>
        <w:pStyle w:val="ConsPlusNormal"/>
        <w:spacing w:before="220"/>
        <w:ind w:firstLine="540"/>
        <w:jc w:val="both"/>
      </w:pPr>
      <w:r>
        <w:t>2.43. СН 496-77. Временная инструкция по проектированию сооружений для очистки поверхностных сточных вод. Москва, 1978.</w:t>
      </w:r>
    </w:p>
    <w:p w:rsidR="006E3D1D" w:rsidRDefault="006E3D1D">
      <w:pPr>
        <w:pStyle w:val="ConsPlusNormal"/>
        <w:spacing w:before="220"/>
        <w:ind w:firstLine="540"/>
        <w:jc w:val="both"/>
      </w:pPr>
      <w:r>
        <w:t>2.44. НПБ 111-98. Автозаправочные станции. Требования пожарной безопасности.</w:t>
      </w:r>
    </w:p>
    <w:p w:rsidR="006E3D1D" w:rsidRDefault="006E3D1D">
      <w:pPr>
        <w:pStyle w:val="ConsPlusNormal"/>
        <w:spacing w:before="220"/>
        <w:ind w:firstLine="540"/>
        <w:jc w:val="both"/>
      </w:pPr>
      <w:r>
        <w:t>2.45. СН 2.2.4/2.1.8.562-96. Шум на рабочих местах, в помещениях жилых, общественных зданий и на территории жилой застройки.</w:t>
      </w:r>
    </w:p>
    <w:p w:rsidR="006E3D1D" w:rsidRDefault="006E3D1D">
      <w:pPr>
        <w:pStyle w:val="ConsPlusNormal"/>
        <w:spacing w:before="220"/>
        <w:ind w:firstLine="540"/>
        <w:jc w:val="both"/>
      </w:pPr>
      <w:r>
        <w:t>2.46. ГОСТ 17.4.3.06-86. Охрана природы. Почвы. Общие требования к классификации почв по влиянию на них химических загрязняющих веществ.</w:t>
      </w:r>
    </w:p>
    <w:p w:rsidR="006E3D1D" w:rsidRDefault="006E3D1D">
      <w:pPr>
        <w:pStyle w:val="ConsPlusNormal"/>
        <w:spacing w:before="220"/>
        <w:ind w:firstLine="540"/>
        <w:jc w:val="both"/>
      </w:pPr>
      <w:r>
        <w:t>2.47. ГОСТ 23.961-80. Метрополитены. Габариты приближения строений, оборудования и подвижного состава.</w:t>
      </w:r>
    </w:p>
    <w:p w:rsidR="006E3D1D" w:rsidRDefault="006E3D1D">
      <w:pPr>
        <w:pStyle w:val="ConsPlusNormal"/>
        <w:spacing w:before="220"/>
        <w:ind w:firstLine="540"/>
        <w:jc w:val="both"/>
      </w:pPr>
      <w:r>
        <w:t>2.48. РД 34.20.185-94. Инструкция по проектированию городских электрических сетей.</w:t>
      </w:r>
    </w:p>
    <w:p w:rsidR="006E3D1D" w:rsidRDefault="006E3D1D">
      <w:pPr>
        <w:pStyle w:val="ConsPlusNormal"/>
        <w:spacing w:before="220"/>
        <w:ind w:firstLine="540"/>
        <w:jc w:val="both"/>
      </w:pPr>
      <w:r>
        <w:t>2.49. ГН 2.6.1.054-96. Нормы радиационной безопасности (НРБ-96). Гигиенические нормативы</w:t>
      </w:r>
    </w:p>
    <w:p w:rsidR="006E3D1D" w:rsidRDefault="006E3D1D">
      <w:pPr>
        <w:pStyle w:val="ConsPlusNormal"/>
        <w:spacing w:before="220"/>
        <w:ind w:firstLine="540"/>
        <w:jc w:val="both"/>
      </w:pPr>
      <w:r>
        <w:t xml:space="preserve">2.50. Методика расчета концентрации в атмосферном воздухе вредных веществ, содержащихся в </w:t>
      </w:r>
      <w:r>
        <w:lastRenderedPageBreak/>
        <w:t>выбросах предприятий. ОНД-86. Госкомгидромет СССР. Л., Гидрометеоиздат, 1994 г.</w:t>
      </w:r>
    </w:p>
    <w:p w:rsidR="006E3D1D" w:rsidRDefault="006E3D1D">
      <w:pPr>
        <w:pStyle w:val="ConsPlusNormal"/>
        <w:jc w:val="both"/>
      </w:pPr>
    </w:p>
    <w:p w:rsidR="006E3D1D" w:rsidRDefault="006E3D1D">
      <w:pPr>
        <w:pStyle w:val="ConsPlusTitle"/>
        <w:jc w:val="center"/>
        <w:outlineLvl w:val="2"/>
      </w:pPr>
      <w:r>
        <w:t>3. Рекомендации, руководства</w:t>
      </w:r>
    </w:p>
    <w:p w:rsidR="006E3D1D" w:rsidRDefault="006E3D1D">
      <w:pPr>
        <w:pStyle w:val="ConsPlusNormal"/>
        <w:jc w:val="both"/>
      </w:pPr>
    </w:p>
    <w:p w:rsidR="006E3D1D" w:rsidRDefault="006E3D1D">
      <w:pPr>
        <w:pStyle w:val="ConsPlusNormal"/>
        <w:ind w:firstLine="540"/>
        <w:jc w:val="both"/>
      </w:pPr>
      <w:r>
        <w:t>3.2. Руководство по учету в проектах планировки и застройки городов требований снижения уровней шума. ЦНИИП градостроительства. М., Стройиздат, 1984 г.</w:t>
      </w:r>
    </w:p>
    <w:p w:rsidR="006E3D1D" w:rsidRDefault="006E3D1D">
      <w:pPr>
        <w:pStyle w:val="ConsPlusNormal"/>
        <w:spacing w:before="220"/>
        <w:ind w:firstLine="540"/>
        <w:jc w:val="both"/>
      </w:pPr>
      <w:r>
        <w:t>3.3. Руководство по разработке раздела "Охрана окружающей среды" к проекту планировки (реконструкции) жилого района. М., ЭФ "Экогород", 1998 г.</w:t>
      </w:r>
    </w:p>
    <w:p w:rsidR="006E3D1D" w:rsidRDefault="006E3D1D">
      <w:pPr>
        <w:pStyle w:val="ConsPlusNormal"/>
        <w:spacing w:before="220"/>
        <w:ind w:firstLine="540"/>
        <w:jc w:val="both"/>
      </w:pPr>
      <w:r>
        <w:t>3.4. Рекомендации по разработке проектов санитарно-защитных зон промышленных предприятий, групп предприятий. М., РЭФИА, 1998 г.</w:t>
      </w:r>
    </w:p>
    <w:p w:rsidR="006E3D1D" w:rsidRDefault="006E3D1D">
      <w:pPr>
        <w:pStyle w:val="ConsPlusNormal"/>
        <w:spacing w:before="220"/>
        <w:ind w:firstLine="540"/>
        <w:jc w:val="both"/>
      </w:pPr>
      <w:r>
        <w:t>3.5. Рекомендации по проектированию и эксплуатации заводов по сжиганию ТБО. МЖКЛ, АКХ. М., 1987 г.</w:t>
      </w:r>
    </w:p>
    <w:p w:rsidR="006E3D1D" w:rsidRDefault="006E3D1D">
      <w:pPr>
        <w:pStyle w:val="ConsPlusNormal"/>
        <w:spacing w:before="220"/>
        <w:ind w:firstLine="540"/>
        <w:jc w:val="both"/>
      </w:pPr>
      <w:r>
        <w:t>3.6. Рекомендации по проектированию окружающей среды, зданий и сооружений с учетом потребностей инвалидов и других маломобильных групп населения. Москва, 1995 г.</w:t>
      </w:r>
    </w:p>
    <w:p w:rsidR="006E3D1D" w:rsidRDefault="006E3D1D">
      <w:pPr>
        <w:pStyle w:val="ConsPlusNormal"/>
        <w:spacing w:before="220"/>
        <w:ind w:firstLine="540"/>
        <w:jc w:val="both"/>
      </w:pPr>
      <w:r>
        <w:t>3.7. Рекомендации по оценке аэрации территории в жилой застройке г. Москвы. Москва, Диалог - МГУ, 1997 г.</w:t>
      </w:r>
    </w:p>
    <w:p w:rsidR="006E3D1D" w:rsidRDefault="006E3D1D">
      <w:pPr>
        <w:pStyle w:val="ConsPlusNormal"/>
        <w:spacing w:before="220"/>
        <w:ind w:firstLine="540"/>
        <w:jc w:val="both"/>
      </w:pPr>
      <w:r>
        <w:t>3.8. Инструкция по экологическому обоснованию хозяйственной и иной деятельности. Приказ Минприроды РФ N 539 от 29 декабря 1995 г.</w:t>
      </w:r>
    </w:p>
    <w:p w:rsidR="006E3D1D" w:rsidRDefault="006E3D1D">
      <w:pPr>
        <w:pStyle w:val="ConsPlusNormal"/>
        <w:spacing w:before="220"/>
        <w:ind w:firstLine="540"/>
        <w:jc w:val="both"/>
      </w:pPr>
      <w:r>
        <w:t xml:space="preserve">3.9. </w:t>
      </w:r>
      <w:hyperlink r:id="rId93" w:history="1">
        <w:r>
          <w:rPr>
            <w:color w:val="0000FF"/>
          </w:rPr>
          <w:t>Временные правила</w:t>
        </w:r>
      </w:hyperlink>
      <w:r>
        <w:t xml:space="preserve"> охраны окружающей среды от отходов производства и потребления в Российской Федерации. Минприроды России, 15 июля 1994 г.</w:t>
      </w:r>
    </w:p>
    <w:p w:rsidR="006E3D1D" w:rsidRDefault="006E3D1D">
      <w:pPr>
        <w:pStyle w:val="ConsPlusNormal"/>
        <w:jc w:val="both"/>
      </w:pPr>
    </w:p>
    <w:p w:rsidR="006E3D1D" w:rsidRDefault="006E3D1D">
      <w:pPr>
        <w:pStyle w:val="ConsPlusTitle"/>
        <w:jc w:val="center"/>
        <w:outlineLvl w:val="2"/>
      </w:pPr>
      <w:r>
        <w:t>4. Правовые акты города Москвы</w:t>
      </w:r>
    </w:p>
    <w:p w:rsidR="006E3D1D" w:rsidRDefault="006E3D1D">
      <w:pPr>
        <w:pStyle w:val="ConsPlusNormal"/>
        <w:jc w:val="both"/>
      </w:pPr>
    </w:p>
    <w:p w:rsidR="006E3D1D" w:rsidRDefault="006E3D1D">
      <w:pPr>
        <w:pStyle w:val="ConsPlusNormal"/>
        <w:ind w:firstLine="540"/>
        <w:jc w:val="both"/>
      </w:pPr>
      <w:r>
        <w:t xml:space="preserve">4.1. </w:t>
      </w:r>
      <w:hyperlink r:id="rId94" w:history="1">
        <w:r>
          <w:rPr>
            <w:color w:val="0000FF"/>
          </w:rPr>
          <w:t>Устав</w:t>
        </w:r>
      </w:hyperlink>
      <w:r>
        <w:t xml:space="preserve"> города Москвы. Московская городская Дума, 28 июня 1995 года.</w:t>
      </w:r>
    </w:p>
    <w:p w:rsidR="006E3D1D" w:rsidRDefault="006E3D1D">
      <w:pPr>
        <w:pStyle w:val="ConsPlusNormal"/>
        <w:spacing w:before="220"/>
        <w:ind w:firstLine="540"/>
        <w:jc w:val="both"/>
      </w:pPr>
      <w:r>
        <w:t xml:space="preserve">4.2. </w:t>
      </w:r>
      <w:hyperlink r:id="rId95" w:history="1">
        <w:r>
          <w:rPr>
            <w:color w:val="0000FF"/>
          </w:rPr>
          <w:t>Закон</w:t>
        </w:r>
      </w:hyperlink>
      <w:r>
        <w:t xml:space="preserve"> города Москвы "О градостроительном зонировании территории города Москвы" N 28 от 9 декабря 1998 г.</w:t>
      </w:r>
    </w:p>
    <w:p w:rsidR="006E3D1D" w:rsidRDefault="006E3D1D">
      <w:pPr>
        <w:pStyle w:val="ConsPlusNormal"/>
        <w:spacing w:before="220"/>
        <w:ind w:firstLine="540"/>
        <w:jc w:val="both"/>
      </w:pPr>
      <w:r>
        <w:t xml:space="preserve">4.3. </w:t>
      </w:r>
      <w:hyperlink r:id="rId96" w:history="1">
        <w:r>
          <w:rPr>
            <w:color w:val="0000FF"/>
          </w:rPr>
          <w:t>Закон</w:t>
        </w:r>
      </w:hyperlink>
      <w:r>
        <w:t xml:space="preserve"> города Москвы "О составе, порядке разработки и принятия Генерального плана развития города Москвы" N 53 от 10 декабря 1997 года.</w:t>
      </w:r>
    </w:p>
    <w:p w:rsidR="006E3D1D" w:rsidRDefault="006E3D1D">
      <w:pPr>
        <w:pStyle w:val="ConsPlusNormal"/>
        <w:spacing w:before="220"/>
        <w:ind w:firstLine="540"/>
        <w:jc w:val="both"/>
      </w:pPr>
      <w:r>
        <w:t xml:space="preserve">4.4. </w:t>
      </w:r>
      <w:hyperlink r:id="rId97" w:history="1">
        <w:r>
          <w:rPr>
            <w:color w:val="0000FF"/>
          </w:rPr>
          <w:t>Закон</w:t>
        </w:r>
      </w:hyperlink>
      <w:r>
        <w:t xml:space="preserve"> города Москвы "О регулировании градостроительной деятельности на территориях природного комплекса города Москвы" N 26 от 21 октября 1998 года.</w:t>
      </w:r>
    </w:p>
    <w:p w:rsidR="006E3D1D" w:rsidRDefault="006E3D1D">
      <w:pPr>
        <w:pStyle w:val="ConsPlusNormal"/>
        <w:spacing w:before="220"/>
        <w:ind w:firstLine="540"/>
        <w:jc w:val="both"/>
      </w:pPr>
      <w:r>
        <w:t xml:space="preserve">4.5. </w:t>
      </w:r>
      <w:hyperlink r:id="rId98" w:history="1">
        <w:r>
          <w:rPr>
            <w:color w:val="0000FF"/>
          </w:rPr>
          <w:t>Положение</w:t>
        </w:r>
      </w:hyperlink>
      <w:r>
        <w:t xml:space="preserve"> о порядке установления линий градостроительного регулирования. Постановление Правительства Москвы от 5 мая 1998 года N 343.</w:t>
      </w:r>
    </w:p>
    <w:p w:rsidR="006E3D1D" w:rsidRDefault="006E3D1D">
      <w:pPr>
        <w:pStyle w:val="ConsPlusNormal"/>
        <w:spacing w:before="220"/>
        <w:ind w:firstLine="540"/>
        <w:jc w:val="both"/>
      </w:pPr>
      <w:r>
        <w:t xml:space="preserve">4.6. </w:t>
      </w:r>
      <w:hyperlink r:id="rId99" w:history="1">
        <w:r>
          <w:rPr>
            <w:color w:val="0000FF"/>
          </w:rPr>
          <w:t>Постановление</w:t>
        </w:r>
      </w:hyperlink>
      <w:r>
        <w:t xml:space="preserve"> Правительства Москвы от 17.08.93 N 798 (в редакции постановления Правительства Москвы от 17.03.98 N 206) "Об утверждении правил пользования системами Московского городского водопровода и канализации".</w:t>
      </w:r>
    </w:p>
    <w:p w:rsidR="006E3D1D" w:rsidRDefault="006E3D1D">
      <w:pPr>
        <w:pStyle w:val="ConsPlusNormal"/>
        <w:jc w:val="both"/>
      </w:pPr>
      <w:r>
        <w:t xml:space="preserve">(п. 4.6 введен </w:t>
      </w:r>
      <w:hyperlink r:id="rId100" w:history="1">
        <w:r>
          <w:rPr>
            <w:color w:val="0000FF"/>
          </w:rPr>
          <w:t>постановлением</w:t>
        </w:r>
      </w:hyperlink>
      <w:r>
        <w:t xml:space="preserve"> Правительства Москвы от 06.09.2005 N 684-ПП)</w:t>
      </w:r>
    </w:p>
    <w:p w:rsidR="006E3D1D" w:rsidRDefault="006E3D1D">
      <w:pPr>
        <w:pStyle w:val="ConsPlusNormal"/>
        <w:spacing w:before="220"/>
        <w:ind w:firstLine="540"/>
        <w:jc w:val="both"/>
      </w:pPr>
      <w:r>
        <w:t xml:space="preserve">4.7. </w:t>
      </w:r>
      <w:hyperlink r:id="rId101" w:history="1">
        <w:r>
          <w:rPr>
            <w:color w:val="0000FF"/>
          </w:rPr>
          <w:t>Постановление</w:t>
        </w:r>
      </w:hyperlink>
      <w:r>
        <w:t xml:space="preserve"> Правительства Москвы от 22 января 2002 г. N 41-ПП "О перспективах развития и правилах размещения средств наружной рекламы, информации и оформления города".</w:t>
      </w:r>
    </w:p>
    <w:p w:rsidR="006E3D1D" w:rsidRDefault="006E3D1D">
      <w:pPr>
        <w:pStyle w:val="ConsPlusNormal"/>
        <w:jc w:val="both"/>
      </w:pPr>
      <w:r>
        <w:t xml:space="preserve">(п. 4.7 введен </w:t>
      </w:r>
      <w:hyperlink r:id="rId102" w:history="1">
        <w:r>
          <w:rPr>
            <w:color w:val="0000FF"/>
          </w:rPr>
          <w:t>постановлением</w:t>
        </w:r>
      </w:hyperlink>
      <w:r>
        <w:t xml:space="preserve"> Правительства Москвы от 06.09.2005 N 684-ПП)</w:t>
      </w:r>
    </w:p>
    <w:p w:rsidR="006E3D1D" w:rsidRDefault="006E3D1D">
      <w:pPr>
        <w:pStyle w:val="ConsPlusNormal"/>
        <w:spacing w:before="220"/>
        <w:ind w:firstLine="540"/>
        <w:jc w:val="both"/>
      </w:pPr>
      <w:r>
        <w:t xml:space="preserve">4.8. </w:t>
      </w:r>
      <w:hyperlink r:id="rId103" w:history="1">
        <w:r>
          <w:rPr>
            <w:color w:val="0000FF"/>
          </w:rPr>
          <w:t>Постановление</w:t>
        </w:r>
      </w:hyperlink>
      <w:r>
        <w:t xml:space="preserve"> Правительства Москвы от 21.09.2004 N 636-ПП "Об упорядочении использования территорий метрополитена и 25-метровой зоны от наземных вестибюлей станций и сооружений метрополитена".</w:t>
      </w:r>
    </w:p>
    <w:p w:rsidR="006E3D1D" w:rsidRDefault="006E3D1D">
      <w:pPr>
        <w:pStyle w:val="ConsPlusNormal"/>
        <w:jc w:val="both"/>
      </w:pPr>
      <w:r>
        <w:t xml:space="preserve">(п. 4.8 введен </w:t>
      </w:r>
      <w:hyperlink r:id="rId104" w:history="1">
        <w:r>
          <w:rPr>
            <w:color w:val="0000FF"/>
          </w:rPr>
          <w:t>постановлением</w:t>
        </w:r>
      </w:hyperlink>
      <w:r>
        <w:t xml:space="preserve"> Правительства Москвы от 06.09.2005 N 684-ПП)</w:t>
      </w:r>
    </w:p>
    <w:p w:rsidR="006E3D1D" w:rsidRDefault="006E3D1D">
      <w:pPr>
        <w:pStyle w:val="ConsPlusNormal"/>
        <w:spacing w:before="220"/>
        <w:ind w:firstLine="540"/>
        <w:jc w:val="both"/>
      </w:pPr>
      <w:r>
        <w:t xml:space="preserve">4.9. </w:t>
      </w:r>
      <w:hyperlink r:id="rId105" w:history="1">
        <w:r>
          <w:rPr>
            <w:color w:val="0000FF"/>
          </w:rPr>
          <w:t>МГСН 1.02-02</w:t>
        </w:r>
      </w:hyperlink>
      <w:r>
        <w:t xml:space="preserve"> (ТСН 30-307-2002) "Нормы и правила проектирования комплексного благоустройства на территории города Москвы".</w:t>
      </w:r>
    </w:p>
    <w:p w:rsidR="006E3D1D" w:rsidRDefault="006E3D1D">
      <w:pPr>
        <w:pStyle w:val="ConsPlusNormal"/>
        <w:jc w:val="both"/>
      </w:pPr>
      <w:r>
        <w:t xml:space="preserve">(п. 4.9 введен </w:t>
      </w:r>
      <w:hyperlink r:id="rId106" w:history="1">
        <w:r>
          <w:rPr>
            <w:color w:val="0000FF"/>
          </w:rPr>
          <w:t>постановлением</w:t>
        </w:r>
      </w:hyperlink>
      <w:r>
        <w:t xml:space="preserve"> Правительства Москвы от 06.09.2005 N 684-ПП)</w:t>
      </w:r>
    </w:p>
    <w:p w:rsidR="006E3D1D" w:rsidRDefault="006E3D1D">
      <w:pPr>
        <w:pStyle w:val="ConsPlusNormal"/>
        <w:spacing w:before="220"/>
        <w:ind w:firstLine="540"/>
        <w:jc w:val="both"/>
      </w:pPr>
      <w:hyperlink r:id="rId107" w:history="1">
        <w:r>
          <w:rPr>
            <w:color w:val="0000FF"/>
          </w:rPr>
          <w:t>4.10</w:t>
        </w:r>
      </w:hyperlink>
      <w:r>
        <w:t>. МГСН 2.01-99. Энергосбережение в зданиях.</w:t>
      </w:r>
    </w:p>
    <w:p w:rsidR="006E3D1D" w:rsidRDefault="006E3D1D">
      <w:pPr>
        <w:pStyle w:val="ConsPlusNormal"/>
        <w:spacing w:before="220"/>
        <w:ind w:firstLine="540"/>
        <w:jc w:val="both"/>
      </w:pPr>
      <w:hyperlink r:id="rId108" w:history="1">
        <w:r>
          <w:rPr>
            <w:color w:val="0000FF"/>
          </w:rPr>
          <w:t>4.11</w:t>
        </w:r>
      </w:hyperlink>
      <w:r>
        <w:t xml:space="preserve">. </w:t>
      </w:r>
      <w:hyperlink r:id="rId109" w:history="1">
        <w:r>
          <w:rPr>
            <w:color w:val="0000FF"/>
          </w:rPr>
          <w:t>МГСН 2.02-97</w:t>
        </w:r>
      </w:hyperlink>
      <w:r>
        <w:t>. Допустимые уровни ионизирующего излучения и радона на участках застройки.</w:t>
      </w:r>
    </w:p>
    <w:p w:rsidR="006E3D1D" w:rsidRDefault="006E3D1D">
      <w:pPr>
        <w:pStyle w:val="ConsPlusNormal"/>
        <w:spacing w:before="220"/>
        <w:ind w:firstLine="540"/>
        <w:jc w:val="both"/>
      </w:pPr>
      <w:hyperlink r:id="rId110" w:history="1">
        <w:r>
          <w:rPr>
            <w:color w:val="0000FF"/>
          </w:rPr>
          <w:t>4.12</w:t>
        </w:r>
      </w:hyperlink>
      <w:r>
        <w:t xml:space="preserve">. </w:t>
      </w:r>
      <w:hyperlink r:id="rId111" w:history="1">
        <w:r>
          <w:rPr>
            <w:color w:val="0000FF"/>
          </w:rPr>
          <w:t>МГСН 2.03-97</w:t>
        </w:r>
      </w:hyperlink>
      <w:r>
        <w:t>. Допустимые уровни электромагнитных излучений в помещениях жилых и общественных зданий и на селитебных территориях.</w:t>
      </w:r>
    </w:p>
    <w:p w:rsidR="006E3D1D" w:rsidRDefault="006E3D1D">
      <w:pPr>
        <w:pStyle w:val="ConsPlusNormal"/>
        <w:spacing w:before="220"/>
        <w:ind w:firstLine="540"/>
        <w:jc w:val="both"/>
      </w:pPr>
      <w:hyperlink r:id="rId112" w:history="1">
        <w:r>
          <w:rPr>
            <w:color w:val="0000FF"/>
          </w:rPr>
          <w:t>4.13</w:t>
        </w:r>
      </w:hyperlink>
      <w:r>
        <w:t xml:space="preserve">. </w:t>
      </w:r>
      <w:hyperlink r:id="rId113" w:history="1">
        <w:r>
          <w:rPr>
            <w:color w:val="0000FF"/>
          </w:rPr>
          <w:t>МГСН 2.04-97</w:t>
        </w:r>
      </w:hyperlink>
      <w:r>
        <w:t>. Допустимые параметры шума, вибрации и требования к звукоизоляции в жилых и общественных зданиях.</w:t>
      </w:r>
    </w:p>
    <w:p w:rsidR="006E3D1D" w:rsidRDefault="006E3D1D">
      <w:pPr>
        <w:pStyle w:val="ConsPlusNormal"/>
        <w:spacing w:before="220"/>
        <w:ind w:firstLine="540"/>
        <w:jc w:val="both"/>
      </w:pPr>
      <w:hyperlink r:id="rId114" w:history="1">
        <w:r>
          <w:rPr>
            <w:color w:val="0000FF"/>
          </w:rPr>
          <w:t>4.14</w:t>
        </w:r>
      </w:hyperlink>
      <w:r>
        <w:t>. МГСН 2.05-99. Инсоляция и солнцезащита.</w:t>
      </w:r>
    </w:p>
    <w:p w:rsidR="006E3D1D" w:rsidRDefault="006E3D1D">
      <w:pPr>
        <w:pStyle w:val="ConsPlusNormal"/>
        <w:spacing w:before="220"/>
        <w:ind w:firstLine="540"/>
        <w:jc w:val="both"/>
      </w:pPr>
      <w:hyperlink r:id="rId115" w:history="1">
        <w:r>
          <w:rPr>
            <w:color w:val="0000FF"/>
          </w:rPr>
          <w:t>4.15</w:t>
        </w:r>
      </w:hyperlink>
      <w:r>
        <w:t>. МГСН 2.06-99. Естественное и искусственное освещение.</w:t>
      </w:r>
    </w:p>
    <w:p w:rsidR="006E3D1D" w:rsidRDefault="006E3D1D">
      <w:pPr>
        <w:pStyle w:val="ConsPlusNormal"/>
        <w:spacing w:before="220"/>
        <w:ind w:firstLine="540"/>
        <w:jc w:val="both"/>
      </w:pPr>
      <w:hyperlink r:id="rId116" w:history="1">
        <w:r>
          <w:rPr>
            <w:color w:val="0000FF"/>
          </w:rPr>
          <w:t>4.16</w:t>
        </w:r>
      </w:hyperlink>
      <w:r>
        <w:t xml:space="preserve">. </w:t>
      </w:r>
      <w:hyperlink r:id="rId117" w:history="1">
        <w:r>
          <w:rPr>
            <w:color w:val="0000FF"/>
          </w:rPr>
          <w:t>МГСН 3.01-96</w:t>
        </w:r>
      </w:hyperlink>
      <w:r>
        <w:t>. Жилые здания.</w:t>
      </w:r>
    </w:p>
    <w:p w:rsidR="006E3D1D" w:rsidRDefault="006E3D1D">
      <w:pPr>
        <w:pStyle w:val="ConsPlusNormal"/>
        <w:spacing w:before="220"/>
        <w:ind w:firstLine="540"/>
        <w:jc w:val="both"/>
      </w:pPr>
      <w:hyperlink r:id="rId118" w:history="1">
        <w:r>
          <w:rPr>
            <w:color w:val="0000FF"/>
          </w:rPr>
          <w:t>4.17</w:t>
        </w:r>
      </w:hyperlink>
      <w:r>
        <w:t xml:space="preserve">. </w:t>
      </w:r>
      <w:hyperlink r:id="rId119" w:history="1">
        <w:r>
          <w:rPr>
            <w:color w:val="0000FF"/>
          </w:rPr>
          <w:t>МГСН 3.01-96</w:t>
        </w:r>
      </w:hyperlink>
      <w:r>
        <w:t>. Жилые здания. Дополнение N 1.</w:t>
      </w:r>
    </w:p>
    <w:p w:rsidR="006E3D1D" w:rsidRDefault="006E3D1D">
      <w:pPr>
        <w:pStyle w:val="ConsPlusNormal"/>
        <w:spacing w:before="220"/>
        <w:ind w:firstLine="540"/>
        <w:jc w:val="both"/>
      </w:pPr>
      <w:hyperlink r:id="rId120" w:history="1">
        <w:r>
          <w:rPr>
            <w:color w:val="0000FF"/>
          </w:rPr>
          <w:t>4.18</w:t>
        </w:r>
      </w:hyperlink>
      <w:r>
        <w:t xml:space="preserve">. </w:t>
      </w:r>
      <w:hyperlink r:id="rId121" w:history="1">
        <w:r>
          <w:rPr>
            <w:color w:val="0000FF"/>
          </w:rPr>
          <w:t>МГСН 4.02-94</w:t>
        </w:r>
      </w:hyperlink>
      <w:r>
        <w:t>. Дома-интернаты для детей-инвалидов.</w:t>
      </w:r>
    </w:p>
    <w:p w:rsidR="006E3D1D" w:rsidRDefault="006E3D1D">
      <w:pPr>
        <w:pStyle w:val="ConsPlusNormal"/>
        <w:spacing w:before="220"/>
        <w:ind w:firstLine="540"/>
        <w:jc w:val="both"/>
      </w:pPr>
      <w:hyperlink r:id="rId122" w:history="1">
        <w:r>
          <w:rPr>
            <w:color w:val="0000FF"/>
          </w:rPr>
          <w:t>4.19</w:t>
        </w:r>
      </w:hyperlink>
      <w:r>
        <w:t xml:space="preserve">. </w:t>
      </w:r>
      <w:hyperlink r:id="rId123" w:history="1">
        <w:r>
          <w:rPr>
            <w:color w:val="0000FF"/>
          </w:rPr>
          <w:t>МГСН 4.03-94</w:t>
        </w:r>
      </w:hyperlink>
      <w:r>
        <w:t>. Дома-интернаты для инвалидов и престарелых.</w:t>
      </w:r>
    </w:p>
    <w:p w:rsidR="006E3D1D" w:rsidRDefault="006E3D1D">
      <w:pPr>
        <w:pStyle w:val="ConsPlusNormal"/>
        <w:spacing w:before="220"/>
        <w:ind w:firstLine="540"/>
        <w:jc w:val="both"/>
      </w:pPr>
      <w:hyperlink r:id="rId124" w:history="1">
        <w:r>
          <w:rPr>
            <w:color w:val="0000FF"/>
          </w:rPr>
          <w:t>4.20</w:t>
        </w:r>
      </w:hyperlink>
      <w:r>
        <w:t xml:space="preserve">. </w:t>
      </w:r>
      <w:hyperlink r:id="rId125" w:history="1">
        <w:r>
          <w:rPr>
            <w:color w:val="0000FF"/>
          </w:rPr>
          <w:t>МГСН 4.04-94</w:t>
        </w:r>
      </w:hyperlink>
      <w:r>
        <w:t>. Многофункциональные здания и комплексы.</w:t>
      </w:r>
    </w:p>
    <w:p w:rsidR="006E3D1D" w:rsidRDefault="006E3D1D">
      <w:pPr>
        <w:pStyle w:val="ConsPlusNormal"/>
        <w:spacing w:before="220"/>
        <w:ind w:firstLine="540"/>
        <w:jc w:val="both"/>
      </w:pPr>
      <w:hyperlink r:id="rId126" w:history="1">
        <w:r>
          <w:rPr>
            <w:color w:val="0000FF"/>
          </w:rPr>
          <w:t>4.21</w:t>
        </w:r>
      </w:hyperlink>
      <w:r>
        <w:t xml:space="preserve">. </w:t>
      </w:r>
      <w:hyperlink r:id="rId127" w:history="1">
        <w:r>
          <w:rPr>
            <w:color w:val="0000FF"/>
          </w:rPr>
          <w:t>МГСН 4.06-96</w:t>
        </w:r>
      </w:hyperlink>
      <w:r>
        <w:t>. Общеобразовательные учреждения.</w:t>
      </w:r>
    </w:p>
    <w:p w:rsidR="006E3D1D" w:rsidRDefault="006E3D1D">
      <w:pPr>
        <w:pStyle w:val="ConsPlusNormal"/>
        <w:spacing w:before="220"/>
        <w:ind w:firstLine="540"/>
        <w:jc w:val="both"/>
      </w:pPr>
      <w:hyperlink r:id="rId128" w:history="1">
        <w:r>
          <w:rPr>
            <w:color w:val="0000FF"/>
          </w:rPr>
          <w:t>4.22</w:t>
        </w:r>
      </w:hyperlink>
      <w:r>
        <w:t xml:space="preserve">. </w:t>
      </w:r>
      <w:hyperlink r:id="rId129" w:history="1">
        <w:r>
          <w:rPr>
            <w:color w:val="0000FF"/>
          </w:rPr>
          <w:t>МГСН 4.07-96</w:t>
        </w:r>
      </w:hyperlink>
      <w:r>
        <w:t>. Дошкольные учреждения.</w:t>
      </w:r>
    </w:p>
    <w:p w:rsidR="006E3D1D" w:rsidRDefault="006E3D1D">
      <w:pPr>
        <w:pStyle w:val="ConsPlusNormal"/>
        <w:spacing w:before="220"/>
        <w:ind w:firstLine="540"/>
        <w:jc w:val="both"/>
      </w:pPr>
      <w:hyperlink r:id="rId130" w:history="1">
        <w:r>
          <w:rPr>
            <w:color w:val="0000FF"/>
          </w:rPr>
          <w:t>4.23</w:t>
        </w:r>
      </w:hyperlink>
      <w:r>
        <w:t xml:space="preserve">. </w:t>
      </w:r>
      <w:hyperlink r:id="rId131" w:history="1">
        <w:r>
          <w:rPr>
            <w:color w:val="0000FF"/>
          </w:rPr>
          <w:t>МГСН 4.08-97</w:t>
        </w:r>
      </w:hyperlink>
      <w:r>
        <w:t>. Массовые типы физкультурно-оздоровительных учреждений.</w:t>
      </w:r>
    </w:p>
    <w:p w:rsidR="006E3D1D" w:rsidRDefault="006E3D1D">
      <w:pPr>
        <w:pStyle w:val="ConsPlusNormal"/>
        <w:spacing w:before="220"/>
        <w:ind w:firstLine="540"/>
        <w:jc w:val="both"/>
      </w:pPr>
      <w:hyperlink r:id="rId132" w:history="1">
        <w:r>
          <w:rPr>
            <w:color w:val="0000FF"/>
          </w:rPr>
          <w:t>4.24</w:t>
        </w:r>
      </w:hyperlink>
      <w:r>
        <w:t xml:space="preserve">. </w:t>
      </w:r>
      <w:hyperlink r:id="rId133" w:history="1">
        <w:r>
          <w:rPr>
            <w:color w:val="0000FF"/>
          </w:rPr>
          <w:t>МГСН 4.09-97</w:t>
        </w:r>
      </w:hyperlink>
      <w:r>
        <w:t>. Здания органов социальной защиты населения.</w:t>
      </w:r>
    </w:p>
    <w:p w:rsidR="006E3D1D" w:rsidRDefault="006E3D1D">
      <w:pPr>
        <w:pStyle w:val="ConsPlusNormal"/>
        <w:spacing w:before="220"/>
        <w:ind w:firstLine="540"/>
        <w:jc w:val="both"/>
      </w:pPr>
      <w:hyperlink r:id="rId134" w:history="1">
        <w:r>
          <w:rPr>
            <w:color w:val="0000FF"/>
          </w:rPr>
          <w:t>4.25</w:t>
        </w:r>
      </w:hyperlink>
      <w:r>
        <w:t xml:space="preserve">. </w:t>
      </w:r>
      <w:hyperlink r:id="rId135" w:history="1">
        <w:r>
          <w:rPr>
            <w:color w:val="0000FF"/>
          </w:rPr>
          <w:t>МГСН 4.11-97</w:t>
        </w:r>
      </w:hyperlink>
      <w:r>
        <w:t>. Здания, сооружения и комплексы похоронного назначения.</w:t>
      </w:r>
    </w:p>
    <w:p w:rsidR="006E3D1D" w:rsidRDefault="006E3D1D">
      <w:pPr>
        <w:pStyle w:val="ConsPlusNormal"/>
        <w:spacing w:before="220"/>
        <w:ind w:firstLine="540"/>
        <w:jc w:val="both"/>
      </w:pPr>
      <w:hyperlink r:id="rId136" w:history="1">
        <w:r>
          <w:rPr>
            <w:color w:val="0000FF"/>
          </w:rPr>
          <w:t>4.26</w:t>
        </w:r>
      </w:hyperlink>
      <w:r>
        <w:t xml:space="preserve">. </w:t>
      </w:r>
      <w:hyperlink r:id="rId137" w:history="1">
        <w:r>
          <w:rPr>
            <w:color w:val="0000FF"/>
          </w:rPr>
          <w:t>МГСН 4.12-97</w:t>
        </w:r>
      </w:hyperlink>
      <w:r>
        <w:t>. Лечебно-профилактические учреждения.</w:t>
      </w:r>
    </w:p>
    <w:p w:rsidR="006E3D1D" w:rsidRDefault="006E3D1D">
      <w:pPr>
        <w:pStyle w:val="ConsPlusNormal"/>
        <w:spacing w:before="220"/>
        <w:ind w:firstLine="540"/>
        <w:jc w:val="both"/>
      </w:pPr>
      <w:hyperlink r:id="rId138" w:history="1">
        <w:r>
          <w:rPr>
            <w:color w:val="0000FF"/>
          </w:rPr>
          <w:t>4.27</w:t>
        </w:r>
      </w:hyperlink>
      <w:r>
        <w:t xml:space="preserve">. </w:t>
      </w:r>
      <w:hyperlink r:id="rId139" w:history="1">
        <w:r>
          <w:rPr>
            <w:color w:val="0000FF"/>
          </w:rPr>
          <w:t>МГСН 4.14-98</w:t>
        </w:r>
      </w:hyperlink>
      <w:r>
        <w:t>. Предприятия общественного питания.</w:t>
      </w:r>
    </w:p>
    <w:p w:rsidR="006E3D1D" w:rsidRDefault="006E3D1D">
      <w:pPr>
        <w:pStyle w:val="ConsPlusNormal"/>
        <w:spacing w:before="220"/>
        <w:ind w:firstLine="540"/>
        <w:jc w:val="both"/>
      </w:pPr>
      <w:hyperlink r:id="rId140" w:history="1">
        <w:r>
          <w:rPr>
            <w:color w:val="0000FF"/>
          </w:rPr>
          <w:t>4.28</w:t>
        </w:r>
      </w:hyperlink>
      <w:r>
        <w:t xml:space="preserve">. </w:t>
      </w:r>
      <w:hyperlink r:id="rId141" w:history="1">
        <w:r>
          <w:rPr>
            <w:color w:val="0000FF"/>
          </w:rPr>
          <w:t>МГСН 4.15-98</w:t>
        </w:r>
      </w:hyperlink>
      <w:r>
        <w:t>. Общеобразовательные учреждения для детей - сирот и детей, оставшихся без попечения родителей.</w:t>
      </w:r>
    </w:p>
    <w:p w:rsidR="006E3D1D" w:rsidRDefault="006E3D1D">
      <w:pPr>
        <w:pStyle w:val="ConsPlusNormal"/>
        <w:spacing w:before="220"/>
        <w:ind w:firstLine="540"/>
        <w:jc w:val="both"/>
      </w:pPr>
      <w:hyperlink r:id="rId142" w:history="1">
        <w:r>
          <w:rPr>
            <w:color w:val="0000FF"/>
          </w:rPr>
          <w:t>4.29</w:t>
        </w:r>
      </w:hyperlink>
      <w:r>
        <w:t xml:space="preserve">. </w:t>
      </w:r>
      <w:hyperlink r:id="rId143" w:history="1">
        <w:r>
          <w:rPr>
            <w:color w:val="0000FF"/>
          </w:rPr>
          <w:t>МГСН 4.16-98</w:t>
        </w:r>
      </w:hyperlink>
      <w:r>
        <w:t>. Гостиницы.</w:t>
      </w:r>
    </w:p>
    <w:p w:rsidR="006E3D1D" w:rsidRDefault="006E3D1D">
      <w:pPr>
        <w:pStyle w:val="ConsPlusNormal"/>
        <w:spacing w:before="220"/>
        <w:ind w:firstLine="540"/>
        <w:jc w:val="both"/>
      </w:pPr>
      <w:hyperlink r:id="rId144" w:history="1">
        <w:r>
          <w:rPr>
            <w:color w:val="0000FF"/>
          </w:rPr>
          <w:t>4.30</w:t>
        </w:r>
      </w:hyperlink>
      <w:r>
        <w:t xml:space="preserve">. </w:t>
      </w:r>
      <w:hyperlink r:id="rId145" w:history="1">
        <w:r>
          <w:rPr>
            <w:color w:val="0000FF"/>
          </w:rPr>
          <w:t>МГСН 4.17-98</w:t>
        </w:r>
      </w:hyperlink>
      <w:r>
        <w:t>. Культурно-зрелищные учреждения.</w:t>
      </w:r>
    </w:p>
    <w:p w:rsidR="006E3D1D" w:rsidRDefault="006E3D1D">
      <w:pPr>
        <w:pStyle w:val="ConsPlusNormal"/>
        <w:spacing w:before="220"/>
        <w:ind w:firstLine="540"/>
        <w:jc w:val="both"/>
      </w:pPr>
      <w:hyperlink r:id="rId146" w:history="1">
        <w:r>
          <w:rPr>
            <w:color w:val="0000FF"/>
          </w:rPr>
          <w:t>4.31</w:t>
        </w:r>
      </w:hyperlink>
      <w:r>
        <w:t>. МГСН 4.18-98. Предприятия бытового обслуживания населения.</w:t>
      </w:r>
    </w:p>
    <w:p w:rsidR="006E3D1D" w:rsidRDefault="006E3D1D">
      <w:pPr>
        <w:pStyle w:val="ConsPlusNormal"/>
        <w:spacing w:before="220"/>
        <w:ind w:firstLine="540"/>
        <w:jc w:val="both"/>
      </w:pPr>
      <w:hyperlink r:id="rId147" w:history="1">
        <w:r>
          <w:rPr>
            <w:color w:val="0000FF"/>
          </w:rPr>
          <w:t>4.32</w:t>
        </w:r>
      </w:hyperlink>
      <w:r>
        <w:t>. МГСН 5.01-94. Стоянки легковых автомобилей.</w:t>
      </w:r>
    </w:p>
    <w:p w:rsidR="006E3D1D" w:rsidRDefault="006E3D1D">
      <w:pPr>
        <w:pStyle w:val="ConsPlusNormal"/>
        <w:spacing w:before="220"/>
        <w:ind w:firstLine="540"/>
        <w:jc w:val="both"/>
      </w:pPr>
      <w:hyperlink r:id="rId148" w:history="1">
        <w:r>
          <w:rPr>
            <w:color w:val="0000FF"/>
          </w:rPr>
          <w:t>4.33</w:t>
        </w:r>
      </w:hyperlink>
      <w:r>
        <w:t>. Нормы и правила проектирования коттеджной застройки.</w:t>
      </w:r>
    </w:p>
    <w:p w:rsidR="006E3D1D" w:rsidRDefault="006E3D1D">
      <w:pPr>
        <w:pStyle w:val="ConsPlusNormal"/>
        <w:spacing w:before="220"/>
        <w:jc w:val="both"/>
      </w:pPr>
      <w:r>
        <w:t>Дополнение N 1 к МГСН 1.01-98, Дополнение N 3 к МГСН 3.01-96.</w:t>
      </w: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right"/>
        <w:outlineLvl w:val="1"/>
      </w:pPr>
      <w:r>
        <w:t>Приложение 2</w:t>
      </w:r>
    </w:p>
    <w:p w:rsidR="006E3D1D" w:rsidRDefault="006E3D1D">
      <w:pPr>
        <w:pStyle w:val="ConsPlusNormal"/>
        <w:jc w:val="right"/>
      </w:pPr>
      <w:r>
        <w:t>к МГСН 1.01-99</w:t>
      </w:r>
    </w:p>
    <w:p w:rsidR="006E3D1D" w:rsidRDefault="006E3D1D">
      <w:pPr>
        <w:pStyle w:val="ConsPlusNormal"/>
        <w:jc w:val="both"/>
      </w:pPr>
    </w:p>
    <w:p w:rsidR="006E3D1D" w:rsidRDefault="006E3D1D">
      <w:pPr>
        <w:pStyle w:val="ConsPlusTitle"/>
        <w:jc w:val="center"/>
      </w:pPr>
      <w:r>
        <w:t>ТЕРМИНЫ И ОПРЕДЕЛЕНИЯ</w:t>
      </w:r>
    </w:p>
    <w:p w:rsidR="006E3D1D" w:rsidRDefault="006E3D1D">
      <w:pPr>
        <w:pStyle w:val="ConsPlusNormal"/>
        <w:jc w:val="both"/>
      </w:pPr>
    </w:p>
    <w:p w:rsidR="006E3D1D" w:rsidRDefault="006E3D1D">
      <w:pPr>
        <w:pStyle w:val="ConsPlusNormal"/>
        <w:jc w:val="center"/>
      </w:pPr>
      <w:r>
        <w:t xml:space="preserve">Утратили силу. - </w:t>
      </w:r>
      <w:hyperlink r:id="rId149" w:history="1">
        <w:r>
          <w:rPr>
            <w:color w:val="0000FF"/>
          </w:rPr>
          <w:t>Постановление</w:t>
        </w:r>
      </w:hyperlink>
      <w:r>
        <w:t xml:space="preserve"> Правительства Москвы</w:t>
      </w:r>
    </w:p>
    <w:p w:rsidR="006E3D1D" w:rsidRDefault="006E3D1D">
      <w:pPr>
        <w:pStyle w:val="ConsPlusNormal"/>
        <w:jc w:val="center"/>
      </w:pPr>
      <w:r>
        <w:t>от 21.12.2021 N 2152-ПП.</w:t>
      </w: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right"/>
        <w:outlineLvl w:val="1"/>
      </w:pPr>
      <w:r>
        <w:t>Приложение 3</w:t>
      </w:r>
    </w:p>
    <w:p w:rsidR="006E3D1D" w:rsidRDefault="006E3D1D">
      <w:pPr>
        <w:pStyle w:val="ConsPlusNormal"/>
        <w:jc w:val="right"/>
      </w:pPr>
      <w:r>
        <w:t>к МГСН 1.01-99</w:t>
      </w:r>
    </w:p>
    <w:p w:rsidR="006E3D1D" w:rsidRDefault="006E3D1D">
      <w:pPr>
        <w:pStyle w:val="ConsPlusNormal"/>
        <w:jc w:val="both"/>
      </w:pPr>
    </w:p>
    <w:p w:rsidR="006E3D1D" w:rsidRDefault="006E3D1D">
      <w:pPr>
        <w:pStyle w:val="ConsPlusNormal"/>
        <w:jc w:val="center"/>
      </w:pPr>
      <w:r>
        <w:t xml:space="preserve">Утратило силу. - </w:t>
      </w:r>
      <w:hyperlink r:id="rId150" w:history="1">
        <w:r>
          <w:rPr>
            <w:color w:val="0000FF"/>
          </w:rPr>
          <w:t>Постановление</w:t>
        </w:r>
      </w:hyperlink>
      <w:r>
        <w:t xml:space="preserve"> Правительства Москвы</w:t>
      </w:r>
    </w:p>
    <w:p w:rsidR="006E3D1D" w:rsidRDefault="006E3D1D">
      <w:pPr>
        <w:pStyle w:val="ConsPlusNormal"/>
        <w:jc w:val="center"/>
      </w:pPr>
      <w:r>
        <w:t>от 21.12.2021 N 2152-ПП.</w:t>
      </w: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right"/>
        <w:outlineLvl w:val="1"/>
      </w:pPr>
      <w:r>
        <w:t>Приложение 4</w:t>
      </w:r>
    </w:p>
    <w:p w:rsidR="006E3D1D" w:rsidRDefault="006E3D1D">
      <w:pPr>
        <w:pStyle w:val="ConsPlusNormal"/>
        <w:jc w:val="right"/>
      </w:pPr>
      <w:r>
        <w:t>к МГСН 1.01-99</w:t>
      </w:r>
    </w:p>
    <w:p w:rsidR="006E3D1D" w:rsidRDefault="006E3D1D">
      <w:pPr>
        <w:pStyle w:val="ConsPlusNormal"/>
        <w:jc w:val="both"/>
      </w:pPr>
    </w:p>
    <w:p w:rsidR="006E3D1D" w:rsidRDefault="006E3D1D">
      <w:pPr>
        <w:pStyle w:val="ConsPlusTitle"/>
        <w:jc w:val="center"/>
      </w:pPr>
      <w:r>
        <w:t>УЧРЕЖДЕНИЯ И ПРЕДПРИЯТИЯ ОБСЛУЖИВАНИЯ</w:t>
      </w:r>
    </w:p>
    <w:p w:rsidR="006E3D1D" w:rsidRDefault="006E3D1D">
      <w:pPr>
        <w:pStyle w:val="ConsPlusNormal"/>
        <w:jc w:val="both"/>
      </w:pPr>
    </w:p>
    <w:p w:rsidR="006E3D1D" w:rsidRDefault="006E3D1D">
      <w:pPr>
        <w:pStyle w:val="ConsPlusNormal"/>
        <w:jc w:val="center"/>
      </w:pPr>
      <w:r>
        <w:t xml:space="preserve">Утратили силу. - </w:t>
      </w:r>
      <w:hyperlink r:id="rId151" w:history="1">
        <w:r>
          <w:rPr>
            <w:color w:val="0000FF"/>
          </w:rPr>
          <w:t>Постановление</w:t>
        </w:r>
      </w:hyperlink>
      <w:r>
        <w:t xml:space="preserve"> Правительства Москвы</w:t>
      </w:r>
    </w:p>
    <w:p w:rsidR="006E3D1D" w:rsidRDefault="006E3D1D">
      <w:pPr>
        <w:pStyle w:val="ConsPlusNormal"/>
        <w:jc w:val="center"/>
      </w:pPr>
      <w:r>
        <w:t>от 21.12.2021 N 2152-ПП.</w:t>
      </w: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both"/>
      </w:pPr>
    </w:p>
    <w:p w:rsidR="006E3D1D" w:rsidRDefault="006E3D1D">
      <w:pPr>
        <w:pStyle w:val="ConsPlusNormal"/>
        <w:jc w:val="right"/>
        <w:outlineLvl w:val="1"/>
      </w:pPr>
      <w:r>
        <w:t>Приложение 5</w:t>
      </w:r>
    </w:p>
    <w:p w:rsidR="006E3D1D" w:rsidRDefault="006E3D1D">
      <w:pPr>
        <w:pStyle w:val="ConsPlusNormal"/>
        <w:jc w:val="right"/>
      </w:pPr>
      <w:r>
        <w:t>к МГСН 1.01-99</w:t>
      </w:r>
    </w:p>
    <w:p w:rsidR="006E3D1D" w:rsidRDefault="006E3D1D">
      <w:pPr>
        <w:pStyle w:val="ConsPlusNormal"/>
        <w:jc w:val="both"/>
      </w:pPr>
    </w:p>
    <w:p w:rsidR="006E3D1D" w:rsidRDefault="006E3D1D">
      <w:pPr>
        <w:pStyle w:val="ConsPlusTitle"/>
        <w:jc w:val="center"/>
      </w:pPr>
      <w:r>
        <w:t>НОРМАТИВНЫЕ РАСЧЕТНЫЕ ПОКАЗАТЕЛИ</w:t>
      </w:r>
    </w:p>
    <w:p w:rsidR="006E3D1D" w:rsidRDefault="006E3D1D">
      <w:pPr>
        <w:pStyle w:val="ConsPlusTitle"/>
        <w:jc w:val="center"/>
      </w:pPr>
      <w:r>
        <w:t>ПО ПРОЕКТИРОВАНИЮ РАЗМЕЩЕНИЯ ОБЪЕКТОВ</w:t>
      </w:r>
    </w:p>
    <w:p w:rsidR="006E3D1D" w:rsidRDefault="006E3D1D">
      <w:pPr>
        <w:pStyle w:val="ConsPlusNormal"/>
        <w:jc w:val="both"/>
      </w:pPr>
    </w:p>
    <w:p w:rsidR="006E3D1D" w:rsidRDefault="006E3D1D">
      <w:pPr>
        <w:pStyle w:val="ConsPlusNormal"/>
        <w:jc w:val="center"/>
      </w:pPr>
      <w:r>
        <w:t xml:space="preserve">Утратили силу. - </w:t>
      </w:r>
      <w:hyperlink r:id="rId152" w:history="1">
        <w:r>
          <w:rPr>
            <w:color w:val="0000FF"/>
          </w:rPr>
          <w:t>Постановление</w:t>
        </w:r>
      </w:hyperlink>
      <w:r>
        <w:t xml:space="preserve"> Правительства Москвы</w:t>
      </w:r>
    </w:p>
    <w:p w:rsidR="006E3D1D" w:rsidRDefault="006E3D1D">
      <w:pPr>
        <w:pStyle w:val="ConsPlusNormal"/>
        <w:jc w:val="center"/>
      </w:pPr>
      <w:r>
        <w:t>от 21.12.2021 N 2152-ПП.</w:t>
      </w:r>
    </w:p>
    <w:p w:rsidR="006E3D1D" w:rsidRDefault="006E3D1D">
      <w:pPr>
        <w:pStyle w:val="ConsPlusNormal"/>
        <w:jc w:val="both"/>
      </w:pPr>
    </w:p>
    <w:p w:rsidR="006E3D1D" w:rsidRDefault="006E3D1D">
      <w:pPr>
        <w:pStyle w:val="ConsPlusNormal"/>
        <w:jc w:val="both"/>
      </w:pPr>
    </w:p>
    <w:p w:rsidR="006E3D1D" w:rsidRDefault="006E3D1D">
      <w:pPr>
        <w:pStyle w:val="ConsPlusNormal"/>
        <w:pBdr>
          <w:top w:val="single" w:sz="6" w:space="0" w:color="auto"/>
        </w:pBdr>
        <w:spacing w:before="100" w:after="100"/>
        <w:jc w:val="both"/>
        <w:rPr>
          <w:sz w:val="2"/>
          <w:szCs w:val="2"/>
        </w:rPr>
      </w:pPr>
    </w:p>
    <w:p w:rsidR="006E2F79" w:rsidRDefault="006E2F79">
      <w:bookmarkStart w:id="60" w:name="_GoBack"/>
      <w:bookmarkEnd w:id="60"/>
    </w:p>
    <w:sectPr w:rsidR="006E2F79" w:rsidSect="006E3D1D">
      <w:pgSz w:w="11905" w:h="16838"/>
      <w:pgMar w:top="720" w:right="720" w:bottom="720" w:left="72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1D"/>
    <w:rsid w:val="006E2F79"/>
    <w:rsid w:val="006E3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B52C8-8512-43EC-ADB0-F40F9C03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D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3D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3D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3D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3D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3D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3D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3D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MLAW&amp;n=21112&amp;dst=100009" TargetMode="External"/><Relationship Id="rId21" Type="http://schemas.openxmlformats.org/officeDocument/2006/relationships/hyperlink" Target="https://login.consultant.ru/link/?req=doc&amp;base=MLAW&amp;n=22204&amp;dst=100006" TargetMode="External"/><Relationship Id="rId42" Type="http://schemas.openxmlformats.org/officeDocument/2006/relationships/hyperlink" Target="https://login.consultant.ru/link/?req=doc&amp;base=MLAW&amp;n=67108&amp;dst=100015" TargetMode="External"/><Relationship Id="rId63" Type="http://schemas.openxmlformats.org/officeDocument/2006/relationships/hyperlink" Target="https://login.consultant.ru/link/?req=doc&amp;base=MLAW&amp;n=201291&amp;dst=100011" TargetMode="External"/><Relationship Id="rId84" Type="http://schemas.openxmlformats.org/officeDocument/2006/relationships/hyperlink" Target="https://login.consultant.ru/link/?req=doc&amp;base=LAW&amp;n=387202" TargetMode="External"/><Relationship Id="rId138" Type="http://schemas.openxmlformats.org/officeDocument/2006/relationships/hyperlink" Target="https://login.consultant.ru/link/?req=doc&amp;base=MLAW&amp;n=66302&amp;dst=100041" TargetMode="External"/><Relationship Id="rId107" Type="http://schemas.openxmlformats.org/officeDocument/2006/relationships/hyperlink" Target="https://login.consultant.ru/link/?req=doc&amp;base=MLAW&amp;n=66302&amp;dst=100041" TargetMode="External"/><Relationship Id="rId11" Type="http://schemas.openxmlformats.org/officeDocument/2006/relationships/hyperlink" Target="https://login.consultant.ru/link/?req=doc&amp;base=MLAW&amp;n=74498&amp;dst=100005" TargetMode="External"/><Relationship Id="rId32" Type="http://schemas.openxmlformats.org/officeDocument/2006/relationships/hyperlink" Target="https://login.consultant.ru/link/?req=doc&amp;base=MLAW&amp;n=74899&amp;dst=100013" TargetMode="External"/><Relationship Id="rId53" Type="http://schemas.openxmlformats.org/officeDocument/2006/relationships/hyperlink" Target="https://login.consultant.ru/link/?req=doc&amp;base=MLAW&amp;n=17986" TargetMode="External"/><Relationship Id="rId74" Type="http://schemas.openxmlformats.org/officeDocument/2006/relationships/hyperlink" Target="https://login.consultant.ru/link/?req=doc&amp;base=MLAW&amp;n=17986" TargetMode="External"/><Relationship Id="rId128" Type="http://schemas.openxmlformats.org/officeDocument/2006/relationships/hyperlink" Target="https://login.consultant.ru/link/?req=doc&amp;base=MLAW&amp;n=66302&amp;dst=100041" TargetMode="External"/><Relationship Id="rId149" Type="http://schemas.openxmlformats.org/officeDocument/2006/relationships/hyperlink" Target="https://login.consultant.ru/link/?req=doc&amp;base=MLAW&amp;n=217581&amp;dst=100007" TargetMode="External"/><Relationship Id="rId5" Type="http://schemas.openxmlformats.org/officeDocument/2006/relationships/hyperlink" Target="https://login.consultant.ru/link/?req=doc&amp;base=MLAW&amp;n=25998&amp;dst=100005" TargetMode="External"/><Relationship Id="rId95" Type="http://schemas.openxmlformats.org/officeDocument/2006/relationships/hyperlink" Target="https://login.consultant.ru/link/?req=doc&amp;base=MLAW&amp;n=63078" TargetMode="External"/><Relationship Id="rId22" Type="http://schemas.openxmlformats.org/officeDocument/2006/relationships/hyperlink" Target="https://login.consultant.ru/link/?req=doc&amp;base=MLAW&amp;n=22204&amp;dst=100015" TargetMode="External"/><Relationship Id="rId27" Type="http://schemas.openxmlformats.org/officeDocument/2006/relationships/hyperlink" Target="https://login.consultant.ru/link/?req=doc&amp;base=MLAW&amp;n=48222&amp;dst=100012" TargetMode="External"/><Relationship Id="rId43" Type="http://schemas.openxmlformats.org/officeDocument/2006/relationships/hyperlink" Target="https://login.consultant.ru/link/?req=doc&amp;base=MLAW&amp;n=67108&amp;dst=100017" TargetMode="External"/><Relationship Id="rId48" Type="http://schemas.openxmlformats.org/officeDocument/2006/relationships/hyperlink" Target="https://login.consultant.ru/link/?req=doc&amp;base=MLAW&amp;n=67108&amp;dst=100167" TargetMode="External"/><Relationship Id="rId64" Type="http://schemas.openxmlformats.org/officeDocument/2006/relationships/hyperlink" Target="https://login.consultant.ru/link/?req=doc&amp;base=MLAW&amp;n=8471&amp;dst=100009" TargetMode="External"/><Relationship Id="rId69" Type="http://schemas.openxmlformats.org/officeDocument/2006/relationships/hyperlink" Target="https://login.consultant.ru/link/?req=doc&amp;base=MLAW&amp;n=22153&amp;dst=100015" TargetMode="External"/><Relationship Id="rId113" Type="http://schemas.openxmlformats.org/officeDocument/2006/relationships/hyperlink" Target="https://login.consultant.ru/link/?req=doc&amp;base=MLAW&amp;n=8258&amp;dst=100009" TargetMode="External"/><Relationship Id="rId118" Type="http://schemas.openxmlformats.org/officeDocument/2006/relationships/hyperlink" Target="https://login.consultant.ru/link/?req=doc&amp;base=MLAW&amp;n=66302&amp;dst=100041" TargetMode="External"/><Relationship Id="rId134" Type="http://schemas.openxmlformats.org/officeDocument/2006/relationships/hyperlink" Target="https://login.consultant.ru/link/?req=doc&amp;base=MLAW&amp;n=66302&amp;dst=100041" TargetMode="External"/><Relationship Id="rId139" Type="http://schemas.openxmlformats.org/officeDocument/2006/relationships/hyperlink" Target="https://login.consultant.ru/link/?req=doc&amp;base=MLAW&amp;n=63248&amp;dst=100012" TargetMode="External"/><Relationship Id="rId80" Type="http://schemas.openxmlformats.org/officeDocument/2006/relationships/hyperlink" Target="https://login.consultant.ru/link/?req=doc&amp;base=LAW&amp;n=57518" TargetMode="External"/><Relationship Id="rId85" Type="http://schemas.openxmlformats.org/officeDocument/2006/relationships/hyperlink" Target="https://login.consultant.ru/link/?req=doc&amp;base=LAW&amp;n=394142" TargetMode="External"/><Relationship Id="rId150" Type="http://schemas.openxmlformats.org/officeDocument/2006/relationships/hyperlink" Target="https://login.consultant.ru/link/?req=doc&amp;base=MLAW&amp;n=217581&amp;dst=100007" TargetMode="External"/><Relationship Id="rId12" Type="http://schemas.openxmlformats.org/officeDocument/2006/relationships/hyperlink" Target="https://login.consultant.ru/link/?req=doc&amp;base=MLAW&amp;n=74899&amp;dst=100005" TargetMode="External"/><Relationship Id="rId17" Type="http://schemas.openxmlformats.org/officeDocument/2006/relationships/hyperlink" Target="https://login.consultant.ru/link/?req=doc&amp;base=MLAW&amp;n=217559&amp;dst=100006" TargetMode="External"/><Relationship Id="rId33" Type="http://schemas.openxmlformats.org/officeDocument/2006/relationships/hyperlink" Target="https://login.consultant.ru/link/?req=doc&amp;base=MLAW&amp;n=75723&amp;dst=100005" TargetMode="External"/><Relationship Id="rId38" Type="http://schemas.openxmlformats.org/officeDocument/2006/relationships/hyperlink" Target="https://login.consultant.ru/link/?req=doc&amp;base=MLAW&amp;n=217581&amp;dst=100007" TargetMode="External"/><Relationship Id="rId59" Type="http://schemas.openxmlformats.org/officeDocument/2006/relationships/hyperlink" Target="https://login.consultant.ru/link/?req=doc&amp;base=MLAW&amp;n=201291&amp;dst=100011" TargetMode="External"/><Relationship Id="rId103" Type="http://schemas.openxmlformats.org/officeDocument/2006/relationships/hyperlink" Target="https://login.consultant.ru/link/?req=doc&amp;base=MLAW&amp;n=163895" TargetMode="External"/><Relationship Id="rId108" Type="http://schemas.openxmlformats.org/officeDocument/2006/relationships/hyperlink" Target="https://login.consultant.ru/link/?req=doc&amp;base=MLAW&amp;n=66302&amp;dst=100041" TargetMode="External"/><Relationship Id="rId124" Type="http://schemas.openxmlformats.org/officeDocument/2006/relationships/hyperlink" Target="https://login.consultant.ru/link/?req=doc&amp;base=MLAW&amp;n=66302&amp;dst=100041" TargetMode="External"/><Relationship Id="rId129" Type="http://schemas.openxmlformats.org/officeDocument/2006/relationships/hyperlink" Target="https://login.consultant.ru/link/?req=doc&amp;base=MLAW&amp;n=3231&amp;dst=100008" TargetMode="External"/><Relationship Id="rId54" Type="http://schemas.openxmlformats.org/officeDocument/2006/relationships/hyperlink" Target="https://login.consultant.ru/link/?req=doc&amp;base=MLAW&amp;n=201291&amp;dst=100010" TargetMode="External"/><Relationship Id="rId70" Type="http://schemas.openxmlformats.org/officeDocument/2006/relationships/hyperlink" Target="https://login.consultant.ru/link/?req=doc&amp;base=MLAW&amp;n=21112&amp;dst=100009" TargetMode="External"/><Relationship Id="rId75" Type="http://schemas.openxmlformats.org/officeDocument/2006/relationships/hyperlink" Target="https://login.consultant.ru/link/?req=doc&amp;base=MLAW&amp;n=22975&amp;dst=100010" TargetMode="External"/><Relationship Id="rId91" Type="http://schemas.openxmlformats.org/officeDocument/2006/relationships/hyperlink" Target="https://login.consultant.ru/link/?req=doc&amp;base=LAW&amp;n=12480&amp;dst=100009" TargetMode="External"/><Relationship Id="rId96" Type="http://schemas.openxmlformats.org/officeDocument/2006/relationships/hyperlink" Target="https://login.consultant.ru/link/?req=doc&amp;base=MLAW&amp;n=29817" TargetMode="External"/><Relationship Id="rId140" Type="http://schemas.openxmlformats.org/officeDocument/2006/relationships/hyperlink" Target="https://login.consultant.ru/link/?req=doc&amp;base=MLAW&amp;n=66302&amp;dst=100041" TargetMode="External"/><Relationship Id="rId145" Type="http://schemas.openxmlformats.org/officeDocument/2006/relationships/hyperlink" Target="https://login.consultant.ru/link/?req=doc&amp;base=MLAW&amp;n=13617&amp;dst=100010" TargetMode="External"/><Relationship Id="rId1" Type="http://schemas.openxmlformats.org/officeDocument/2006/relationships/styles" Target="styles.xml"/><Relationship Id="rId6" Type="http://schemas.openxmlformats.org/officeDocument/2006/relationships/hyperlink" Target="https://login.consultant.ru/link/?req=doc&amp;base=MLAW&amp;n=38484&amp;dst=100005" TargetMode="External"/><Relationship Id="rId23" Type="http://schemas.openxmlformats.org/officeDocument/2006/relationships/hyperlink" Target="https://login.consultant.ru/link/?req=doc&amp;base=MLAW&amp;n=206619&amp;dst=100007" TargetMode="External"/><Relationship Id="rId28" Type="http://schemas.openxmlformats.org/officeDocument/2006/relationships/hyperlink" Target="https://login.consultant.ru/link/?req=doc&amp;base=MLAW&amp;n=66302&amp;dst=100005" TargetMode="External"/><Relationship Id="rId49" Type="http://schemas.openxmlformats.org/officeDocument/2006/relationships/hyperlink" Target="https://login.consultant.ru/link/?req=doc&amp;base=MLAW&amp;n=14201" TargetMode="External"/><Relationship Id="rId114" Type="http://schemas.openxmlformats.org/officeDocument/2006/relationships/hyperlink" Target="https://login.consultant.ru/link/?req=doc&amp;base=MLAW&amp;n=66302&amp;dst=100041" TargetMode="External"/><Relationship Id="rId119" Type="http://schemas.openxmlformats.org/officeDocument/2006/relationships/hyperlink" Target="https://login.consultant.ru/link/?req=doc&amp;base=MLAW&amp;n=9068&amp;dst=100009" TargetMode="External"/><Relationship Id="rId44" Type="http://schemas.openxmlformats.org/officeDocument/2006/relationships/hyperlink" Target="https://login.consultant.ru/link/?req=doc&amp;base=MLAW&amp;n=63078" TargetMode="External"/><Relationship Id="rId60" Type="http://schemas.openxmlformats.org/officeDocument/2006/relationships/hyperlink" Target="https://login.consultant.ru/link/?req=doc&amp;base=MLAW&amp;n=201291&amp;dst=100016" TargetMode="External"/><Relationship Id="rId65" Type="http://schemas.openxmlformats.org/officeDocument/2006/relationships/hyperlink" Target="https://login.consultant.ru/link/?req=doc&amp;base=MLAW&amp;n=201291&amp;dst=100011" TargetMode="External"/><Relationship Id="rId81" Type="http://schemas.openxmlformats.org/officeDocument/2006/relationships/hyperlink" Target="https://login.consultant.ru/link/?req=doc&amp;base=LAW&amp;n=70342" TargetMode="External"/><Relationship Id="rId86" Type="http://schemas.openxmlformats.org/officeDocument/2006/relationships/hyperlink" Target="https://login.consultant.ru/link/?req=doc&amp;base=LAW&amp;n=390280" TargetMode="External"/><Relationship Id="rId130" Type="http://schemas.openxmlformats.org/officeDocument/2006/relationships/hyperlink" Target="https://login.consultant.ru/link/?req=doc&amp;base=MLAW&amp;n=66302&amp;dst=100041" TargetMode="External"/><Relationship Id="rId135" Type="http://schemas.openxmlformats.org/officeDocument/2006/relationships/hyperlink" Target="https://login.consultant.ru/link/?req=doc&amp;base=MLAW&amp;n=8471&amp;dst=100009" TargetMode="External"/><Relationship Id="rId151" Type="http://schemas.openxmlformats.org/officeDocument/2006/relationships/hyperlink" Target="https://login.consultant.ru/link/?req=doc&amp;base=MLAW&amp;n=217581&amp;dst=100007" TargetMode="External"/><Relationship Id="rId13" Type="http://schemas.openxmlformats.org/officeDocument/2006/relationships/hyperlink" Target="https://login.consultant.ru/link/?req=doc&amp;base=MLAW&amp;n=75723&amp;dst=100005" TargetMode="External"/><Relationship Id="rId18" Type="http://schemas.openxmlformats.org/officeDocument/2006/relationships/hyperlink" Target="https://login.consultant.ru/link/?req=doc&amp;base=MLAW&amp;n=217581&amp;dst=100006" TargetMode="External"/><Relationship Id="rId39" Type="http://schemas.openxmlformats.org/officeDocument/2006/relationships/hyperlink" Target="https://login.consultant.ru/link/?req=doc&amp;base=MLAW&amp;n=217526&amp;dst=100012" TargetMode="External"/><Relationship Id="rId109" Type="http://schemas.openxmlformats.org/officeDocument/2006/relationships/hyperlink" Target="https://login.consultant.ru/link/?req=doc&amp;base=MLAW&amp;n=4269&amp;dst=100010" TargetMode="External"/><Relationship Id="rId34" Type="http://schemas.openxmlformats.org/officeDocument/2006/relationships/hyperlink" Target="https://login.consultant.ru/link/?req=doc&amp;base=MLAW&amp;n=201291&amp;dst=100007" TargetMode="External"/><Relationship Id="rId50" Type="http://schemas.openxmlformats.org/officeDocument/2006/relationships/hyperlink" Target="https://login.consultant.ru/link/?req=doc&amp;base=MLAW&amp;n=8258&amp;dst=100009" TargetMode="External"/><Relationship Id="rId55" Type="http://schemas.openxmlformats.org/officeDocument/2006/relationships/hyperlink" Target="https://login.consultant.ru/link/?req=doc&amp;base=MLAW&amp;n=201291&amp;dst=100011" TargetMode="External"/><Relationship Id="rId76" Type="http://schemas.openxmlformats.org/officeDocument/2006/relationships/hyperlink" Target="https://login.consultant.ru/link/?req=doc&amp;base=MLAW&amp;n=66302&amp;dst=100036" TargetMode="External"/><Relationship Id="rId97" Type="http://schemas.openxmlformats.org/officeDocument/2006/relationships/hyperlink" Target="https://login.consultant.ru/link/?req=doc&amp;base=MLAW&amp;n=14201" TargetMode="External"/><Relationship Id="rId104" Type="http://schemas.openxmlformats.org/officeDocument/2006/relationships/hyperlink" Target="https://login.consultant.ru/link/?req=doc&amp;base=MLAW&amp;n=66302&amp;dst=100039" TargetMode="External"/><Relationship Id="rId120" Type="http://schemas.openxmlformats.org/officeDocument/2006/relationships/hyperlink" Target="https://login.consultant.ru/link/?req=doc&amp;base=MLAW&amp;n=66302&amp;dst=100041" TargetMode="External"/><Relationship Id="rId125" Type="http://schemas.openxmlformats.org/officeDocument/2006/relationships/hyperlink" Target="https://login.consultant.ru/link/?req=doc&amp;base=MLAW&amp;n=17986" TargetMode="External"/><Relationship Id="rId141" Type="http://schemas.openxmlformats.org/officeDocument/2006/relationships/hyperlink" Target="https://login.consultant.ru/link/?req=doc&amp;base=MLAW&amp;n=12575&amp;dst=100010" TargetMode="External"/><Relationship Id="rId146" Type="http://schemas.openxmlformats.org/officeDocument/2006/relationships/hyperlink" Target="https://login.consultant.ru/link/?req=doc&amp;base=MLAW&amp;n=66302&amp;dst=100041" TargetMode="External"/><Relationship Id="rId7" Type="http://schemas.openxmlformats.org/officeDocument/2006/relationships/hyperlink" Target="https://login.consultant.ru/link/?req=doc&amp;base=MLAW&amp;n=48222&amp;dst=100012" TargetMode="External"/><Relationship Id="rId71" Type="http://schemas.openxmlformats.org/officeDocument/2006/relationships/hyperlink" Target="https://login.consultant.ru/link/?req=doc&amp;base=MLAW&amp;n=22153&amp;dst=100015" TargetMode="External"/><Relationship Id="rId92" Type="http://schemas.openxmlformats.org/officeDocument/2006/relationships/hyperlink" Target="https://login.consultant.ru/link/?req=doc&amp;base=LAW&amp;n=22279&amp;dst=100009" TargetMode="External"/><Relationship Id="rId2" Type="http://schemas.openxmlformats.org/officeDocument/2006/relationships/settings" Target="settings.xml"/><Relationship Id="rId29" Type="http://schemas.openxmlformats.org/officeDocument/2006/relationships/hyperlink" Target="https://login.consultant.ru/link/?req=doc&amp;base=MLAW&amp;n=67107&amp;dst=100005" TargetMode="External"/><Relationship Id="rId24" Type="http://schemas.openxmlformats.org/officeDocument/2006/relationships/hyperlink" Target="https://login.consultant.ru/link/?req=doc&amp;base=MLAW&amp;n=96862&amp;dst=100011" TargetMode="External"/><Relationship Id="rId40" Type="http://schemas.openxmlformats.org/officeDocument/2006/relationships/hyperlink" Target="https://login.consultant.ru/link/?req=doc&amp;base=MLAW&amp;n=38484&amp;dst=100005" TargetMode="External"/><Relationship Id="rId45" Type="http://schemas.openxmlformats.org/officeDocument/2006/relationships/hyperlink" Target="https://login.consultant.ru/link/?req=doc&amp;base=MLAW&amp;n=67108&amp;dst=100032" TargetMode="External"/><Relationship Id="rId66" Type="http://schemas.openxmlformats.org/officeDocument/2006/relationships/hyperlink" Target="https://login.consultant.ru/link/?req=doc&amp;base=MLAW&amp;n=217581&amp;dst=100007" TargetMode="External"/><Relationship Id="rId87" Type="http://schemas.openxmlformats.org/officeDocument/2006/relationships/hyperlink" Target="https://login.consultant.ru/link/?req=doc&amp;base=LAW&amp;n=37350" TargetMode="External"/><Relationship Id="rId110" Type="http://schemas.openxmlformats.org/officeDocument/2006/relationships/hyperlink" Target="https://login.consultant.ru/link/?req=doc&amp;base=MLAW&amp;n=66302&amp;dst=100041" TargetMode="External"/><Relationship Id="rId115" Type="http://schemas.openxmlformats.org/officeDocument/2006/relationships/hyperlink" Target="https://login.consultant.ru/link/?req=doc&amp;base=MLAW&amp;n=66302&amp;dst=100041" TargetMode="External"/><Relationship Id="rId131" Type="http://schemas.openxmlformats.org/officeDocument/2006/relationships/hyperlink" Target="https://login.consultant.ru/link/?req=doc&amp;base=MLAW&amp;n=8644&amp;dst=100009" TargetMode="External"/><Relationship Id="rId136" Type="http://schemas.openxmlformats.org/officeDocument/2006/relationships/hyperlink" Target="https://login.consultant.ru/link/?req=doc&amp;base=MLAW&amp;n=66302&amp;dst=100041" TargetMode="External"/><Relationship Id="rId61" Type="http://schemas.openxmlformats.org/officeDocument/2006/relationships/hyperlink" Target="https://login.consultant.ru/link/?req=doc&amp;base=MLAW&amp;n=201291&amp;dst=100011" TargetMode="External"/><Relationship Id="rId82" Type="http://schemas.openxmlformats.org/officeDocument/2006/relationships/hyperlink" Target="https://login.consultant.ru/link/?req=doc&amp;base=LAW&amp;n=381484" TargetMode="External"/><Relationship Id="rId152" Type="http://schemas.openxmlformats.org/officeDocument/2006/relationships/hyperlink" Target="https://login.consultant.ru/link/?req=doc&amp;base=MLAW&amp;n=217581&amp;dst=100007" TargetMode="External"/><Relationship Id="rId19" Type="http://schemas.openxmlformats.org/officeDocument/2006/relationships/hyperlink" Target="https://login.consultant.ru/link/?req=doc&amp;base=LAW&amp;n=57615&amp;dst=100531" TargetMode="External"/><Relationship Id="rId14" Type="http://schemas.openxmlformats.org/officeDocument/2006/relationships/hyperlink" Target="https://login.consultant.ru/link/?req=doc&amp;base=MLAW&amp;n=201291&amp;dst=100006" TargetMode="External"/><Relationship Id="rId30" Type="http://schemas.openxmlformats.org/officeDocument/2006/relationships/hyperlink" Target="https://login.consultant.ru/link/?req=doc&amp;base=MLAW&amp;n=67108&amp;dst=100005" TargetMode="External"/><Relationship Id="rId35" Type="http://schemas.openxmlformats.org/officeDocument/2006/relationships/hyperlink" Target="https://login.consultant.ru/link/?req=doc&amp;base=MLAW&amp;n=206619&amp;dst=100009" TargetMode="External"/><Relationship Id="rId56" Type="http://schemas.openxmlformats.org/officeDocument/2006/relationships/hyperlink" Target="https://login.consultant.ru/link/?req=doc&amp;base=MLAW&amp;n=201291&amp;dst=100011"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MLAW&amp;n=66302&amp;dst=100036" TargetMode="External"/><Relationship Id="rId105" Type="http://schemas.openxmlformats.org/officeDocument/2006/relationships/hyperlink" Target="https://login.consultant.ru/link/?req=doc&amp;base=MLAW&amp;n=73951&amp;dst=100013" TargetMode="External"/><Relationship Id="rId126" Type="http://schemas.openxmlformats.org/officeDocument/2006/relationships/hyperlink" Target="https://login.consultant.ru/link/?req=doc&amp;base=MLAW&amp;n=66302&amp;dst=100041" TargetMode="External"/><Relationship Id="rId147" Type="http://schemas.openxmlformats.org/officeDocument/2006/relationships/hyperlink" Target="https://login.consultant.ru/link/?req=doc&amp;base=MLAW&amp;n=66302&amp;dst=100041" TargetMode="External"/><Relationship Id="rId8" Type="http://schemas.openxmlformats.org/officeDocument/2006/relationships/hyperlink" Target="https://login.consultant.ru/link/?req=doc&amp;base=MLAW&amp;n=66302&amp;dst=100005" TargetMode="External"/><Relationship Id="rId51" Type="http://schemas.openxmlformats.org/officeDocument/2006/relationships/hyperlink" Target="https://login.consultant.ru/link/?req=doc&amp;base=MLAW&amp;n=201291&amp;dst=100007" TargetMode="External"/><Relationship Id="rId72" Type="http://schemas.openxmlformats.org/officeDocument/2006/relationships/hyperlink" Target="https://login.consultant.ru/link/?req=doc&amp;base=LAW&amp;n=57518" TargetMode="External"/><Relationship Id="rId93" Type="http://schemas.openxmlformats.org/officeDocument/2006/relationships/hyperlink" Target="https://login.consultant.ru/link/?req=doc&amp;base=LAW&amp;n=17685" TargetMode="External"/><Relationship Id="rId98" Type="http://schemas.openxmlformats.org/officeDocument/2006/relationships/hyperlink" Target="https://login.consultant.ru/link/?req=doc&amp;base=MLAW&amp;n=11590&amp;dst=100015" TargetMode="External"/><Relationship Id="rId121" Type="http://schemas.openxmlformats.org/officeDocument/2006/relationships/hyperlink" Target="https://login.consultant.ru/link/?req=doc&amp;base=MLAW&amp;n=14454&amp;dst=100008" TargetMode="External"/><Relationship Id="rId142" Type="http://schemas.openxmlformats.org/officeDocument/2006/relationships/hyperlink" Target="https://login.consultant.ru/link/?req=doc&amp;base=MLAW&amp;n=66302&amp;dst=100041" TargetMode="External"/><Relationship Id="rId3" Type="http://schemas.openxmlformats.org/officeDocument/2006/relationships/webSettings" Target="webSettings.xml"/><Relationship Id="rId25" Type="http://schemas.openxmlformats.org/officeDocument/2006/relationships/hyperlink" Target="https://login.consultant.ru/link/?req=doc&amp;base=MLAW&amp;n=25998&amp;dst=100005" TargetMode="External"/><Relationship Id="rId46" Type="http://schemas.openxmlformats.org/officeDocument/2006/relationships/hyperlink" Target="https://login.consultant.ru/link/?req=doc&amp;base=MLAW&amp;n=63078" TargetMode="External"/><Relationship Id="rId67" Type="http://schemas.openxmlformats.org/officeDocument/2006/relationships/hyperlink" Target="https://login.consultant.ru/link/?req=doc&amp;base=MLAW&amp;n=201291&amp;dst=100011" TargetMode="External"/><Relationship Id="rId116" Type="http://schemas.openxmlformats.org/officeDocument/2006/relationships/hyperlink" Target="https://login.consultant.ru/link/?req=doc&amp;base=MLAW&amp;n=66302&amp;dst=100041" TargetMode="External"/><Relationship Id="rId137" Type="http://schemas.openxmlformats.org/officeDocument/2006/relationships/hyperlink" Target="https://login.consultant.ru/link/?req=doc&amp;base=MLAW&amp;n=217661&amp;dst=100010" TargetMode="External"/><Relationship Id="rId20" Type="http://schemas.openxmlformats.org/officeDocument/2006/relationships/hyperlink" Target="https://login.consultant.ru/link/?req=doc&amp;base=MLAW&amp;n=22153&amp;dst=100008" TargetMode="External"/><Relationship Id="rId41" Type="http://schemas.openxmlformats.org/officeDocument/2006/relationships/hyperlink" Target="https://login.consultant.ru/link/?req=doc&amp;base=MLAW&amp;n=180480" TargetMode="External"/><Relationship Id="rId62" Type="http://schemas.openxmlformats.org/officeDocument/2006/relationships/hyperlink" Target="https://login.consultant.ru/link/?req=doc&amp;base=MLAW&amp;n=217581&amp;dst=100007" TargetMode="External"/><Relationship Id="rId83" Type="http://schemas.openxmlformats.org/officeDocument/2006/relationships/hyperlink" Target="https://login.consultant.ru/link/?req=doc&amp;base=LAW&amp;n=383535" TargetMode="External"/><Relationship Id="rId88" Type="http://schemas.openxmlformats.org/officeDocument/2006/relationships/hyperlink" Target="https://login.consultant.ru/link/?req=doc&amp;base=LAW&amp;n=34800" TargetMode="External"/><Relationship Id="rId111" Type="http://schemas.openxmlformats.org/officeDocument/2006/relationships/hyperlink" Target="https://login.consultant.ru/link/?req=doc&amp;base=MLAW&amp;n=7198&amp;dst=100009" TargetMode="External"/><Relationship Id="rId132" Type="http://schemas.openxmlformats.org/officeDocument/2006/relationships/hyperlink" Target="https://login.consultant.ru/link/?req=doc&amp;base=MLAW&amp;n=66302&amp;dst=100041" TargetMode="External"/><Relationship Id="rId153" Type="http://schemas.openxmlformats.org/officeDocument/2006/relationships/fontTable" Target="fontTable.xml"/><Relationship Id="rId15" Type="http://schemas.openxmlformats.org/officeDocument/2006/relationships/hyperlink" Target="https://login.consultant.ru/link/?req=doc&amp;base=MLAW&amp;n=206619&amp;dst=100006" TargetMode="External"/><Relationship Id="rId36" Type="http://schemas.openxmlformats.org/officeDocument/2006/relationships/hyperlink" Target="https://login.consultant.ru/link/?req=doc&amp;base=MLAW&amp;n=217526&amp;dst=100012" TargetMode="External"/><Relationship Id="rId57" Type="http://schemas.openxmlformats.org/officeDocument/2006/relationships/hyperlink" Target="https://login.consultant.ru/link/?req=doc&amp;base=MLAW&amp;n=201291&amp;dst=100012" TargetMode="External"/><Relationship Id="rId106" Type="http://schemas.openxmlformats.org/officeDocument/2006/relationships/hyperlink" Target="https://login.consultant.ru/link/?req=doc&amp;base=MLAW&amp;n=66302&amp;dst=100040" TargetMode="External"/><Relationship Id="rId127" Type="http://schemas.openxmlformats.org/officeDocument/2006/relationships/hyperlink" Target="https://login.consultant.ru/link/?req=doc&amp;base=MLAW&amp;n=48057&amp;dst=100009" TargetMode="External"/><Relationship Id="rId10" Type="http://schemas.openxmlformats.org/officeDocument/2006/relationships/hyperlink" Target="https://login.consultant.ru/link/?req=doc&amp;base=MLAW&amp;n=67108&amp;dst=100005" TargetMode="External"/><Relationship Id="rId31" Type="http://schemas.openxmlformats.org/officeDocument/2006/relationships/hyperlink" Target="https://login.consultant.ru/link/?req=doc&amp;base=MLAW&amp;n=74498&amp;dst=100005" TargetMode="External"/><Relationship Id="rId52" Type="http://schemas.openxmlformats.org/officeDocument/2006/relationships/hyperlink" Target="https://login.consultant.ru/link/?req=doc&amp;base=MLAW&amp;n=201291&amp;dst=100009" TargetMode="External"/><Relationship Id="rId73" Type="http://schemas.openxmlformats.org/officeDocument/2006/relationships/hyperlink" Target="https://login.consultant.ru/link/?req=doc&amp;base=MLAW&amp;n=17986" TargetMode="External"/><Relationship Id="rId78" Type="http://schemas.openxmlformats.org/officeDocument/2006/relationships/hyperlink" Target="https://login.consultant.ru/link/?req=doc&amp;base=LAW&amp;n=57615" TargetMode="External"/><Relationship Id="rId94" Type="http://schemas.openxmlformats.org/officeDocument/2006/relationships/hyperlink" Target="https://login.consultant.ru/link/?req=doc&amp;base=MLAW&amp;n=180480" TargetMode="External"/><Relationship Id="rId99" Type="http://schemas.openxmlformats.org/officeDocument/2006/relationships/hyperlink" Target="https://login.consultant.ru/link/?req=doc&amp;base=MLAW&amp;n=11057" TargetMode="External"/><Relationship Id="rId101" Type="http://schemas.openxmlformats.org/officeDocument/2006/relationships/hyperlink" Target="https://login.consultant.ru/link/?req=doc&amp;base=MLAW&amp;n=70612" TargetMode="External"/><Relationship Id="rId122" Type="http://schemas.openxmlformats.org/officeDocument/2006/relationships/hyperlink" Target="https://login.consultant.ru/link/?req=doc&amp;base=MLAW&amp;n=66302&amp;dst=100041" TargetMode="External"/><Relationship Id="rId143" Type="http://schemas.openxmlformats.org/officeDocument/2006/relationships/hyperlink" Target="https://login.consultant.ru/link/?req=doc&amp;base=MLAW&amp;n=13544&amp;dst=100010" TargetMode="External"/><Relationship Id="rId148" Type="http://schemas.openxmlformats.org/officeDocument/2006/relationships/hyperlink" Target="https://login.consultant.ru/link/?req=doc&amp;base=MLAW&amp;n=66302&amp;dst=10004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MLAW&amp;n=67107&amp;dst=100005" TargetMode="External"/><Relationship Id="rId26" Type="http://schemas.openxmlformats.org/officeDocument/2006/relationships/hyperlink" Target="https://login.consultant.ru/link/?req=doc&amp;base=MLAW&amp;n=38484&amp;dst=100005" TargetMode="External"/><Relationship Id="rId47" Type="http://schemas.openxmlformats.org/officeDocument/2006/relationships/hyperlink" Target="https://login.consultant.ru/link/?req=doc&amp;base=MLAW&amp;n=67108&amp;dst=100105" TargetMode="External"/><Relationship Id="rId68" Type="http://schemas.openxmlformats.org/officeDocument/2006/relationships/hyperlink" Target="https://login.consultant.ru/link/?req=doc&amp;base=MLAW&amp;n=9068&amp;dst=100012" TargetMode="External"/><Relationship Id="rId89" Type="http://schemas.openxmlformats.org/officeDocument/2006/relationships/hyperlink" Target="https://login.consultant.ru/link/?req=doc&amp;base=LAW&amp;n=393999" TargetMode="External"/><Relationship Id="rId112" Type="http://schemas.openxmlformats.org/officeDocument/2006/relationships/hyperlink" Target="https://login.consultant.ru/link/?req=doc&amp;base=MLAW&amp;n=66302&amp;dst=100041" TargetMode="External"/><Relationship Id="rId133" Type="http://schemas.openxmlformats.org/officeDocument/2006/relationships/hyperlink" Target="https://login.consultant.ru/link/?req=doc&amp;base=MLAW&amp;n=7199&amp;dst=100009" TargetMode="External"/><Relationship Id="rId154" Type="http://schemas.openxmlformats.org/officeDocument/2006/relationships/theme" Target="theme/theme1.xml"/><Relationship Id="rId16" Type="http://schemas.openxmlformats.org/officeDocument/2006/relationships/hyperlink" Target="https://login.consultant.ru/link/?req=doc&amp;base=MLAW&amp;n=217526&amp;dst=100011" TargetMode="External"/><Relationship Id="rId37" Type="http://schemas.openxmlformats.org/officeDocument/2006/relationships/hyperlink" Target="https://login.consultant.ru/link/?req=doc&amp;base=MLAW&amp;n=217559&amp;dst=100007" TargetMode="External"/><Relationship Id="rId58" Type="http://schemas.openxmlformats.org/officeDocument/2006/relationships/hyperlink" Target="https://login.consultant.ru/link/?req=doc&amp;base=MLAW&amp;n=201291&amp;dst=100014" TargetMode="External"/><Relationship Id="rId79" Type="http://schemas.openxmlformats.org/officeDocument/2006/relationships/hyperlink" Target="https://login.consultant.ru/link/?req=doc&amp;base=LAW&amp;n=3841" TargetMode="External"/><Relationship Id="rId102" Type="http://schemas.openxmlformats.org/officeDocument/2006/relationships/hyperlink" Target="https://login.consultant.ru/link/?req=doc&amp;base=MLAW&amp;n=66302&amp;dst=100038" TargetMode="External"/><Relationship Id="rId123" Type="http://schemas.openxmlformats.org/officeDocument/2006/relationships/hyperlink" Target="https://login.consultant.ru/link/?req=doc&amp;base=MLAW&amp;n=14103&amp;dst=100009" TargetMode="External"/><Relationship Id="rId144" Type="http://schemas.openxmlformats.org/officeDocument/2006/relationships/hyperlink" Target="https://login.consultant.ru/link/?req=doc&amp;base=MLAW&amp;n=66302&amp;dst=100041" TargetMode="External"/><Relationship Id="rId90" Type="http://schemas.openxmlformats.org/officeDocument/2006/relationships/hyperlink" Target="https://login.consultant.ru/link/?req=doc&amp;base=LAW&amp;n=405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28967</Words>
  <Characters>165113</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Жарова Анастасия Алексеевна</dc:creator>
  <cp:keywords/>
  <dc:description/>
  <cp:lastModifiedBy>Жарова Анастасия Алексеевна</cp:lastModifiedBy>
  <cp:revision>1</cp:revision>
  <dcterms:created xsi:type="dcterms:W3CDTF">2022-03-21T16:58:00Z</dcterms:created>
  <dcterms:modified xsi:type="dcterms:W3CDTF">2022-03-21T16:59:00Z</dcterms:modified>
</cp:coreProperties>
</file>