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39F" w:rsidRDefault="000A139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A139F" w:rsidRDefault="000A139F">
      <w:pPr>
        <w:pStyle w:val="ConsPlusNormal"/>
        <w:jc w:val="both"/>
        <w:outlineLvl w:val="0"/>
      </w:pPr>
    </w:p>
    <w:p w:rsidR="000A139F" w:rsidRDefault="000A139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A139F" w:rsidRDefault="000A139F">
      <w:pPr>
        <w:pStyle w:val="ConsPlusTitle"/>
        <w:jc w:val="center"/>
      </w:pPr>
    </w:p>
    <w:p w:rsidR="000A139F" w:rsidRDefault="000A139F">
      <w:pPr>
        <w:pStyle w:val="ConsPlusTitle"/>
        <w:jc w:val="center"/>
      </w:pPr>
      <w:r>
        <w:t>ПОСТАНОВЛЕНИЕ</w:t>
      </w:r>
    </w:p>
    <w:p w:rsidR="000A139F" w:rsidRDefault="000A139F">
      <w:pPr>
        <w:pStyle w:val="ConsPlusTitle"/>
        <w:jc w:val="center"/>
      </w:pPr>
      <w:r>
        <w:t>от 20 ноября 2000 г. N 878</w:t>
      </w:r>
    </w:p>
    <w:p w:rsidR="000A139F" w:rsidRDefault="000A139F">
      <w:pPr>
        <w:pStyle w:val="ConsPlusTitle"/>
        <w:jc w:val="center"/>
      </w:pPr>
    </w:p>
    <w:p w:rsidR="000A139F" w:rsidRDefault="000A139F">
      <w:pPr>
        <w:pStyle w:val="ConsPlusTitle"/>
        <w:jc w:val="center"/>
      </w:pPr>
      <w:r>
        <w:t>ОБ УТВЕРЖДЕНИИ ПРАВИЛ</w:t>
      </w:r>
    </w:p>
    <w:p w:rsidR="000A139F" w:rsidRDefault="000A139F">
      <w:pPr>
        <w:pStyle w:val="ConsPlusTitle"/>
        <w:jc w:val="center"/>
      </w:pPr>
      <w:r>
        <w:t>ОХРАНЫ ГАЗОРАСПРЕДЕЛИТЕЛЬНЫХ СЕТЕЙ</w:t>
      </w:r>
    </w:p>
    <w:p w:rsidR="000A139F" w:rsidRDefault="000A13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13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139F" w:rsidRDefault="000A13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139F" w:rsidRDefault="000A13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22.12.2011 </w:t>
            </w:r>
            <w:hyperlink r:id="rId5" w:history="1">
              <w:r>
                <w:rPr>
                  <w:color w:val="0000FF"/>
                </w:rPr>
                <w:t>N 1101</w:t>
              </w:r>
            </w:hyperlink>
            <w:r>
              <w:rPr>
                <w:color w:val="392C69"/>
              </w:rPr>
              <w:t>,</w:t>
            </w:r>
          </w:p>
          <w:p w:rsidR="000A139F" w:rsidRDefault="000A13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17.05.2016 </w:t>
            </w:r>
            <w:hyperlink r:id="rId6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A139F" w:rsidRDefault="000A139F">
      <w:pPr>
        <w:pStyle w:val="ConsPlusNormal"/>
        <w:jc w:val="center"/>
      </w:pPr>
    </w:p>
    <w:p w:rsidR="000A139F" w:rsidRDefault="000A139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газоснабжении в Российской Федерации" Правительство Российской Федерации постановляет: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охраны газораспределительных сетей.</w:t>
      </w:r>
    </w:p>
    <w:p w:rsidR="000A139F" w:rsidRDefault="000A139F">
      <w:pPr>
        <w:pStyle w:val="ConsPlusNormal"/>
      </w:pPr>
    </w:p>
    <w:p w:rsidR="000A139F" w:rsidRDefault="000A139F">
      <w:pPr>
        <w:pStyle w:val="ConsPlusNormal"/>
        <w:jc w:val="right"/>
      </w:pPr>
      <w:r>
        <w:t>Председатель Правительства</w:t>
      </w:r>
    </w:p>
    <w:p w:rsidR="000A139F" w:rsidRDefault="000A139F">
      <w:pPr>
        <w:pStyle w:val="ConsPlusNormal"/>
        <w:jc w:val="right"/>
      </w:pPr>
      <w:r>
        <w:t>Российской Федерации</w:t>
      </w:r>
    </w:p>
    <w:p w:rsidR="000A139F" w:rsidRDefault="000A139F">
      <w:pPr>
        <w:pStyle w:val="ConsPlusNormal"/>
        <w:jc w:val="right"/>
      </w:pPr>
      <w:r>
        <w:t>М.КАСЬЯНОВ</w:t>
      </w:r>
    </w:p>
    <w:p w:rsidR="000A139F" w:rsidRDefault="000A139F">
      <w:pPr>
        <w:pStyle w:val="ConsPlusNormal"/>
      </w:pPr>
    </w:p>
    <w:p w:rsidR="000A139F" w:rsidRDefault="000A139F">
      <w:pPr>
        <w:pStyle w:val="ConsPlusNormal"/>
      </w:pPr>
    </w:p>
    <w:p w:rsidR="000A139F" w:rsidRDefault="000A139F">
      <w:pPr>
        <w:pStyle w:val="ConsPlusNormal"/>
      </w:pPr>
    </w:p>
    <w:p w:rsidR="000A139F" w:rsidRDefault="000A139F">
      <w:pPr>
        <w:pStyle w:val="ConsPlusNormal"/>
      </w:pPr>
    </w:p>
    <w:p w:rsidR="000A139F" w:rsidRDefault="000A139F">
      <w:pPr>
        <w:pStyle w:val="ConsPlusNormal"/>
      </w:pPr>
    </w:p>
    <w:p w:rsidR="000A139F" w:rsidRDefault="000A139F">
      <w:pPr>
        <w:pStyle w:val="ConsPlusNormal"/>
        <w:jc w:val="right"/>
        <w:outlineLvl w:val="0"/>
      </w:pPr>
      <w:r>
        <w:t>Утверждены</w:t>
      </w:r>
    </w:p>
    <w:p w:rsidR="000A139F" w:rsidRDefault="000A139F">
      <w:pPr>
        <w:pStyle w:val="ConsPlusNormal"/>
        <w:jc w:val="right"/>
      </w:pPr>
      <w:r>
        <w:t>Постановлением Правительства</w:t>
      </w:r>
    </w:p>
    <w:p w:rsidR="000A139F" w:rsidRDefault="000A139F">
      <w:pPr>
        <w:pStyle w:val="ConsPlusNormal"/>
        <w:jc w:val="right"/>
      </w:pPr>
      <w:r>
        <w:t>Российской Федерации</w:t>
      </w:r>
    </w:p>
    <w:p w:rsidR="000A139F" w:rsidRDefault="000A139F">
      <w:pPr>
        <w:pStyle w:val="ConsPlusNormal"/>
        <w:jc w:val="right"/>
      </w:pPr>
      <w:r>
        <w:t>от 20 ноября 2000 г. N 878</w:t>
      </w:r>
    </w:p>
    <w:p w:rsidR="000A139F" w:rsidRDefault="000A139F">
      <w:pPr>
        <w:pStyle w:val="ConsPlusNormal"/>
      </w:pPr>
    </w:p>
    <w:p w:rsidR="000A139F" w:rsidRDefault="000A139F">
      <w:pPr>
        <w:pStyle w:val="ConsPlusTitle"/>
        <w:jc w:val="center"/>
      </w:pPr>
      <w:bookmarkStart w:id="0" w:name="P28"/>
      <w:bookmarkEnd w:id="0"/>
      <w:r>
        <w:t>ПРАВИЛА</w:t>
      </w:r>
    </w:p>
    <w:p w:rsidR="000A139F" w:rsidRDefault="000A139F">
      <w:pPr>
        <w:pStyle w:val="ConsPlusTitle"/>
        <w:jc w:val="center"/>
      </w:pPr>
      <w:r>
        <w:t>ОХРАНЫ ГАЗОРАСПРЕДЕЛИТЕЛЬНЫХ СЕТЕЙ</w:t>
      </w:r>
    </w:p>
    <w:p w:rsidR="000A139F" w:rsidRDefault="000A139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139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139F" w:rsidRDefault="000A13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139F" w:rsidRDefault="000A13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22.12.2011 </w:t>
            </w:r>
            <w:hyperlink r:id="rId8" w:history="1">
              <w:r>
                <w:rPr>
                  <w:color w:val="0000FF"/>
                </w:rPr>
                <w:t>N 1101</w:t>
              </w:r>
            </w:hyperlink>
            <w:r>
              <w:rPr>
                <w:color w:val="392C69"/>
              </w:rPr>
              <w:t>,</w:t>
            </w:r>
          </w:p>
          <w:p w:rsidR="000A139F" w:rsidRDefault="000A139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17.05.2016 </w:t>
            </w:r>
            <w:hyperlink r:id="rId9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A139F" w:rsidRDefault="000A139F">
      <w:pPr>
        <w:pStyle w:val="ConsPlusNormal"/>
      </w:pPr>
    </w:p>
    <w:p w:rsidR="000A139F" w:rsidRDefault="000A139F">
      <w:pPr>
        <w:pStyle w:val="ConsPlusNormal"/>
        <w:ind w:firstLine="540"/>
        <w:jc w:val="both"/>
      </w:pPr>
      <w:r>
        <w:t xml:space="preserve">1. Настоящие Правила, разработанные на основании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 газоснабжении в Российской Федерации", устанавливают порядок определения границ охранных зон газораспределительных сетей, условия использования земельных участков, расположенных в их пределах, и ограничения хозяйственной деятельности, которая может привести к повреждению газораспределительных сетей, определяют права и обязанности эксплуатационных организаций в области обеспечения сохранности газораспределительных сетей при их эксплуатации, обслуживании, ремонте, а также предотвращения аварий на газораспределительных сетях и ликвидации их последствий.</w:t>
      </w:r>
    </w:p>
    <w:p w:rsidR="000A139F" w:rsidRDefault="000A139F">
      <w:pPr>
        <w:pStyle w:val="ConsPlusNormal"/>
        <w:spacing w:before="220"/>
        <w:ind w:firstLine="540"/>
        <w:jc w:val="both"/>
      </w:pPr>
      <w:bookmarkStart w:id="1" w:name="P35"/>
      <w:bookmarkEnd w:id="1"/>
      <w:r>
        <w:t>2. Настоящие Правила действуют на всей территории Российской Федерации и являются обязательными для юридических и физических лиц, являющихся собственниками, владельцами или пользователями земельных участков, расположенных в пределах охранных зон газораспределительных сетей, либо проектирующих объекты жилищно-гражданского и производственного назначения, объекты инженерной, транспортной и социальной инфраструктуры, либо осуществляющих в границах указанных земельных участков любую хозяйственную деятельность.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3. В настоящих Правилах используются следующие понятия: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lastRenderedPageBreak/>
        <w:t>а) "распределительные газопроводы" - газопроводы, обеспечивающие подачу газа от газораспределительных станций магистральных газопроводов или других источников газоснабжения до газопроводов-вводов или организаций - потребителей газа;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б) "межпоселковый газопровод" - распределительный газопровод, проложенный между поселениями;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в) "газопровод-ввод" - газопровод от места присоединения к распределительному газопроводу до отключающего устройства или наружной конструкции здания либо сооружения потребителя газа;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г) "трасса газопровода" - положение оси газопровода на местности, определяемое двумя проекциями: горизонтальной (планом) и вертикальной (продольным профилем);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д) "газорегуляторный пункт" - технологическое оборудование, размещаемое в специальных зданиях, шкафах или блоках, предназначенное для снижения давления газа и поддержания его на заданном уровне в газораспределительных сетях;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е) "охранная зона газораспределительной сети" - территория с особыми условиями использования, устанавливаемая вдоль трасс газопроводов и вокруг других объектов газораспределительной сети в целях обеспечения нормальных условий ее эксплуатации и исключения возможности ее повреждения;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ж) "нормативные расстояния" - минимально допустимые расстояния от газораспределительной сети до зданий и сооружений, не относящихся к этой сети, устанавливаемые при проектировании и строительстве этой сети, зданий и сооружений в целях обеспечения их безопасности, а также находящихся в них людей в случае возникновения аварийной ситуации на газораспределительной сети;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з) "организация - собственник газораспределительной сети" - организация, которая получила газораспределительную сеть в собственность в процессе приватизации либо создала или приобрела газораспределительную сеть на других предусмотренных законодательством Российской Федерации основаниях;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и) "эксплуатационная организация газораспределительной сети" - специализированная организация, осуществляющая эксплуатацию газораспределительной сети и оказывающая услуги, связанные с подачей газа потребителям. Эксплуатационной организацией может быть организация - собственник этой сети либо организация, заключившая с организацией - собственником сети договор на ее эксплуатацию.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4. В состав газораспределительных сетей входят: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а) наружные подземные, наземные и надземные распределительные газопроводы, межпоселковые газопроводы, газопроводы-вводы с установленной на них запорной арматурой;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б) внеплощадочные газопроводы промышленных предприятий;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в) переходы газопроводов через естественные и искусственные препятствия, в том числе через реки, железные и автомобильные дороги;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г) отдельно стоящие газорегуляторные пункты, расположенные на территории и за территорией населенных пунктов, промышленных и иных предприятий, а также газорегуляторные пункты, размещенные в зданиях, шкафах или блоках;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д) устройства электрохимической защиты стальных газопроводов от коррозии и средства телемеханизации газораспределительных сетей, объекты их электропривода и энергоснабжения.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 xml:space="preserve">5. В соответствии с законодательством Российской Федерации газораспределительные сети относятся к категории опасных производственных объектов, что обусловлено </w:t>
      </w:r>
      <w:proofErr w:type="spellStart"/>
      <w:r>
        <w:t>взрыво</w:t>
      </w:r>
      <w:proofErr w:type="spellEnd"/>
      <w:r>
        <w:t xml:space="preserve">- и пожароопасными свойствами транспортируемого по ним газа. Основы безопасной эксплуатации газораспределительных сетей определены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промышленной безопасности опасных производственных объектов".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6. Любые работы в охранных зонах газораспределительных сетей производятся при строгом выполнении требований по сохранности вскрываемых сетей и других инженерных коммуникаций, а также по осуществлению безопасного проезда специального автотранспорта и прохода пешеходов.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lastRenderedPageBreak/>
        <w:t>7. Для газораспределительных сетей устанавливаются следующие охранные зоны: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а) вдоль трасс наружных газопроводов - в виде территории, ограниченной условными линиями, проходящими на расстоянии 2 метров с каждой стороны газопровода;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б)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3 метров от газопровода со стороны провода и 2 метров - с противоположной стороны;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в) вдоль трасс наружных газопроводов на вечномерзлых грунтах независимо от материала труб - в виде территории, ограниченной условными линиями, проходящими на расстоянии 10 метров с каждой стороны газопровода;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г) вокруг отдельно стоящих газорегуляторных пунктов - в виде территории, ограниченной замкнутой линией, проведенной на расстоянии 10 метров от границ этих объектов. Для газорегуляторных пунктов, пристроенных к зданиям, охранная зона не регламентируется;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д) вдоль подводных переходов газопроводов через судоходные и сплавные реки, озера, водохранилища, каналы - в виде участка водного пространства от водной поверхности до дна, заключенного между параллельными плоскостями, отстоящими на 100 м с каждой стороны газопровода;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е) вдоль трасс межпоселковых газопроводов, проходящих по лесам и древесно-кустарниковой растительности, - в виде просек шириной 6 метров, по 3 метра с каждой стороны газопровода.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газопровода.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8. Отсчет расстояний при определении охранных зон газопроводов производится от оси газопровода - для однониточных газопроводов и от осей крайних ниток газопроводов - для многониточных.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9. Нормативные расстояния устанавливаются с учетом значимости объектов, условий прокладки газопровода, давления газа и других факторов, но не менее строительных норм и правил, утвержденных специально уполномоченным федеральным органом исполнительной власти в области градостроительства и строительства.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 xml:space="preserve">10. Трассы подземных газопроводов обозначаются опознавательными знаками, нанесенными на постоянные ориентиры или железобетонные столбики высотой до 1,5 метров (вне городских и сельских поселений), которые устанавливаются в пределах прямой видимости не реже чем через 500 метров друг от друга, а также в местах пересечений газопроводов с железными и автомобильными дорогами, на поворотах и у каждого сооружения газопровода (колодцев, </w:t>
      </w:r>
      <w:proofErr w:type="spellStart"/>
      <w:r>
        <w:t>коверов</w:t>
      </w:r>
      <w:proofErr w:type="spellEnd"/>
      <w:r>
        <w:t xml:space="preserve">, </w:t>
      </w:r>
      <w:proofErr w:type="spellStart"/>
      <w:r>
        <w:t>конденсатосборников</w:t>
      </w:r>
      <w:proofErr w:type="spellEnd"/>
      <w:r>
        <w:t>, устройств электрохимической защиты и др.). На опознавательных знаках указывается расстояние от газопровода, глубина его заложения и телефон аварийно-диспетчерской службы.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11. Опознавательные знаки устанавливаются или наносятся строительными организациями на постоянные ориентиры в период сооружения газораспределительных сетей. В дальнейшем установка, ремонт или восстановление опознавательных знаков газопроводов производятся эксплуатационной организацией газораспределительной сети. Установка знаков оформляется совместным актом с собственниками, владельцами или пользователями земельных участков, по которым проходит трасса.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12. В местах пересечения газопроводов с судоходными и сплавными реками и каналами на обоих берегах на расстоянии 100 м от оси газопроводов устанавливаются навигационные знаки. Навигационные знаки устанавливаются эксплуатационной организацией газораспределительной сети по согласованию с бассейновыми управлениями водных путей и судоходства (управлениями каналов) и вносятся последними в лоцманские карты.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 xml:space="preserve">13. Исполнительная съемка газораспределительных сетей и границ их охранных зон выполняется в единой государственной или местной системах координат и оформляется в установленном порядке. Организации - собственники газораспределительных сетей или эксплуатационные организации обязаны включать материалы исполнительной съемки в состав сведений о границах охранных зон газораспределительных сетей, направляемых указанными организациями в органы исполнительной власти </w:t>
      </w:r>
      <w:r>
        <w:lastRenderedPageBreak/>
        <w:t>субъектов Российской Федерации с заявлением об утверждении границ охранной зоны газораспределительных сетей.</w:t>
      </w:r>
    </w:p>
    <w:p w:rsidR="000A139F" w:rsidRDefault="000A139F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444)</w:t>
      </w:r>
    </w:p>
    <w:p w:rsidR="000A139F" w:rsidRDefault="000A139F">
      <w:pPr>
        <w:pStyle w:val="ConsPlusNormal"/>
        <w:spacing w:before="220"/>
        <w:ind w:firstLine="540"/>
        <w:jc w:val="both"/>
      </w:pPr>
      <w:bookmarkStart w:id="2" w:name="P68"/>
      <w:bookmarkEnd w:id="2"/>
      <w:r>
        <w:t xml:space="preserve">14. 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 лицам, указанным в </w:t>
      </w:r>
      <w:hyperlink w:anchor="P35" w:history="1">
        <w:r>
          <w:rPr>
            <w:color w:val="0000FF"/>
          </w:rPr>
          <w:t>пункте 2</w:t>
        </w:r>
      </w:hyperlink>
      <w:r>
        <w:t xml:space="preserve"> настоящих Правил: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а) строить объекты жилищно-гражданского и производственного назначения;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б)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в)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г)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д) устраивать свалки и склады, разливать растворы кислот, солей, щелочей и других химически активных веществ;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е)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ж) разводить огонь и размещать источники огня;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з)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и)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к)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л) самовольно подключаться к газораспределительным сетям.</w:t>
      </w:r>
    </w:p>
    <w:p w:rsidR="000A139F" w:rsidRDefault="000A139F">
      <w:pPr>
        <w:pStyle w:val="ConsPlusNormal"/>
        <w:spacing w:before="220"/>
        <w:ind w:firstLine="540"/>
        <w:jc w:val="both"/>
      </w:pPr>
      <w:bookmarkStart w:id="3" w:name="P80"/>
      <w:bookmarkEnd w:id="3"/>
      <w:r>
        <w:t xml:space="preserve">15. Лесохозяйственные, сельскохозяйственные и другие работы, не подпадающие под ограничения, указанные в </w:t>
      </w:r>
      <w:hyperlink w:anchor="P68" w:history="1">
        <w:r>
          <w:rPr>
            <w:color w:val="0000FF"/>
          </w:rPr>
          <w:t>пункте 14</w:t>
        </w:r>
      </w:hyperlink>
      <w:r>
        <w:t xml:space="preserve"> настоящих Правил, и не связанные с нарушением земельного горизонта и обработкой почвы на глубину более 0,3 метра,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работ.</w:t>
      </w:r>
    </w:p>
    <w:p w:rsidR="000A139F" w:rsidRDefault="000A139F">
      <w:pPr>
        <w:pStyle w:val="ConsPlusNormal"/>
        <w:spacing w:before="220"/>
        <w:ind w:firstLine="540"/>
        <w:jc w:val="both"/>
      </w:pPr>
      <w:bookmarkStart w:id="4" w:name="P81"/>
      <w:bookmarkEnd w:id="4"/>
      <w:r>
        <w:t xml:space="preserve">16. Хозяйственная деятельность в охранных зонах газораспределительных сетей, не предусмотренная </w:t>
      </w:r>
      <w:hyperlink w:anchor="P68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80" w:history="1">
        <w:r>
          <w:rPr>
            <w:color w:val="0000FF"/>
          </w:rPr>
          <w:t>15</w:t>
        </w:r>
      </w:hyperlink>
      <w:r>
        <w:t xml:space="preserve"> настоящих Правил, при которой производится нарушение поверхности земельного участка и обработка почвы на глубину более 0,3 метра, осуществляется на основании письменного разрешения эксплуатационной организации газораспределительных сетей.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 xml:space="preserve">17. Утверждение границ охранных зон газораспределительных сетей и наложение ограничений (обременений) на входящие в них земельные участки, указанных в </w:t>
      </w:r>
      <w:hyperlink w:anchor="P68" w:history="1">
        <w:r>
          <w:rPr>
            <w:color w:val="0000FF"/>
          </w:rPr>
          <w:t>пунктах 14,</w:t>
        </w:r>
      </w:hyperlink>
      <w:r>
        <w:t xml:space="preserve"> </w:t>
      </w:r>
      <w:hyperlink w:anchor="P80" w:history="1">
        <w:r>
          <w:rPr>
            <w:color w:val="0000FF"/>
          </w:rPr>
          <w:t>15</w:t>
        </w:r>
      </w:hyperlink>
      <w:r>
        <w:t xml:space="preserve"> и </w:t>
      </w:r>
      <w:hyperlink w:anchor="P81" w:history="1">
        <w:r>
          <w:rPr>
            <w:color w:val="0000FF"/>
          </w:rPr>
          <w:t>16,</w:t>
        </w:r>
      </w:hyperlink>
      <w:r>
        <w:t xml:space="preserve"> производятся на основании заявления об утверждении границ охранной зоны газораспределительных сетей и сведений о границах охранной зоны газораспределительных сетей, которые должны содержать текстовое и графическое описания местоположения границ такой зоны, перечень координат характерных точек этих границ в системе координат, установленной для ведения государственного кадастра недвижимости, органами исполнительной власти субъектов Российской Федерации по согласованию с собственниками, владельцами или пользователями земельных участков - для проектируемых газораспределительных сетей и без согласования с </w:t>
      </w:r>
      <w:r>
        <w:lastRenderedPageBreak/>
        <w:t>указанными лицами - для существующих газораспределительных сетей.</w:t>
      </w:r>
    </w:p>
    <w:p w:rsidR="000A139F" w:rsidRDefault="000A139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17.05.2016 N 444)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18. Решение органа исполнительной власти субъекта Российской Федерации об утверждении границы охранной зоны и наложении ограничений (обременений) на входящие в нее земельные участки является основанием для проведения кадастровых работ по формированию частей земельных участков, входящих в охранную зону, их государственному кадастровому учету с присвоением учетных кадастровых номеров в Едином государственном реестре земель и государственной регистрации обременений в Едином государственном реестре прав на недвижимое имущество и сделок с ним.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 xml:space="preserve">19 - 20. Утратили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17.05.2016 N 444.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 xml:space="preserve">21. Указанные в </w:t>
      </w:r>
      <w:hyperlink w:anchor="P68" w:history="1">
        <w:r>
          <w:rPr>
            <w:color w:val="0000FF"/>
          </w:rPr>
          <w:t>пунктах 14,</w:t>
        </w:r>
      </w:hyperlink>
      <w:r>
        <w:t xml:space="preserve"> </w:t>
      </w:r>
      <w:hyperlink w:anchor="P80" w:history="1">
        <w:r>
          <w:rPr>
            <w:color w:val="0000FF"/>
          </w:rPr>
          <w:t>15</w:t>
        </w:r>
      </w:hyperlink>
      <w:r>
        <w:t xml:space="preserve"> и </w:t>
      </w:r>
      <w:hyperlink w:anchor="P81" w:history="1">
        <w:r>
          <w:rPr>
            <w:color w:val="0000FF"/>
          </w:rPr>
          <w:t>16</w:t>
        </w:r>
      </w:hyperlink>
      <w:r>
        <w:t xml:space="preserve"> настоящих Правил ограничения (обременения) подлежат государственной регистрации в соответствии с законодательством Российской Федерации о государственной регистрации прав на недвижимое имущество и сделок с ним.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22. Разрешение на производство работ в охранной зоне газораспределительной сети должно содержать информацию о характере опасных производственных факторов, расположении трассы газопровода, условиях, в которых будут производиться работы, мерах предосторожности, наличии и содержании инструкций, которыми необходимо руководствоваться при выполнении конкретных видов работ. В разрешении также оговариваются этапы работ, выполняемых в присутствии и под наблюдением представителя эксплуатационной организации газораспределительной сети.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23. Лица, имеющие намерение производить работы в охранной зоне газораспределительной сети, обязаны не менее чем за 3 рабочих дня до начала работ пригласить представителя эксплуатационной организации газораспределительной сети на место производства работ. Эксплуатационная организация обязана обеспечить своевременную явку своего представителя к месту производства работ для указания трассы газопровода и осуществления контроля за соблюдением мер по обеспечению сохранности газораспределительной сети.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24. В случае повреждения газораспределительной сети или обнаружения утечки газа при выполнении работ в охранной зоне технические средства должны быть остановлены, двигатели заглушены, а персонал отведен от места проведения работ и расположен по возможности с наветренной стороны. О происшедшем немедленно извещаются аварийно-диспетчерская служба эксплуатационной организации газораспределительной сети, а также в установленном порядке орган исполнительной власти субъекта Российской Федерации и (или) орган местного самоуправления. До прибытия аварийной бригады руководитель работ обязан принять меры, предупреждающие доступ к месту повреждения сети или утечки газа посторонних лиц, транспортных средств, а также меры, исключающие появление источников открытого огня.</w:t>
      </w:r>
    </w:p>
    <w:p w:rsidR="000A139F" w:rsidRDefault="000A139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22.12.2011 N 1101)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 xml:space="preserve">Аварийно-диспетчерская служба эксплуатационной организации газораспределительной сети, получившая сообщение о повреждении газораспределительной сети, направляет в </w:t>
      </w:r>
      <w:hyperlink r:id="rId16" w:history="1">
        <w:r>
          <w:rPr>
            <w:color w:val="0000FF"/>
          </w:rPr>
          <w:t>систему</w:t>
        </w:r>
      </w:hyperlink>
      <w:r>
        <w:t xml:space="preserve"> обеспечения вызова экстренных оперативных служб по единому номеру "112" указанную информацию, а также сведения о ходе и об окончании мероприятий по экстренному реагированию на принятое сообщение.</w:t>
      </w:r>
    </w:p>
    <w:p w:rsidR="000A139F" w:rsidRDefault="000A139F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22.12.2011 N 1101)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При обнаружении на месте производства работ подземных коммуникаций и сооружений, не указанных в технической документации, работы должны быть немедленно остановлены и приняты меры по обеспечению сохранности обнаруженных подземных коммуникаций и сооружений, установлению их принадлежности и вызову представителя соответствующей эксплуатационной организации газораспределительной сети.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25. Эксплуатационные организации газораспределительных сетей при условии направления собственникам, владельцам или пользователям земельных участков, которые расположены в охранных зонах, предварительного письменного уведомления имеют право проводить следующие работы в охранных зонах: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а) техническое обслуживание, ремонт и диагностирование газораспределительных сетей;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 xml:space="preserve">б) устройство за счет организаций - собственников газораспределительных сетей дорог, подъездов и </w:t>
      </w:r>
      <w:r>
        <w:lastRenderedPageBreak/>
        <w:t>других сооружений, необходимых для эксплуатации сетей на условиях, согласованных с собственниками, владельцами или пользователями земельных участков;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в) рытье шурфов и котлованов, бурение скважин и другие земляные работы, осуществляемые с целью определения технического состояния газораспределительных сетей или их ремонта;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г) расчистка трасс (просек) газопроводов от древесно-кустарниковой растительности при наличии лесорубочного билета, оформленного в установленном порядке.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26. При прохождении охранных зон газораспределительных сетей по лесам и древесно-кустарниковой растительности эксплуатационные организации газораспределительных сетей обязаны за свой счет: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 xml:space="preserve">содержать охранные зоны (просеки) газораспределительных сетей в </w:t>
      </w:r>
      <w:proofErr w:type="spellStart"/>
      <w:r>
        <w:t>пожаробезопасном</w:t>
      </w:r>
      <w:proofErr w:type="spellEnd"/>
      <w:r>
        <w:t xml:space="preserve"> состоянии;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создавать минерализованные полосы по границам просек шириной не менее 1,4 метра;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устраивать через каждые 5 - 7 километров переезды для противопожарной техники. Проведение работ в таких охранных зонах и за их пределами должно производиться в порядке, установленном лесным законодательством Российской Федерации.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27. Уведомление о производстве работ отправляется эксплуатационной организацией газораспределительной сети по почте не менее чем за 5 рабочих дней до начала работ.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28. Для обеспечения доступа в охранную зону газораспределительной сети эксплуатационная организация при необходимости заключает в установленном порядке с собственниками, владельцами или пользователями смежных земельных участков договоры временного пользования земельными участками или договоры установления сервитута.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29. Работы по предотвращению аварий или ликвидации их последствий на газопроводах могут производиться эксплуатационной организацией газораспределительной сети в любое время года без согласования с собственниками, владельцами или пользователями земельных участков, но с уведомлением их о проводимых работах.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30. В случае обнаружения представителем эксплуатационной организации газораспределительной сети проведения работ в охранной зоне без надлежащего оформления разрешения на производство работ либо выполнения работ с нарушением настоящих Правил представитель эксплуатационной организации имеет право приостановить указанные работы и составить соответствующий акт.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31. При обнаружении обстоятельств, влияющих на безопасность работ, проводимых сторонними юридическими и физическими лицами в охранной зоне газораспределительной сети на основании разрешения эксплуатационной организации, последняя обязана обследовать газораспределительную сеть в месте проведения работ в целях определения ее технического состояния и обеспечения безопасности.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32. В случае необходимости проведения ремонтных работ для предотвращения разрушения газораспределительной сети или устранения утечек газа эксплуатационная организация имеет право временно, до окончания ремонтных или аварийно-восстановительных работ, запретить проведение в данном месте любых работ.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33. Информация об утечке газа, угрожающей зданиям и сооружениям, не относящимся к газораспределительной сети, должна быть передана эксплуатационной организацией собственникам, владельцам или пользователям этих объектов, а также органам исполнительной власти субъектов Российской Федерации или органам местного самоуправления.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 xml:space="preserve">34. Плановые работы по техническому обслуживанию и ремонту в охранной зоне газораспределительных сетей, требующие снятия дорожных покрытий и разрытия грунта, должны быть согласованы в порядке, установленном органами исполнительной власти субъектов Российской Федерации. При утечке газа из газораспределительных сетей аварийно-восстановительные работы производятся без предварительного согласования, но с обязательным вызовом на место производства работ представителей организаций, перечень которых установлен органами исполнительной власти соответствующего субъекта Российской </w:t>
      </w:r>
      <w:r>
        <w:lastRenderedPageBreak/>
        <w:t>Федерации.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35. Организация, производящая аварийно-восстановительные работы, осуществляет объезд места аварии, устанавливает необходимые предупреждающие знаки для транспорта и пешеходов и восстанавливает дорожное покрытие.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36. В аварийных ситуациях эксплуатационной организации разрешается подъезд к газораспределительной сети по кратчайшему маршруту для доставки техники и материалов с последующим оформлением акта. При проведении указанных работ на газопроводах, проходящих через леса и древесно-кустарниковую растительность, разрешается вырубка деревьев с последующим оформлением в месячный срок лесорубочных билетов и очисткой мест вырубки от порубочных остатков.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37. После выполнения работ по ремонту, обслуживанию или устранению последствий аварий газораспределительной сети на землях лесного фонда или сельскохозяйственного назначения эксплуатационная организация должна привести эти земли в исходное состояние (</w:t>
      </w:r>
      <w:proofErr w:type="spellStart"/>
      <w:r>
        <w:t>рекультивировать</w:t>
      </w:r>
      <w:proofErr w:type="spellEnd"/>
      <w:r>
        <w:t>) и передать их по акту собственнику, владельцу, пользователю земельного участка или уполномоченному им лицу.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 xml:space="preserve">38. Убытки, нанесенные собственникам, владельцам или пользователям земельных участков в результате проведения работ, возмещаются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39. В случае расположения в охранных зонах газораспределительных сетей других инженерных коммуникаций, принадлежащих иным организациям, либо пересечения газораспределительных сетей с такими коммуникациями отношения эксплуатационной организации с организациями - собственниками указанных коммуникаций строятся на основании договоров, определяющих совместные действия по обеспечению безопасной эксплуатации этих сооружений, предупреждению аварий и чрезвычайных ситуаций и ликвидации их последствий.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40. Эксплуатационные организации газораспределительных сетей и других инженерных коммуникаций, проходящих в одной охранной зоне, совместно разрабатывают схему объектов с точным указанием их расположения, а также план совместного осуществления контроля и содержания коммуникаций и ликвидации аварий, предусматривающий меры по предотвращению повреждений на соседних участках.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41. Порядок эксплуатации газопроводов в охранных зонах при пересечении ими автомобильных и железных дорог, инженерных коммуникаций, судоходных и сплавных рек, озер, водохранилищ, каналов, территорий промышленных предприятий, подходов к аэродромам, сельскохозяйственных угодий, лесов, древесно-кустарниковой растительности и иных владений должен согласовываться эксплуатационными организациями газораспределительных сетей с заинтересованными организациями, а также собственниками, владельцами или пользователями земельных участков.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42. Собственники инженерных коммуникаций, проложенных в охранных зонах газораспределительных сетей, или уполномоченные ими лица обязаны обеспечить обозначение этих коммуникаций на местности опознавательными и предупреждающими знаками.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43. При необходимости пересечения действующих газораспределительных сетей новыми коммуникациями затраты, связанные с переоборудованием сетей, возмещаются за счет собственника новых коммуникаций.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44. Эксплуатационные организации газораспределительных сетей, органы исполнительной власти субъектов Российской Федерации и органы местного самоуправления обязаны взаимодействовать в части обеспечения сохранности газораспределительных сетей, предупреждения аварий и чрезвычайных ситуаций, а также ликвидации их последствий.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 xml:space="preserve">45. Вмешательство в деятельность, связанную с обеспечением безопасной эксплуатации газораспределительных сетей, не уполномоченных </w:t>
      </w:r>
      <w:proofErr w:type="gramStart"/>
      <w:r>
        <w:t>на то органов</w:t>
      </w:r>
      <w:proofErr w:type="gramEnd"/>
      <w:r>
        <w:t xml:space="preserve"> исполнительной власти субъектов Российской Федерации, органов местного самоуправления, общественных организаций, юридических и физических лиц запрещается.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 xml:space="preserve">46. Юридические и физические лица, ведущие хозяйственную деятельность на земельных участках, </w:t>
      </w:r>
      <w:r>
        <w:lastRenderedPageBreak/>
        <w:t>расположенных в охранной зоне газораспределительной сети, обязаны принимать все зависящие от них меры, способствующие сохранности сети, и не препятствовать доступу технического персонала эксплуатационной организации к газораспределительной сети. В случае прохождения газораспределительной сети по территории запретных зон и специальных объектов персоналу эксплуатационной организации выдаются пропуска (разрешения) для доступа к сети в любое время суток без взимания платы.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47. Земельные участки, расположенные в охранных зонах газораспределительных сетей, у их собственников, владельцев или пользователей не изымаются и могут быть использованы ими с учетом ограничений (обременений), устанавливаемых настоящими Правилами и налагаемых на земельные участки в установленном порядке.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48. Установление охранных зон газораспределительных сетей не влечет запрета на совершение сделок с земельными участками, расположенными в этих охранных зонах. В документах, удостоверяющих права собственников, владельцев и пользователей на земельные участки, расположенные в охранных зонах газораспределительных сетей, указываются ограничения (обременения) прав этих собственников, владельцев и пользователей.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>49. Юридические и физические лица, виновные в нарушении требований настоящих Правил, а также функционирования газораспределительных сетей, привлекаются к ответственности в порядке, установленном законодательством Российской Федерации.</w:t>
      </w:r>
    </w:p>
    <w:p w:rsidR="000A139F" w:rsidRDefault="000A139F">
      <w:pPr>
        <w:pStyle w:val="ConsPlusNormal"/>
        <w:spacing w:before="220"/>
        <w:ind w:firstLine="540"/>
        <w:jc w:val="both"/>
      </w:pPr>
      <w:r>
        <w:t xml:space="preserve">50. Убытки, причиненные организации - собственнику газораспределительной сети или эксплуатационной организации в результате блокирования или повреждения газораспределительной сети либо в результате иных действий, нарушающих бесперебойную или безопасную работу газораспределительной сети, исчисляются и взыскиваются в порядке, установленном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A139F" w:rsidRDefault="000A139F">
      <w:pPr>
        <w:pStyle w:val="ConsPlusNormal"/>
      </w:pPr>
    </w:p>
    <w:p w:rsidR="000A139F" w:rsidRDefault="000A139F">
      <w:pPr>
        <w:pStyle w:val="ConsPlusNormal"/>
      </w:pPr>
    </w:p>
    <w:p w:rsidR="000A139F" w:rsidRDefault="000A13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233A" w:rsidRDefault="0050233A">
      <w:bookmarkStart w:id="5" w:name="_GoBack"/>
      <w:bookmarkEnd w:id="5"/>
    </w:p>
    <w:sectPr w:rsidR="0050233A" w:rsidSect="000A1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9F"/>
    <w:rsid w:val="000A139F"/>
    <w:rsid w:val="0050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37F31-30B4-430A-A1B8-DA5FBA77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13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B8C7A90B0F5BD0DD7B0F26E822D84F2BA2E82A9DC5C3F629D99720EE3DF2D83B07ED681676964CCD6A5A76D96C3DDFD8A29677E6256972y840M" TargetMode="External"/><Relationship Id="rId13" Type="http://schemas.openxmlformats.org/officeDocument/2006/relationships/hyperlink" Target="consultantplus://offline/ref=EDB8C7A90B0F5BD0DD7B0F26E822D84F29A3EF2B92C1C3F629D99720EE3DF2D83B07ED681676964CCD6A5A76D96C3DDFD8A29677E6256972y840M" TargetMode="External"/><Relationship Id="rId18" Type="http://schemas.openxmlformats.org/officeDocument/2006/relationships/hyperlink" Target="consultantplus://offline/ref=EDB8C7A90B0F5BD0DD7B0F26E822D84F29A7EC289CC7C3F629D99720EE3DF2D83B07ED6816769644CE6A5A76D96C3DDFD8A29677E6256972y840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DB8C7A90B0F5BD0DD7B0F26E822D84F29A3EC2A92C6C3F629D99720EE3DF2D83B07ED6816769648CB6A5A76D96C3DDFD8A29677E6256972y840M" TargetMode="External"/><Relationship Id="rId12" Type="http://schemas.openxmlformats.org/officeDocument/2006/relationships/hyperlink" Target="consultantplus://offline/ref=EDB8C7A90B0F5BD0DD7B0F26E822D84F29A3EF2B92C1C3F629D99720EE3DF2D83B07ED681676964CCE6A5A76D96C3DDFD8A29677E6256972y840M" TargetMode="External"/><Relationship Id="rId17" Type="http://schemas.openxmlformats.org/officeDocument/2006/relationships/hyperlink" Target="consultantplus://offline/ref=EDB8C7A90B0F5BD0DD7B0F26E822D84F2BA2E82A9DC5C3F629D99720EE3DF2D83B07ED681676964CCB6A5A76D96C3DDFD8A29677E6256972y84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B8C7A90B0F5BD0DD7B0F26E822D84F29A1ED229AC7C3F629D99720EE3DF2D83B07ED681676964CCD6A5A76D96C3DDFD8A29677E6256972y840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B8C7A90B0F5BD0DD7B0F26E822D84F29A3EF2B92C1C3F629D99720EE3DF2D83B07ED681676964CCF6A5A76D96C3DDFD8A29677E6256972y840M" TargetMode="External"/><Relationship Id="rId11" Type="http://schemas.openxmlformats.org/officeDocument/2006/relationships/hyperlink" Target="consultantplus://offline/ref=EDB8C7A90B0F5BD0DD7B0F26E822D84F29A7EC299BC6C3F629D99720EE3DF2D82907B5641777884DCE7F0C279Fy348M" TargetMode="External"/><Relationship Id="rId5" Type="http://schemas.openxmlformats.org/officeDocument/2006/relationships/hyperlink" Target="consultantplus://offline/ref=EDB8C7A90B0F5BD0DD7B0F26E822D84F2BA2E82A9DC5C3F629D99720EE3DF2D83B07ED681676964CCD6A5A76D96C3DDFD8A29677E6256972y840M" TargetMode="External"/><Relationship Id="rId15" Type="http://schemas.openxmlformats.org/officeDocument/2006/relationships/hyperlink" Target="consultantplus://offline/ref=EDB8C7A90B0F5BD0DD7B0F26E822D84F2BA2E82A9DC5C3F629D99720EE3DF2D83B07ED681676964CCC6A5A76D96C3DDFD8A29677E6256972y840M" TargetMode="External"/><Relationship Id="rId10" Type="http://schemas.openxmlformats.org/officeDocument/2006/relationships/hyperlink" Target="consultantplus://offline/ref=EDB8C7A90B0F5BD0DD7B0F26E822D84F29A3EC2A92C6C3F629D99720EE3DF2D83B07ED6816769648CB6A5A76D96C3DDFD8A29677E6256972y840M" TargetMode="External"/><Relationship Id="rId19" Type="http://schemas.openxmlformats.org/officeDocument/2006/relationships/hyperlink" Target="consultantplus://offline/ref=EDB8C7A90B0F5BD0DD7B0F26E822D84F29A7EC289CC7C3F629D99720EE3DF2D83B07ED6816769644CE6A5A76D96C3DDFD8A29677E6256972y840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DB8C7A90B0F5BD0DD7B0F26E822D84F29A3EF2B92C1C3F629D99720EE3DF2D83B07ED681676964CCF6A5A76D96C3DDFD8A29677E6256972y840M" TargetMode="External"/><Relationship Id="rId14" Type="http://schemas.openxmlformats.org/officeDocument/2006/relationships/hyperlink" Target="consultantplus://offline/ref=EDB8C7A90B0F5BD0DD7B0F26E822D84F29A3EF2B92C1C3F629D99720EE3DF2D83B07ED681676964CCC6A5A76D96C3DDFD8A29677E6256972y84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4409</Words>
  <Characters>25132</Characters>
  <Application>Microsoft Office Word</Application>
  <DocSecurity>0</DocSecurity>
  <Lines>209</Lines>
  <Paragraphs>58</Paragraphs>
  <ScaleCrop>false</ScaleCrop>
  <Company/>
  <LinksUpToDate>false</LinksUpToDate>
  <CharactersWithSpaces>29483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Жарова Анастасия Алексеевна</dc:creator>
  <cp:keywords/>
  <dc:description/>
  <cp:lastModifiedBy>Жарова Анастасия Алексеевна</cp:lastModifiedBy>
  <cp:revision>1</cp:revision>
  <dcterms:created xsi:type="dcterms:W3CDTF">2021-01-11T12:56:00Z</dcterms:created>
  <dcterms:modified xsi:type="dcterms:W3CDTF">2021-01-11T12:57:00Z</dcterms:modified>
</cp:coreProperties>
</file>