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ED" w:rsidRDefault="007128ED">
      <w:pPr>
        <w:pStyle w:val="ConsPlusNormal"/>
        <w:jc w:val="right"/>
        <w:outlineLvl w:val="0"/>
      </w:pPr>
      <w:r>
        <w:t>Утвержден</w:t>
      </w:r>
    </w:p>
    <w:p w:rsidR="007128ED" w:rsidRDefault="007128ED">
      <w:pPr>
        <w:pStyle w:val="ConsPlusNormal"/>
        <w:jc w:val="right"/>
      </w:pPr>
      <w:hyperlink r:id="rId4" w:history="1">
        <w:r>
          <w:rPr>
            <w:color w:val="0000FF"/>
          </w:rPr>
          <w:t>Приказом</w:t>
        </w:r>
      </w:hyperlink>
      <w:r>
        <w:t xml:space="preserve"> Министерства строительства</w:t>
      </w:r>
    </w:p>
    <w:p w:rsidR="007128ED" w:rsidRDefault="007128ED">
      <w:pPr>
        <w:pStyle w:val="ConsPlusNormal"/>
        <w:jc w:val="right"/>
      </w:pPr>
      <w:r>
        <w:t>и жилищно-коммунального хозяйства</w:t>
      </w:r>
    </w:p>
    <w:p w:rsidR="007128ED" w:rsidRDefault="007128ED">
      <w:pPr>
        <w:pStyle w:val="ConsPlusNormal"/>
        <w:jc w:val="right"/>
      </w:pPr>
      <w:r>
        <w:t>Российской Федерации</w:t>
      </w:r>
    </w:p>
    <w:p w:rsidR="007128ED" w:rsidRDefault="007128ED">
      <w:pPr>
        <w:pStyle w:val="ConsPlusNormal"/>
        <w:jc w:val="right"/>
      </w:pPr>
      <w:r>
        <w:t>от 3 декабря 2016 г. N 883/</w:t>
      </w:r>
      <w:proofErr w:type="spellStart"/>
      <w:proofErr w:type="gramStart"/>
      <w:r>
        <w:t>пр</w:t>
      </w:r>
      <w:proofErr w:type="spellEnd"/>
      <w:proofErr w:type="gramEnd"/>
    </w:p>
    <w:p w:rsidR="007128ED" w:rsidRDefault="007128ED">
      <w:pPr>
        <w:pStyle w:val="ConsPlusNormal"/>
        <w:jc w:val="both"/>
      </w:pPr>
    </w:p>
    <w:p w:rsidR="007128ED" w:rsidRDefault="007128ED">
      <w:pPr>
        <w:pStyle w:val="ConsPlusTitle"/>
        <w:jc w:val="center"/>
      </w:pPr>
      <w:r>
        <w:t>СВОД ПРАВИЛ</w:t>
      </w:r>
    </w:p>
    <w:p w:rsidR="007128ED" w:rsidRDefault="007128ED">
      <w:pPr>
        <w:pStyle w:val="ConsPlusTitle"/>
        <w:jc w:val="center"/>
      </w:pPr>
    </w:p>
    <w:p w:rsidR="007128ED" w:rsidRDefault="007128ED">
      <w:pPr>
        <w:pStyle w:val="ConsPlusTitle"/>
        <w:jc w:val="center"/>
      </w:pPr>
      <w:r>
        <w:t>ЗДАНИЯ ЖИЛЫЕ МНОГОКВАРТИРНЫЕ</w:t>
      </w:r>
    </w:p>
    <w:p w:rsidR="007128ED" w:rsidRDefault="007128ED">
      <w:pPr>
        <w:pStyle w:val="ConsPlusTitle"/>
        <w:jc w:val="center"/>
      </w:pPr>
    </w:p>
    <w:p w:rsidR="007128ED" w:rsidRDefault="007128ED">
      <w:pPr>
        <w:pStyle w:val="ConsPlusTitle"/>
        <w:jc w:val="center"/>
      </w:pPr>
      <w:r>
        <w:t>АКТУАЛИЗИРОВАННАЯ РЕДАКЦИЯ</w:t>
      </w:r>
    </w:p>
    <w:p w:rsidR="007128ED" w:rsidRDefault="007128ED">
      <w:pPr>
        <w:pStyle w:val="ConsPlusTitle"/>
        <w:jc w:val="center"/>
      </w:pPr>
      <w:hyperlink r:id="rId5" w:history="1">
        <w:proofErr w:type="spellStart"/>
        <w:r>
          <w:rPr>
            <w:color w:val="0000FF"/>
          </w:rPr>
          <w:t>СНиП</w:t>
        </w:r>
        <w:proofErr w:type="spellEnd"/>
        <w:r>
          <w:rPr>
            <w:color w:val="0000FF"/>
          </w:rPr>
          <w:t xml:space="preserve"> 31-01-2003</w:t>
        </w:r>
      </w:hyperlink>
    </w:p>
    <w:p w:rsidR="007128ED" w:rsidRDefault="007128ED">
      <w:pPr>
        <w:pStyle w:val="ConsPlusTitle"/>
        <w:jc w:val="center"/>
      </w:pPr>
    </w:p>
    <w:p w:rsidR="007128ED" w:rsidRPr="007128ED" w:rsidRDefault="007128ED">
      <w:pPr>
        <w:pStyle w:val="ConsPlusTitle"/>
        <w:jc w:val="center"/>
        <w:rPr>
          <w:lang w:val="en-US"/>
        </w:rPr>
      </w:pPr>
      <w:proofErr w:type="spellStart"/>
      <w:r w:rsidRPr="007128ED">
        <w:rPr>
          <w:lang w:val="en-US"/>
        </w:rPr>
        <w:t>Multicompartment</w:t>
      </w:r>
      <w:proofErr w:type="spellEnd"/>
      <w:r w:rsidRPr="007128ED">
        <w:rPr>
          <w:lang w:val="en-US"/>
        </w:rPr>
        <w:t xml:space="preserve"> residential buildings</w:t>
      </w:r>
    </w:p>
    <w:p w:rsidR="007128ED" w:rsidRPr="007128ED" w:rsidRDefault="007128ED">
      <w:pPr>
        <w:pStyle w:val="ConsPlusTitle"/>
        <w:jc w:val="center"/>
        <w:rPr>
          <w:lang w:val="en-US"/>
        </w:rPr>
      </w:pPr>
    </w:p>
    <w:p w:rsidR="007128ED" w:rsidRPr="007128ED" w:rsidRDefault="007128ED">
      <w:pPr>
        <w:pStyle w:val="ConsPlusTitle"/>
        <w:jc w:val="center"/>
        <w:rPr>
          <w:lang w:val="en-US"/>
        </w:rPr>
      </w:pPr>
      <w:r>
        <w:t>СП</w:t>
      </w:r>
      <w:r w:rsidRPr="007128ED">
        <w:rPr>
          <w:lang w:val="en-US"/>
        </w:rPr>
        <w:t xml:space="preserve"> 54.13330.2016</w:t>
      </w:r>
    </w:p>
    <w:p w:rsidR="007128ED" w:rsidRPr="007128ED" w:rsidRDefault="007128ED">
      <w:pPr>
        <w:pStyle w:val="ConsPlusNormal"/>
        <w:jc w:val="both"/>
        <w:rPr>
          <w:lang w:val="en-US"/>
        </w:rPr>
      </w:pPr>
    </w:p>
    <w:p w:rsidR="007128ED" w:rsidRPr="007128ED" w:rsidRDefault="007128ED">
      <w:pPr>
        <w:pStyle w:val="ConsPlusNormal"/>
        <w:jc w:val="right"/>
        <w:rPr>
          <w:lang w:val="en-US"/>
        </w:rPr>
      </w:pPr>
      <w:r>
        <w:t>Дата</w:t>
      </w:r>
      <w:r w:rsidRPr="007128ED">
        <w:rPr>
          <w:lang w:val="en-US"/>
        </w:rPr>
        <w:t xml:space="preserve"> </w:t>
      </w:r>
      <w:r>
        <w:t>введения</w:t>
      </w:r>
    </w:p>
    <w:p w:rsidR="007128ED" w:rsidRDefault="007128ED">
      <w:pPr>
        <w:pStyle w:val="ConsPlusNormal"/>
        <w:jc w:val="right"/>
      </w:pPr>
      <w:r>
        <w:t>4 июня 2017 года</w:t>
      </w:r>
    </w:p>
    <w:p w:rsidR="007128ED" w:rsidRDefault="007128ED">
      <w:pPr>
        <w:pStyle w:val="ConsPlusNormal"/>
        <w:jc w:val="both"/>
      </w:pPr>
    </w:p>
    <w:p w:rsidR="007128ED" w:rsidRDefault="007128ED">
      <w:pPr>
        <w:pStyle w:val="ConsPlusNormal"/>
        <w:jc w:val="center"/>
        <w:outlineLvl w:val="1"/>
      </w:pPr>
      <w:r>
        <w:t>Предисловие</w:t>
      </w:r>
    </w:p>
    <w:p w:rsidR="007128ED" w:rsidRDefault="007128ED">
      <w:pPr>
        <w:pStyle w:val="ConsPlusNormal"/>
        <w:jc w:val="both"/>
      </w:pPr>
    </w:p>
    <w:p w:rsidR="007128ED" w:rsidRDefault="007128ED">
      <w:pPr>
        <w:pStyle w:val="ConsPlusNormal"/>
        <w:ind w:firstLine="540"/>
        <w:jc w:val="both"/>
      </w:pPr>
      <w:r>
        <w:t>Сведения о своде правил</w:t>
      </w:r>
    </w:p>
    <w:p w:rsidR="007128ED" w:rsidRDefault="007128ED">
      <w:pPr>
        <w:pStyle w:val="ConsPlusNormal"/>
        <w:jc w:val="both"/>
      </w:pPr>
    </w:p>
    <w:p w:rsidR="007128ED" w:rsidRDefault="007128ED">
      <w:pPr>
        <w:pStyle w:val="ConsPlusNormal"/>
        <w:ind w:firstLine="540"/>
        <w:jc w:val="both"/>
      </w:pPr>
      <w:r>
        <w:t>1 ИСПОЛНИТЕЛЬ - Акционерное общество "ЦНИИЭП жилища - институт комплексного проектирования жилых и общественных зданий" (АО "ЦНИИЭП жилища")</w:t>
      </w:r>
    </w:p>
    <w:p w:rsidR="007128ED" w:rsidRDefault="007128ED">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7128ED" w:rsidRDefault="007128ED">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7128ED" w:rsidRDefault="007128ED">
      <w:pPr>
        <w:pStyle w:val="ConsPlusNormal"/>
        <w:jc w:val="both"/>
      </w:pPr>
      <w:proofErr w:type="spellStart"/>
      <w:r>
        <w:rPr>
          <w:color w:val="0A2666"/>
        </w:rPr>
        <w:t>КонсультантПлюс</w:t>
      </w:r>
      <w:proofErr w:type="spellEnd"/>
      <w:r>
        <w:rPr>
          <w:color w:val="0A2666"/>
        </w:rPr>
        <w:t>: примечание.</w:t>
      </w:r>
    </w:p>
    <w:p w:rsidR="007128ED" w:rsidRDefault="007128ED">
      <w:pPr>
        <w:pStyle w:val="ConsPlusNormal"/>
        <w:jc w:val="both"/>
      </w:pPr>
      <w:r>
        <w:rPr>
          <w:color w:val="0A2666"/>
        </w:rPr>
        <w:t>Нумерация пунктов дана в соответствии с официальным текстом документа.</w:t>
      </w:r>
    </w:p>
    <w:p w:rsidR="007128ED" w:rsidRDefault="007128ED">
      <w:pPr>
        <w:pStyle w:val="ConsPlusNormal"/>
        <w:ind w:firstLine="540"/>
        <w:jc w:val="both"/>
      </w:pPr>
      <w:r>
        <w:t xml:space="preserve">5 УТВЕРЖДЕН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3 декабря 2016 г. N 883/</w:t>
      </w:r>
      <w:proofErr w:type="spellStart"/>
      <w:proofErr w:type="gramStart"/>
      <w:r>
        <w:t>пр</w:t>
      </w:r>
      <w:proofErr w:type="spellEnd"/>
      <w:proofErr w:type="gramEnd"/>
      <w:r>
        <w:t xml:space="preserve"> и введен в действие с 4 июня 2017 г.</w:t>
      </w:r>
    </w:p>
    <w:p w:rsidR="007128ED" w:rsidRDefault="007128ED">
      <w:pPr>
        <w:pStyle w:val="ConsPlusNormal"/>
        <w:spacing w:before="220"/>
        <w:ind w:firstLine="540"/>
        <w:jc w:val="both"/>
      </w:pPr>
      <w:r>
        <w:t xml:space="preserve">6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xml:space="preserve">). Пересмотр </w:t>
      </w:r>
      <w:hyperlink r:id="rId7" w:history="1">
        <w:r>
          <w:rPr>
            <w:color w:val="0000FF"/>
          </w:rPr>
          <w:t>СП 54.13330.2011</w:t>
        </w:r>
      </w:hyperlink>
      <w:r>
        <w:t xml:space="preserve"> "</w:t>
      </w:r>
      <w:proofErr w:type="spellStart"/>
      <w:r>
        <w:t>СНиП</w:t>
      </w:r>
      <w:proofErr w:type="spellEnd"/>
      <w:r>
        <w:t xml:space="preserve"> 31-01-2003 Здания жилые многоквартирные"</w:t>
      </w:r>
    </w:p>
    <w:p w:rsidR="007128ED" w:rsidRDefault="007128ED">
      <w:pPr>
        <w:pStyle w:val="ConsPlusNormal"/>
        <w:jc w:val="both"/>
      </w:pPr>
    </w:p>
    <w:p w:rsidR="007128ED" w:rsidRDefault="007128ED">
      <w:pPr>
        <w:pStyle w:val="ConsPlusNormal"/>
        <w:ind w:firstLine="540"/>
        <w:jc w:val="both"/>
      </w:pPr>
      <w:r>
        <w:t xml:space="preserve">В </w:t>
      </w:r>
      <w:proofErr w:type="gramStart"/>
      <w:r>
        <w:t>случае</w:t>
      </w:r>
      <w:proofErr w:type="gramEnd"/>
      <w:r>
        <w:t xml:space="preserve">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7128ED" w:rsidRDefault="007128ED">
      <w:pPr>
        <w:pStyle w:val="ConsPlusNormal"/>
        <w:jc w:val="both"/>
      </w:pPr>
    </w:p>
    <w:p w:rsidR="007128ED" w:rsidRDefault="007128ED">
      <w:pPr>
        <w:pStyle w:val="ConsPlusNormal"/>
        <w:jc w:val="center"/>
        <w:outlineLvl w:val="1"/>
      </w:pPr>
      <w:r>
        <w:t>Введение</w:t>
      </w:r>
    </w:p>
    <w:p w:rsidR="007128ED" w:rsidRDefault="007128ED">
      <w:pPr>
        <w:pStyle w:val="ConsPlusNormal"/>
        <w:jc w:val="both"/>
      </w:pPr>
    </w:p>
    <w:p w:rsidR="007128ED" w:rsidRDefault="007128ED">
      <w:pPr>
        <w:pStyle w:val="ConsPlusNormal"/>
        <w:ind w:firstLine="540"/>
        <w:jc w:val="both"/>
      </w:pPr>
      <w:proofErr w:type="gramStart"/>
      <w:r>
        <w:t xml:space="preserve">Настоящий свод правил актуализирован в целях повышения уровня безопасности людей и сохранности материальных ценностей в соответствии с Федеральными законами </w:t>
      </w:r>
      <w:hyperlink w:anchor="P855" w:history="1">
        <w:r>
          <w:rPr>
            <w:color w:val="0000FF"/>
          </w:rPr>
          <w:t>[1]</w:t>
        </w:r>
      </w:hyperlink>
      <w:r>
        <w:t xml:space="preserve"> и </w:t>
      </w:r>
      <w:hyperlink w:anchor="P856" w:history="1">
        <w:r>
          <w:rPr>
            <w:color w:val="0000FF"/>
          </w:rPr>
          <w:t>[2]</w:t>
        </w:r>
      </w:hyperlink>
      <w:r>
        <w:t xml:space="preserve">, выполнения требований Федерального </w:t>
      </w:r>
      <w:hyperlink r:id="rId8" w:history="1">
        <w:r>
          <w:rPr>
            <w:color w:val="0000FF"/>
          </w:rPr>
          <w:t>закона</w:t>
        </w:r>
      </w:hyperlink>
      <w:r>
        <w:t xml:space="preserve"> </w:t>
      </w:r>
      <w:hyperlink w:anchor="P857" w:history="1">
        <w:r>
          <w:rPr>
            <w:color w:val="0000FF"/>
          </w:rPr>
          <w:t>[3]</w:t>
        </w:r>
      </w:hyperlink>
      <w:r>
        <w:t>, повышения уровня гармонизации с требованиями международных нормативных документов, применения единых методов определения эксплуатационных характеристик и методов оценки и учета санитарно-эпидемиологических требований к условиям проживания в жилых многоквартирных зданиях.</w:t>
      </w:r>
      <w:proofErr w:type="gramEnd"/>
    </w:p>
    <w:p w:rsidR="007128ED" w:rsidRDefault="007128ED">
      <w:pPr>
        <w:pStyle w:val="ConsPlusNormal"/>
        <w:spacing w:before="220"/>
        <w:ind w:firstLine="540"/>
        <w:jc w:val="both"/>
      </w:pPr>
      <w:r>
        <w:lastRenderedPageBreak/>
        <w:t xml:space="preserve">Свод правил выполнен авторским коллективом: </w:t>
      </w:r>
      <w:proofErr w:type="gramStart"/>
      <w:r>
        <w:t xml:space="preserve">АО "ЦНИИЭП жилища - институт комплексного проектирования жилых и общественных зданий" (канд. архит. проф. А.А. </w:t>
      </w:r>
      <w:proofErr w:type="spellStart"/>
      <w:r>
        <w:t>Магай</w:t>
      </w:r>
      <w:proofErr w:type="spellEnd"/>
      <w:r>
        <w:t xml:space="preserve">, канд. архит. А.Р. Крюков (отв. исп.), канд. архит., доц. Н.В. </w:t>
      </w:r>
      <w:proofErr w:type="spellStart"/>
      <w:r>
        <w:t>Дубынин</w:t>
      </w:r>
      <w:proofErr w:type="spellEnd"/>
      <w:r>
        <w:t xml:space="preserve">, арх. С.А. Куницын, </w:t>
      </w:r>
      <w:proofErr w:type="spellStart"/>
      <w:r>
        <w:t>инж</w:t>
      </w:r>
      <w:proofErr w:type="spellEnd"/>
      <w:r>
        <w:t>.</w:t>
      </w:r>
      <w:proofErr w:type="gramEnd"/>
      <w:r>
        <w:t xml:space="preserve"> Ю.Л. </w:t>
      </w:r>
      <w:proofErr w:type="spellStart"/>
      <w:r>
        <w:t>Кашулина</w:t>
      </w:r>
      <w:proofErr w:type="spellEnd"/>
      <w:r>
        <w:t xml:space="preserve">, </w:t>
      </w:r>
      <w:proofErr w:type="spellStart"/>
      <w:r>
        <w:t>инж</w:t>
      </w:r>
      <w:proofErr w:type="spellEnd"/>
      <w:r>
        <w:t xml:space="preserve">. М.А. </w:t>
      </w:r>
      <w:proofErr w:type="spellStart"/>
      <w:r>
        <w:t>Жеребина</w:t>
      </w:r>
      <w:proofErr w:type="spellEnd"/>
      <w:r>
        <w:t xml:space="preserve">); АО </w:t>
      </w:r>
      <w:proofErr w:type="spellStart"/>
      <w:r>
        <w:t>ЦНИИПромзданий</w:t>
      </w:r>
      <w:proofErr w:type="spellEnd"/>
      <w:r>
        <w:t xml:space="preserve"> (канд. </w:t>
      </w:r>
      <w:proofErr w:type="spellStart"/>
      <w:r>
        <w:t>техн</w:t>
      </w:r>
      <w:proofErr w:type="spellEnd"/>
      <w:r>
        <w:t>. наук Т.Е. Стороженко); ОАО "Академия коммунального хозяйства имени К.Д. Памфилова" (вед</w:t>
      </w:r>
      <w:proofErr w:type="gramStart"/>
      <w:r>
        <w:t>.</w:t>
      </w:r>
      <w:proofErr w:type="gramEnd"/>
      <w:r>
        <w:t xml:space="preserve"> </w:t>
      </w:r>
      <w:proofErr w:type="spellStart"/>
      <w:proofErr w:type="gramStart"/>
      <w:r>
        <w:t>н</w:t>
      </w:r>
      <w:proofErr w:type="gramEnd"/>
      <w:r>
        <w:t>ауч</w:t>
      </w:r>
      <w:proofErr w:type="spellEnd"/>
      <w:r>
        <w:t xml:space="preserve">. </w:t>
      </w:r>
      <w:proofErr w:type="spellStart"/>
      <w:r>
        <w:t>сотр</w:t>
      </w:r>
      <w:proofErr w:type="spellEnd"/>
      <w:r>
        <w:t xml:space="preserve">. В.Н. Суворов); ОАО "Центр методологии нормирования и стандартизации в строительстве" (А.И. </w:t>
      </w:r>
      <w:proofErr w:type="spellStart"/>
      <w:r>
        <w:t>Тарада</w:t>
      </w:r>
      <w:proofErr w:type="spellEnd"/>
      <w:r>
        <w:t>), ООО "</w:t>
      </w:r>
      <w:proofErr w:type="spellStart"/>
      <w:r>
        <w:t>Верхне-Волжский</w:t>
      </w:r>
      <w:proofErr w:type="spellEnd"/>
      <w:r>
        <w:t xml:space="preserve"> Институт Строительной Экспертизы и Консалтинга" (М.В. Андреев).</w:t>
      </w:r>
    </w:p>
    <w:p w:rsidR="007128ED" w:rsidRDefault="007128ED">
      <w:pPr>
        <w:pStyle w:val="ConsPlusNormal"/>
        <w:jc w:val="both"/>
      </w:pPr>
    </w:p>
    <w:p w:rsidR="007128ED" w:rsidRDefault="007128ED">
      <w:pPr>
        <w:pStyle w:val="ConsPlusNormal"/>
        <w:jc w:val="center"/>
        <w:outlineLvl w:val="1"/>
      </w:pPr>
      <w:r>
        <w:t>1. Область применения</w:t>
      </w:r>
    </w:p>
    <w:p w:rsidR="007128ED" w:rsidRDefault="007128ED">
      <w:pPr>
        <w:pStyle w:val="ConsPlusNormal"/>
        <w:jc w:val="both"/>
      </w:pPr>
    </w:p>
    <w:p w:rsidR="007128ED" w:rsidRDefault="007128ED">
      <w:pPr>
        <w:pStyle w:val="ConsPlusNormal"/>
        <w:ind w:firstLine="540"/>
        <w:jc w:val="both"/>
      </w:pPr>
      <w:r>
        <w:t>1.1 Настоящий свод правил распространяется на проектирование и строительство вновь строящихся и реконструируемых многоквартирных жилых зданий высотой &lt;*&gt; до 75 м, в том числе общежитий квартирного типа, а также жилых помещений, входящих в состав помещений зданий другого функционального назначения.</w:t>
      </w:r>
    </w:p>
    <w:p w:rsidR="007128ED" w:rsidRDefault="007128ED">
      <w:pPr>
        <w:pStyle w:val="ConsPlusNormal"/>
        <w:spacing w:before="220"/>
        <w:ind w:firstLine="540"/>
        <w:jc w:val="both"/>
      </w:pPr>
      <w:r>
        <w:t>--------------------------------</w:t>
      </w:r>
    </w:p>
    <w:p w:rsidR="007128ED" w:rsidRDefault="007128ED">
      <w:pPr>
        <w:pStyle w:val="ConsPlusNormal"/>
        <w:spacing w:before="220"/>
        <w:ind w:firstLine="540"/>
        <w:jc w:val="both"/>
      </w:pPr>
      <w:r>
        <w:t xml:space="preserve">&lt;*&gt; Здесь и далее по тексту высота жилого здания - в соответствии с определением по </w:t>
      </w:r>
      <w:hyperlink r:id="rId9" w:history="1">
        <w:r>
          <w:rPr>
            <w:color w:val="0000FF"/>
          </w:rPr>
          <w:t>пункту 3.1</w:t>
        </w:r>
      </w:hyperlink>
      <w:r>
        <w:t xml:space="preserve"> СП 1.13130.2009.</w:t>
      </w:r>
    </w:p>
    <w:p w:rsidR="007128ED" w:rsidRDefault="007128ED">
      <w:pPr>
        <w:pStyle w:val="ConsPlusNormal"/>
        <w:jc w:val="both"/>
      </w:pPr>
    </w:p>
    <w:p w:rsidR="007128ED" w:rsidRDefault="007128ED">
      <w:pPr>
        <w:pStyle w:val="ConsPlusNormal"/>
        <w:ind w:firstLine="540"/>
        <w:jc w:val="both"/>
      </w:pPr>
      <w:proofErr w:type="gramStart"/>
      <w:r>
        <w:t xml:space="preserve">1.2 Свод правил не распространяется: на блокированные жилые дома, проектируемые в соответствии с требованиями </w:t>
      </w:r>
      <w:hyperlink r:id="rId10" w:history="1">
        <w:r>
          <w:rPr>
            <w:color w:val="0000FF"/>
          </w:rPr>
          <w:t>СП 55.13330</w:t>
        </w:r>
      </w:hyperlink>
      <w:r>
        <w:t>, в которых помещения, относящиеся к разным квартирам, не располагаются друг над другом, и общими являются только стены между соседними блоками; мобильные жилые здания; жилые помещения маневренного фонда, указанные в [</w:t>
      </w:r>
      <w:hyperlink w:anchor="P858" w:history="1">
        <w:r>
          <w:rPr>
            <w:color w:val="0000FF"/>
          </w:rPr>
          <w:t>4</w:t>
        </w:r>
      </w:hyperlink>
      <w:r>
        <w:t xml:space="preserve">, </w:t>
      </w:r>
      <w:hyperlink r:id="rId11" w:history="1">
        <w:r>
          <w:rPr>
            <w:color w:val="0000FF"/>
          </w:rPr>
          <w:t>статья 92, пункты 2)</w:t>
        </w:r>
      </w:hyperlink>
      <w:r>
        <w:t xml:space="preserve"> - </w:t>
      </w:r>
      <w:hyperlink r:id="rId12" w:history="1">
        <w:r>
          <w:rPr>
            <w:color w:val="0000FF"/>
          </w:rPr>
          <w:t>7)</w:t>
        </w:r>
      </w:hyperlink>
      <w:r>
        <w:t>].</w:t>
      </w:r>
      <w:proofErr w:type="gramEnd"/>
    </w:p>
    <w:p w:rsidR="007128ED" w:rsidRDefault="007128ED">
      <w:pPr>
        <w:pStyle w:val="ConsPlusNormal"/>
        <w:spacing w:before="220"/>
        <w:ind w:firstLine="540"/>
        <w:jc w:val="both"/>
      </w:pPr>
      <w:r>
        <w:t xml:space="preserve">1.3 В </w:t>
      </w:r>
      <w:proofErr w:type="gramStart"/>
      <w:r>
        <w:t>процессе</w:t>
      </w:r>
      <w:proofErr w:type="gramEnd"/>
      <w:r>
        <w:t xml:space="preserve"> строительства и при эксплуатации многоквартирных жилых зданий отступать от параметров, установленных в настоящем своде правил, не допускается.</w:t>
      </w:r>
    </w:p>
    <w:p w:rsidR="007128ED" w:rsidRDefault="007128ED">
      <w:pPr>
        <w:pStyle w:val="ConsPlusNormal"/>
        <w:jc w:val="both"/>
      </w:pPr>
    </w:p>
    <w:p w:rsidR="007128ED" w:rsidRDefault="007128ED">
      <w:pPr>
        <w:pStyle w:val="ConsPlusNormal"/>
        <w:jc w:val="center"/>
        <w:outlineLvl w:val="1"/>
      </w:pPr>
      <w:r>
        <w:t>2. Нормативные ссылки</w:t>
      </w:r>
    </w:p>
    <w:p w:rsidR="007128ED" w:rsidRDefault="007128ED">
      <w:pPr>
        <w:pStyle w:val="ConsPlusNormal"/>
        <w:jc w:val="both"/>
      </w:pPr>
    </w:p>
    <w:p w:rsidR="007128ED" w:rsidRDefault="007128ED">
      <w:pPr>
        <w:pStyle w:val="ConsPlusNormal"/>
        <w:ind w:firstLine="540"/>
        <w:jc w:val="both"/>
      </w:pPr>
      <w:r>
        <w:t xml:space="preserve">В </w:t>
      </w:r>
      <w:proofErr w:type="gramStart"/>
      <w:r>
        <w:t>настоящем</w:t>
      </w:r>
      <w:proofErr w:type="gramEnd"/>
      <w:r>
        <w:t xml:space="preserve"> своде правил использованы нормативные ссылки на следующие документы:</w:t>
      </w:r>
    </w:p>
    <w:p w:rsidR="007128ED" w:rsidRDefault="007128ED">
      <w:pPr>
        <w:pStyle w:val="ConsPlusNormal"/>
        <w:spacing w:before="220"/>
        <w:ind w:firstLine="540"/>
        <w:jc w:val="both"/>
      </w:pPr>
      <w:hyperlink r:id="rId13" w:history="1">
        <w:r>
          <w:rPr>
            <w:color w:val="0000FF"/>
          </w:rPr>
          <w:t>ГОСТ 27751-2014</w:t>
        </w:r>
      </w:hyperlink>
      <w:r>
        <w:t xml:space="preserve"> Надежность строительных конструкций и оснований. Основные положения</w:t>
      </w:r>
    </w:p>
    <w:p w:rsidR="007128ED" w:rsidRDefault="007128ED">
      <w:pPr>
        <w:pStyle w:val="ConsPlusNormal"/>
        <w:spacing w:before="220"/>
        <w:ind w:firstLine="540"/>
        <w:jc w:val="both"/>
      </w:pPr>
      <w:hyperlink r:id="rId14" w:history="1">
        <w:r>
          <w:rPr>
            <w:color w:val="0000FF"/>
          </w:rPr>
          <w:t>ГОСТ 30494-2011</w:t>
        </w:r>
      </w:hyperlink>
      <w:r>
        <w:t xml:space="preserve"> Здания жилые и общественные. Параметры микроклимата в помещениях</w:t>
      </w:r>
    </w:p>
    <w:p w:rsidR="007128ED" w:rsidRDefault="007128ED">
      <w:pPr>
        <w:pStyle w:val="ConsPlusNormal"/>
        <w:spacing w:before="220"/>
        <w:ind w:firstLine="540"/>
        <w:jc w:val="both"/>
      </w:pPr>
      <w:hyperlink r:id="rId15" w:history="1">
        <w:r>
          <w:rPr>
            <w:color w:val="0000FF"/>
          </w:rPr>
          <w:t>ГОСТ 31937-2011</w:t>
        </w:r>
      </w:hyperlink>
      <w:r>
        <w:t xml:space="preserve"> Здания и сооружения. Правила обследования и мониторинга технического состояния</w:t>
      </w:r>
    </w:p>
    <w:p w:rsidR="007128ED" w:rsidRDefault="007128ED">
      <w:pPr>
        <w:pStyle w:val="ConsPlusNormal"/>
        <w:spacing w:before="220"/>
        <w:ind w:firstLine="540"/>
        <w:jc w:val="both"/>
      </w:pPr>
      <w:hyperlink r:id="rId16" w:history="1">
        <w:r>
          <w:rPr>
            <w:color w:val="0000FF"/>
          </w:rPr>
          <w:t>ГОСТ 33125-2014</w:t>
        </w:r>
      </w:hyperlink>
      <w:r>
        <w:t xml:space="preserve"> Устройства солнцезащитные. Технические условия</w:t>
      </w:r>
    </w:p>
    <w:p w:rsidR="007128ED" w:rsidRDefault="007128ED">
      <w:pPr>
        <w:pStyle w:val="ConsPlusNormal"/>
        <w:spacing w:before="220"/>
        <w:ind w:firstLine="540"/>
        <w:jc w:val="both"/>
      </w:pPr>
      <w:hyperlink r:id="rId17" w:history="1">
        <w:r>
          <w:rPr>
            <w:color w:val="0000FF"/>
          </w:rPr>
          <w:t xml:space="preserve">ГОСТ </w:t>
        </w:r>
        <w:proofErr w:type="gramStart"/>
        <w:r>
          <w:rPr>
            <w:color w:val="0000FF"/>
          </w:rPr>
          <w:t>Р</w:t>
        </w:r>
        <w:proofErr w:type="gramEnd"/>
        <w:r>
          <w:rPr>
            <w:color w:val="0000FF"/>
          </w:rPr>
          <w:t xml:space="preserve">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7128ED" w:rsidRDefault="007128ED">
      <w:pPr>
        <w:pStyle w:val="ConsPlusNormal"/>
        <w:spacing w:before="220"/>
        <w:ind w:firstLine="540"/>
        <w:jc w:val="both"/>
      </w:pPr>
      <w:hyperlink r:id="rId18" w:history="1">
        <w:r>
          <w:rPr>
            <w:color w:val="0000FF"/>
          </w:rPr>
          <w:t xml:space="preserve">ГОСТ </w:t>
        </w:r>
        <w:proofErr w:type="gramStart"/>
        <w:r>
          <w:rPr>
            <w:color w:val="0000FF"/>
          </w:rPr>
          <w:t>Р</w:t>
        </w:r>
        <w:proofErr w:type="gramEnd"/>
        <w:r>
          <w:rPr>
            <w:color w:val="0000FF"/>
          </w:rPr>
          <w:t xml:space="preserve"> 53780-2010</w:t>
        </w:r>
      </w:hyperlink>
      <w:r>
        <w:t xml:space="preserve"> (ЕН 81-1:1998, ЕН 81-2:1999) Лифты. Общие требования безопасности к устройству и установке</w:t>
      </w:r>
    </w:p>
    <w:p w:rsidR="007128ED" w:rsidRDefault="007128ED">
      <w:pPr>
        <w:pStyle w:val="ConsPlusNormal"/>
        <w:spacing w:before="220"/>
        <w:ind w:firstLine="540"/>
        <w:jc w:val="both"/>
      </w:pPr>
      <w:hyperlink r:id="rId19" w:history="1">
        <w:r>
          <w:rPr>
            <w:color w:val="0000FF"/>
          </w:rPr>
          <w:t xml:space="preserve">ГОСТ </w:t>
        </w:r>
        <w:proofErr w:type="gramStart"/>
        <w:r>
          <w:rPr>
            <w:color w:val="0000FF"/>
          </w:rPr>
          <w:t>Р</w:t>
        </w:r>
        <w:proofErr w:type="gramEnd"/>
        <w:r>
          <w:rPr>
            <w:color w:val="0000FF"/>
          </w:rPr>
          <w:t xml:space="preserve"> 56420.2-2015</w:t>
        </w:r>
      </w:hyperlink>
      <w:r>
        <w:t xml:space="preserve"> (ИСО 25745-2:2015)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7128ED" w:rsidRDefault="007128ED">
      <w:pPr>
        <w:pStyle w:val="ConsPlusNormal"/>
        <w:spacing w:before="220"/>
        <w:ind w:firstLine="540"/>
        <w:jc w:val="both"/>
      </w:pPr>
      <w:hyperlink r:id="rId20" w:history="1">
        <w:r>
          <w:rPr>
            <w:color w:val="0000FF"/>
          </w:rPr>
          <w:t xml:space="preserve">ГОСТ </w:t>
        </w:r>
        <w:proofErr w:type="gramStart"/>
        <w:r>
          <w:rPr>
            <w:color w:val="0000FF"/>
          </w:rPr>
          <w:t>Р</w:t>
        </w:r>
        <w:proofErr w:type="gramEnd"/>
        <w:r>
          <w:rPr>
            <w:color w:val="0000FF"/>
          </w:rPr>
          <w:t xml:space="preserve"> 56420.3-2015</w:t>
        </w:r>
      </w:hyperlink>
      <w:r>
        <w:t xml:space="preserve"> (ИСО 25745-3:2015) Лифты, эскалаторы и конвейеры пассажирские. Энергетические характеристики. Часть 3. Расчет энергопотребления и классификация энергетической эффективности эскалаторов и пассажирских конвейеров</w:t>
      </w:r>
    </w:p>
    <w:p w:rsidR="007128ED" w:rsidRDefault="007128ED">
      <w:pPr>
        <w:pStyle w:val="ConsPlusNormal"/>
        <w:spacing w:before="220"/>
        <w:ind w:firstLine="540"/>
        <w:jc w:val="both"/>
      </w:pPr>
      <w:hyperlink r:id="rId21" w:history="1">
        <w:r>
          <w:rPr>
            <w:color w:val="0000FF"/>
          </w:rPr>
          <w:t>СП 1.13130.2009</w:t>
        </w:r>
      </w:hyperlink>
      <w:r>
        <w:t xml:space="preserve"> Системы противопожарной защиты. Эвакуационные пути и выходы (с изменением N 1)</w:t>
      </w:r>
    </w:p>
    <w:p w:rsidR="007128ED" w:rsidRDefault="007128ED">
      <w:pPr>
        <w:pStyle w:val="ConsPlusNormal"/>
        <w:spacing w:before="220"/>
        <w:ind w:firstLine="540"/>
        <w:jc w:val="both"/>
      </w:pPr>
      <w:hyperlink r:id="rId22" w:history="1">
        <w:r>
          <w:rPr>
            <w:color w:val="0000FF"/>
          </w:rPr>
          <w:t>СП 2.13130.2012</w:t>
        </w:r>
      </w:hyperlink>
      <w:r>
        <w:t xml:space="preserve"> Системы противопожарной защиты. Обеспечение огнестойкости объектов защиты</w:t>
      </w:r>
    </w:p>
    <w:p w:rsidR="007128ED" w:rsidRDefault="007128ED">
      <w:pPr>
        <w:pStyle w:val="ConsPlusNormal"/>
        <w:spacing w:before="220"/>
        <w:ind w:firstLine="540"/>
        <w:jc w:val="both"/>
      </w:pPr>
      <w:hyperlink r:id="rId23"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w:t>
      </w:r>
      <w:proofErr w:type="gramStart"/>
      <w:r>
        <w:t>пожарной</w:t>
      </w:r>
      <w:proofErr w:type="gramEnd"/>
      <w:r>
        <w:t xml:space="preserve"> безопасности</w:t>
      </w:r>
    </w:p>
    <w:p w:rsidR="007128ED" w:rsidRDefault="007128ED">
      <w:pPr>
        <w:pStyle w:val="ConsPlusNormal"/>
        <w:spacing w:before="220"/>
        <w:ind w:firstLine="540"/>
        <w:jc w:val="both"/>
      </w:pPr>
      <w:hyperlink r:id="rId24"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128ED" w:rsidRDefault="007128ED">
      <w:pPr>
        <w:pStyle w:val="ConsPlusNormal"/>
        <w:spacing w:before="220"/>
        <w:ind w:firstLine="540"/>
        <w:jc w:val="both"/>
      </w:pPr>
      <w:hyperlink r:id="rId25"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7128ED" w:rsidRDefault="007128ED">
      <w:pPr>
        <w:pStyle w:val="ConsPlusNormal"/>
        <w:spacing w:before="220"/>
        <w:ind w:firstLine="540"/>
        <w:jc w:val="both"/>
      </w:pPr>
      <w:hyperlink r:id="rId26" w:history="1">
        <w:r>
          <w:rPr>
            <w:color w:val="0000FF"/>
          </w:rPr>
          <w:t>СП 6.13130.2013</w:t>
        </w:r>
      </w:hyperlink>
      <w:r>
        <w:t xml:space="preserve"> Системы противопожарной защиты. Электрооборудование. Требования </w:t>
      </w:r>
      <w:proofErr w:type="gramStart"/>
      <w:r>
        <w:t>пожарной</w:t>
      </w:r>
      <w:proofErr w:type="gramEnd"/>
      <w:r>
        <w:t xml:space="preserve"> безопасности</w:t>
      </w:r>
    </w:p>
    <w:p w:rsidR="007128ED" w:rsidRDefault="007128ED">
      <w:pPr>
        <w:pStyle w:val="ConsPlusNormal"/>
        <w:spacing w:before="220"/>
        <w:ind w:firstLine="540"/>
        <w:jc w:val="both"/>
      </w:pPr>
      <w:hyperlink r:id="rId27" w:history="1">
        <w:r>
          <w:rPr>
            <w:color w:val="0000FF"/>
          </w:rPr>
          <w:t>СП 7.13130.2013</w:t>
        </w:r>
      </w:hyperlink>
      <w:r>
        <w:t xml:space="preserve"> Отопление, вентиляция и кондиционирование. Требования </w:t>
      </w:r>
      <w:proofErr w:type="gramStart"/>
      <w:r>
        <w:t>пожарной</w:t>
      </w:r>
      <w:proofErr w:type="gramEnd"/>
      <w:r>
        <w:t xml:space="preserve"> безопасности</w:t>
      </w:r>
    </w:p>
    <w:p w:rsidR="007128ED" w:rsidRDefault="007128ED">
      <w:pPr>
        <w:pStyle w:val="ConsPlusNormal"/>
        <w:spacing w:before="220"/>
        <w:ind w:firstLine="540"/>
        <w:jc w:val="both"/>
      </w:pPr>
      <w:hyperlink r:id="rId28" w:history="1">
        <w:r>
          <w:rPr>
            <w:color w:val="0000FF"/>
          </w:rPr>
          <w:t>СП 8.13130.2009</w:t>
        </w:r>
      </w:hyperlink>
      <w:r>
        <w:t xml:space="preserve"> Системы противопожарной защиты. Источники наружного противопожарного водоснабжения. Требования </w:t>
      </w:r>
      <w:proofErr w:type="gramStart"/>
      <w:r>
        <w:t>пожарной</w:t>
      </w:r>
      <w:proofErr w:type="gramEnd"/>
      <w:r>
        <w:t xml:space="preserve"> безопасности (с изменением N 1)</w:t>
      </w:r>
    </w:p>
    <w:p w:rsidR="007128ED" w:rsidRDefault="007128ED">
      <w:pPr>
        <w:pStyle w:val="ConsPlusNormal"/>
        <w:spacing w:before="220"/>
        <w:ind w:firstLine="540"/>
        <w:jc w:val="both"/>
      </w:pPr>
      <w:hyperlink r:id="rId29" w:history="1">
        <w:r>
          <w:rPr>
            <w:color w:val="0000FF"/>
          </w:rPr>
          <w:t>СП 10.13130.2009</w:t>
        </w:r>
      </w:hyperlink>
      <w:r>
        <w:t xml:space="preserve"> Системы противопожарной защиты. Внутренний противопожарный водопровод. Требования </w:t>
      </w:r>
      <w:proofErr w:type="gramStart"/>
      <w:r>
        <w:t>пожарной</w:t>
      </w:r>
      <w:proofErr w:type="gramEnd"/>
      <w:r>
        <w:t xml:space="preserve"> безопасности (с изменением N 1)</w:t>
      </w:r>
    </w:p>
    <w:p w:rsidR="007128ED" w:rsidRDefault="007128ED">
      <w:pPr>
        <w:pStyle w:val="ConsPlusNormal"/>
        <w:spacing w:before="220"/>
        <w:ind w:firstLine="540"/>
        <w:jc w:val="both"/>
      </w:pPr>
      <w:hyperlink r:id="rId30"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7128ED" w:rsidRDefault="007128ED">
      <w:pPr>
        <w:pStyle w:val="ConsPlusNormal"/>
        <w:spacing w:before="220"/>
        <w:ind w:firstLine="540"/>
        <w:jc w:val="both"/>
      </w:pPr>
      <w:hyperlink r:id="rId31" w:history="1">
        <w:r>
          <w:rPr>
            <w:color w:val="0000FF"/>
          </w:rPr>
          <w:t>СП 14.13330.2014</w:t>
        </w:r>
      </w:hyperlink>
      <w:r>
        <w:t xml:space="preserve"> "</w:t>
      </w:r>
      <w:proofErr w:type="spellStart"/>
      <w:r>
        <w:t>СНиП</w:t>
      </w:r>
      <w:proofErr w:type="spellEnd"/>
      <w:r>
        <w:t xml:space="preserve"> II-7-81* Строительство в сейсмических районах" (с изменением N 1)</w:t>
      </w:r>
    </w:p>
    <w:p w:rsidR="007128ED" w:rsidRDefault="007128ED">
      <w:pPr>
        <w:pStyle w:val="ConsPlusNormal"/>
        <w:spacing w:before="220"/>
        <w:ind w:firstLine="540"/>
        <w:jc w:val="both"/>
      </w:pPr>
      <w:hyperlink r:id="rId32" w:history="1">
        <w:r>
          <w:rPr>
            <w:color w:val="0000FF"/>
          </w:rPr>
          <w:t>СП 16.13330.2011</w:t>
        </w:r>
      </w:hyperlink>
      <w:r>
        <w:t xml:space="preserve"> "</w:t>
      </w:r>
      <w:proofErr w:type="spellStart"/>
      <w:r>
        <w:t>СНиП</w:t>
      </w:r>
      <w:proofErr w:type="spellEnd"/>
      <w:r>
        <w:t xml:space="preserve"> II-23-81* Стальные конструкции" (с изменением N 1)</w:t>
      </w:r>
    </w:p>
    <w:p w:rsidR="007128ED" w:rsidRDefault="007128ED">
      <w:pPr>
        <w:pStyle w:val="ConsPlusNormal"/>
        <w:spacing w:before="220"/>
        <w:ind w:firstLine="540"/>
        <w:jc w:val="both"/>
      </w:pPr>
      <w:hyperlink r:id="rId33" w:history="1">
        <w:r>
          <w:rPr>
            <w:color w:val="0000FF"/>
          </w:rPr>
          <w:t>СП 17.13330.2011</w:t>
        </w:r>
      </w:hyperlink>
      <w:r>
        <w:t xml:space="preserve"> "</w:t>
      </w:r>
      <w:proofErr w:type="spellStart"/>
      <w:r>
        <w:t>СНиП</w:t>
      </w:r>
      <w:proofErr w:type="spellEnd"/>
      <w:r>
        <w:t xml:space="preserve"> II-26-76 Кровли"</w:t>
      </w:r>
    </w:p>
    <w:p w:rsidR="007128ED" w:rsidRDefault="007128ED">
      <w:pPr>
        <w:pStyle w:val="ConsPlusNormal"/>
        <w:spacing w:before="220"/>
        <w:ind w:firstLine="540"/>
        <w:jc w:val="both"/>
      </w:pPr>
      <w:hyperlink r:id="rId34" w:history="1">
        <w:r>
          <w:rPr>
            <w:color w:val="0000FF"/>
          </w:rPr>
          <w:t>СП 20.13330.2011</w:t>
        </w:r>
      </w:hyperlink>
      <w:r>
        <w:t xml:space="preserve"> "</w:t>
      </w:r>
      <w:proofErr w:type="spellStart"/>
      <w:r>
        <w:t>СНиП</w:t>
      </w:r>
      <w:proofErr w:type="spellEnd"/>
      <w:r>
        <w:t xml:space="preserve"> 2.01.07-85* Нагрузки и воздействия"</w:t>
      </w:r>
    </w:p>
    <w:p w:rsidR="007128ED" w:rsidRDefault="007128ED">
      <w:pPr>
        <w:pStyle w:val="ConsPlusNormal"/>
        <w:spacing w:before="220"/>
        <w:ind w:firstLine="540"/>
        <w:jc w:val="both"/>
      </w:pPr>
      <w:hyperlink r:id="rId35" w:history="1">
        <w:r>
          <w:rPr>
            <w:color w:val="0000FF"/>
          </w:rPr>
          <w:t>СП 21.13330.2012</w:t>
        </w:r>
      </w:hyperlink>
      <w:r>
        <w:t xml:space="preserve"> "</w:t>
      </w:r>
      <w:proofErr w:type="spellStart"/>
      <w:r>
        <w:t>СНиП</w:t>
      </w:r>
      <w:proofErr w:type="spellEnd"/>
      <w:r>
        <w:t xml:space="preserve"> 2.01.09-91 Здания и сооружения на подрабатываемых территориях и </w:t>
      </w:r>
      <w:proofErr w:type="spellStart"/>
      <w:r>
        <w:t>просадочных</w:t>
      </w:r>
      <w:proofErr w:type="spellEnd"/>
      <w:r>
        <w:t xml:space="preserve"> грунтах"</w:t>
      </w:r>
    </w:p>
    <w:p w:rsidR="007128ED" w:rsidRDefault="007128ED">
      <w:pPr>
        <w:pStyle w:val="ConsPlusNormal"/>
        <w:spacing w:before="220"/>
        <w:ind w:firstLine="540"/>
        <w:jc w:val="both"/>
      </w:pPr>
      <w:hyperlink r:id="rId36" w:history="1">
        <w:r>
          <w:rPr>
            <w:color w:val="0000FF"/>
          </w:rPr>
          <w:t>СП 22.13330.2011</w:t>
        </w:r>
      </w:hyperlink>
      <w:r>
        <w:t xml:space="preserve"> "</w:t>
      </w:r>
      <w:proofErr w:type="spellStart"/>
      <w:r>
        <w:t>СНиП</w:t>
      </w:r>
      <w:proofErr w:type="spellEnd"/>
      <w:r>
        <w:t xml:space="preserve"> 2.02.01-83* Основания зданий и сооружений"</w:t>
      </w:r>
    </w:p>
    <w:p w:rsidR="007128ED" w:rsidRDefault="007128ED">
      <w:pPr>
        <w:pStyle w:val="ConsPlusNormal"/>
        <w:spacing w:before="220"/>
        <w:ind w:firstLine="540"/>
        <w:jc w:val="both"/>
      </w:pPr>
      <w:hyperlink r:id="rId37" w:history="1">
        <w:r>
          <w:rPr>
            <w:color w:val="0000FF"/>
          </w:rPr>
          <w:t>СП 24.13330.2011</w:t>
        </w:r>
      </w:hyperlink>
      <w:r>
        <w:t xml:space="preserve"> "</w:t>
      </w:r>
      <w:proofErr w:type="spellStart"/>
      <w:r>
        <w:t>СНиП</w:t>
      </w:r>
      <w:proofErr w:type="spellEnd"/>
      <w:r>
        <w:t xml:space="preserve"> 2.02.03-85 Свайные фундаменты"</w:t>
      </w:r>
    </w:p>
    <w:p w:rsidR="007128ED" w:rsidRDefault="007128ED">
      <w:pPr>
        <w:pStyle w:val="ConsPlusNormal"/>
        <w:spacing w:before="220"/>
        <w:ind w:firstLine="540"/>
        <w:jc w:val="both"/>
      </w:pPr>
      <w:hyperlink r:id="rId38" w:history="1">
        <w:r>
          <w:rPr>
            <w:color w:val="0000FF"/>
          </w:rPr>
          <w:t>СП 25.13330.2012</w:t>
        </w:r>
      </w:hyperlink>
      <w:r>
        <w:t xml:space="preserve"> "</w:t>
      </w:r>
      <w:proofErr w:type="spellStart"/>
      <w:r>
        <w:t>СНиП</w:t>
      </w:r>
      <w:proofErr w:type="spellEnd"/>
      <w:r>
        <w:t xml:space="preserve"> 2.02.04-88 Основания и фундаменты на вечномерзлых грунтах"</w:t>
      </w:r>
    </w:p>
    <w:p w:rsidR="007128ED" w:rsidRDefault="007128ED">
      <w:pPr>
        <w:pStyle w:val="ConsPlusNormal"/>
        <w:spacing w:before="220"/>
        <w:ind w:firstLine="540"/>
        <w:jc w:val="both"/>
      </w:pPr>
      <w:hyperlink r:id="rId39" w:history="1">
        <w:r>
          <w:rPr>
            <w:color w:val="0000FF"/>
          </w:rPr>
          <w:t>СП 28.13330.2012</w:t>
        </w:r>
      </w:hyperlink>
      <w:r>
        <w:t xml:space="preserve"> "</w:t>
      </w:r>
      <w:proofErr w:type="spellStart"/>
      <w:r>
        <w:t>СНиП</w:t>
      </w:r>
      <w:proofErr w:type="spellEnd"/>
      <w:r>
        <w:t xml:space="preserve"> 2.03.11-85 Защита строительных конструкций от коррозии" (с изменением N 1)</w:t>
      </w:r>
    </w:p>
    <w:p w:rsidR="007128ED" w:rsidRDefault="007128ED">
      <w:pPr>
        <w:pStyle w:val="ConsPlusNormal"/>
        <w:spacing w:before="220"/>
        <w:ind w:firstLine="540"/>
        <w:jc w:val="both"/>
      </w:pPr>
      <w:hyperlink r:id="rId40" w:history="1">
        <w:r>
          <w:rPr>
            <w:color w:val="0000FF"/>
          </w:rPr>
          <w:t>СП 30.13330.2012</w:t>
        </w:r>
      </w:hyperlink>
      <w:r>
        <w:t xml:space="preserve"> "</w:t>
      </w:r>
      <w:proofErr w:type="spellStart"/>
      <w:r>
        <w:t>СНиП</w:t>
      </w:r>
      <w:proofErr w:type="spellEnd"/>
      <w:r>
        <w:t xml:space="preserve"> 2.04.01-85* Внутренний водопровод и канализация зданий"</w:t>
      </w:r>
    </w:p>
    <w:p w:rsidR="007128ED" w:rsidRDefault="007128ED">
      <w:pPr>
        <w:pStyle w:val="ConsPlusNormal"/>
        <w:spacing w:before="220"/>
        <w:ind w:firstLine="540"/>
        <w:jc w:val="both"/>
      </w:pPr>
      <w:hyperlink r:id="rId41" w:history="1">
        <w:r>
          <w:rPr>
            <w:color w:val="0000FF"/>
          </w:rPr>
          <w:t>СП 31.13330.2012</w:t>
        </w:r>
      </w:hyperlink>
      <w:r>
        <w:t xml:space="preserve"> "</w:t>
      </w:r>
      <w:proofErr w:type="spellStart"/>
      <w:r>
        <w:t>СНиП</w:t>
      </w:r>
      <w:proofErr w:type="spellEnd"/>
      <w:r>
        <w:t xml:space="preserve"> 2.04.02-84* Водоснабжение. Наружные сети и сооружения" (с изменением N 1)</w:t>
      </w:r>
    </w:p>
    <w:p w:rsidR="007128ED" w:rsidRDefault="007128ED">
      <w:pPr>
        <w:pStyle w:val="ConsPlusNormal"/>
        <w:spacing w:before="220"/>
        <w:ind w:firstLine="540"/>
        <w:jc w:val="both"/>
      </w:pPr>
      <w:hyperlink r:id="rId42" w:history="1">
        <w:r>
          <w:rPr>
            <w:color w:val="0000FF"/>
          </w:rPr>
          <w:t>СП 42.13330.2011</w:t>
        </w:r>
      </w:hyperlink>
      <w:r>
        <w:t xml:space="preserve"> "</w:t>
      </w:r>
      <w:proofErr w:type="spellStart"/>
      <w:r>
        <w:t>СНиП</w:t>
      </w:r>
      <w:proofErr w:type="spellEnd"/>
      <w:r>
        <w:t xml:space="preserve"> 2.07.01-89* Градостроительство. Планировка и застройка городских и сельских поселений"</w:t>
      </w:r>
    </w:p>
    <w:p w:rsidR="007128ED" w:rsidRDefault="007128ED">
      <w:pPr>
        <w:pStyle w:val="ConsPlusNormal"/>
        <w:spacing w:before="220"/>
        <w:ind w:firstLine="540"/>
        <w:jc w:val="both"/>
      </w:pPr>
      <w:hyperlink r:id="rId43" w:history="1">
        <w:r>
          <w:rPr>
            <w:color w:val="0000FF"/>
          </w:rPr>
          <w:t>СП 50.13330.2012</w:t>
        </w:r>
      </w:hyperlink>
      <w:r>
        <w:t xml:space="preserve"> "</w:t>
      </w:r>
      <w:proofErr w:type="spellStart"/>
      <w:r>
        <w:t>СНиП</w:t>
      </w:r>
      <w:proofErr w:type="spellEnd"/>
      <w:r>
        <w:t xml:space="preserve"> 23-02-2003 Тепловая защита зданий"</w:t>
      </w:r>
    </w:p>
    <w:p w:rsidR="007128ED" w:rsidRDefault="007128ED">
      <w:pPr>
        <w:pStyle w:val="ConsPlusNormal"/>
        <w:spacing w:before="220"/>
        <w:ind w:firstLine="540"/>
        <w:jc w:val="both"/>
      </w:pPr>
      <w:hyperlink r:id="rId44" w:history="1">
        <w:r>
          <w:rPr>
            <w:color w:val="0000FF"/>
          </w:rPr>
          <w:t>СП 51.13330.2011</w:t>
        </w:r>
      </w:hyperlink>
      <w:r>
        <w:t xml:space="preserve"> "</w:t>
      </w:r>
      <w:proofErr w:type="spellStart"/>
      <w:r>
        <w:t>СНиП</w:t>
      </w:r>
      <w:proofErr w:type="spellEnd"/>
      <w:r>
        <w:t xml:space="preserve"> 23-03-2003 Защита от шума"</w:t>
      </w:r>
    </w:p>
    <w:p w:rsidR="007128ED" w:rsidRDefault="007128ED">
      <w:pPr>
        <w:pStyle w:val="ConsPlusNormal"/>
        <w:spacing w:before="220"/>
        <w:ind w:firstLine="540"/>
        <w:jc w:val="both"/>
      </w:pPr>
      <w:hyperlink r:id="rId45" w:history="1">
        <w:r>
          <w:rPr>
            <w:color w:val="0000FF"/>
          </w:rPr>
          <w:t>СП 52.13330.2011</w:t>
        </w:r>
      </w:hyperlink>
      <w:r>
        <w:t xml:space="preserve"> "</w:t>
      </w:r>
      <w:proofErr w:type="spellStart"/>
      <w:r>
        <w:t>СНиП</w:t>
      </w:r>
      <w:proofErr w:type="spellEnd"/>
      <w:r>
        <w:t xml:space="preserve"> 23-05-95* Естественное и искусственное освещение"</w:t>
      </w:r>
    </w:p>
    <w:p w:rsidR="007128ED" w:rsidRDefault="007128ED">
      <w:pPr>
        <w:pStyle w:val="ConsPlusNormal"/>
        <w:spacing w:before="220"/>
        <w:ind w:firstLine="540"/>
        <w:jc w:val="both"/>
      </w:pPr>
      <w:hyperlink r:id="rId46" w:history="1">
        <w:r>
          <w:rPr>
            <w:color w:val="0000FF"/>
          </w:rPr>
          <w:t>СП 55.13330.2011</w:t>
        </w:r>
      </w:hyperlink>
      <w:r>
        <w:t xml:space="preserve"> "</w:t>
      </w:r>
      <w:proofErr w:type="spellStart"/>
      <w:r>
        <w:t>СНиП</w:t>
      </w:r>
      <w:proofErr w:type="spellEnd"/>
      <w:r>
        <w:t xml:space="preserve"> 31-02-2001 Дома жилые одноквартирные"</w:t>
      </w:r>
    </w:p>
    <w:p w:rsidR="007128ED" w:rsidRDefault="007128ED">
      <w:pPr>
        <w:pStyle w:val="ConsPlusNormal"/>
        <w:spacing w:before="220"/>
        <w:ind w:firstLine="540"/>
        <w:jc w:val="both"/>
      </w:pPr>
      <w:hyperlink r:id="rId47" w:history="1">
        <w:r>
          <w:rPr>
            <w:color w:val="0000FF"/>
          </w:rPr>
          <w:t>СП 59.13330.2012</w:t>
        </w:r>
      </w:hyperlink>
      <w:r>
        <w:t xml:space="preserve">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 (с изменением N 1)</w:t>
      </w:r>
    </w:p>
    <w:p w:rsidR="007128ED" w:rsidRDefault="007128ED">
      <w:pPr>
        <w:pStyle w:val="ConsPlusNormal"/>
        <w:spacing w:before="220"/>
        <w:ind w:firstLine="540"/>
        <w:jc w:val="both"/>
      </w:pPr>
      <w:hyperlink r:id="rId48" w:history="1">
        <w:r>
          <w:rPr>
            <w:color w:val="0000FF"/>
          </w:rPr>
          <w:t>СП 60.13330.2012</w:t>
        </w:r>
      </w:hyperlink>
      <w:r>
        <w:t xml:space="preserve"> "</w:t>
      </w:r>
      <w:proofErr w:type="spellStart"/>
      <w:r>
        <w:t>СНиП</w:t>
      </w:r>
      <w:proofErr w:type="spellEnd"/>
      <w:r>
        <w:t xml:space="preserve"> 41-01-2003 Отопление, вентиляция и кондиционирование воздуха"</w:t>
      </w:r>
    </w:p>
    <w:p w:rsidR="007128ED" w:rsidRDefault="007128ED">
      <w:pPr>
        <w:pStyle w:val="ConsPlusNormal"/>
        <w:spacing w:before="220"/>
        <w:ind w:firstLine="540"/>
        <w:jc w:val="both"/>
      </w:pPr>
      <w:hyperlink r:id="rId49" w:history="1">
        <w:r>
          <w:rPr>
            <w:color w:val="0000FF"/>
          </w:rPr>
          <w:t>СП 62.13330.2011</w:t>
        </w:r>
      </w:hyperlink>
      <w:r>
        <w:t xml:space="preserve"> "</w:t>
      </w:r>
      <w:proofErr w:type="spellStart"/>
      <w:r>
        <w:t>СНиП</w:t>
      </w:r>
      <w:proofErr w:type="spellEnd"/>
      <w:r>
        <w:t xml:space="preserve"> 42-01-2002 Газораспределительные системы" (с изменением N 1)</w:t>
      </w:r>
    </w:p>
    <w:p w:rsidR="007128ED" w:rsidRDefault="007128ED">
      <w:pPr>
        <w:pStyle w:val="ConsPlusNormal"/>
        <w:spacing w:before="220"/>
        <w:ind w:firstLine="540"/>
        <w:jc w:val="both"/>
      </w:pPr>
      <w:hyperlink r:id="rId50" w:history="1">
        <w:r>
          <w:rPr>
            <w:color w:val="0000FF"/>
          </w:rPr>
          <w:t>СП 63.13330.2012</w:t>
        </w:r>
      </w:hyperlink>
      <w:r>
        <w:t xml:space="preserve"> "</w:t>
      </w:r>
      <w:proofErr w:type="spellStart"/>
      <w:r>
        <w:t>СНиП</w:t>
      </w:r>
      <w:proofErr w:type="spellEnd"/>
      <w:r>
        <w:t xml:space="preserve"> 52-01-2003 Бетонные и железобетонные конструкции. Основные положения" (с изменениями N 1, N 2)</w:t>
      </w:r>
    </w:p>
    <w:p w:rsidR="007128ED" w:rsidRDefault="007128ED">
      <w:pPr>
        <w:pStyle w:val="ConsPlusNormal"/>
        <w:spacing w:before="220"/>
        <w:ind w:firstLine="540"/>
        <w:jc w:val="both"/>
      </w:pPr>
      <w:hyperlink r:id="rId51" w:history="1">
        <w:r>
          <w:rPr>
            <w:color w:val="0000FF"/>
          </w:rPr>
          <w:t>СП 70.13330.2012</w:t>
        </w:r>
      </w:hyperlink>
      <w:r>
        <w:t xml:space="preserve"> "</w:t>
      </w:r>
      <w:proofErr w:type="spellStart"/>
      <w:r>
        <w:t>СНиП</w:t>
      </w:r>
      <w:proofErr w:type="spellEnd"/>
      <w:r>
        <w:t xml:space="preserve"> 3.03.01-87 Несущие и ограждающие конструкции"</w:t>
      </w:r>
    </w:p>
    <w:p w:rsidR="007128ED" w:rsidRDefault="007128ED">
      <w:pPr>
        <w:pStyle w:val="ConsPlusNormal"/>
        <w:spacing w:before="220"/>
        <w:ind w:firstLine="540"/>
        <w:jc w:val="both"/>
      </w:pPr>
      <w:hyperlink r:id="rId52" w:history="1">
        <w:r>
          <w:rPr>
            <w:color w:val="0000FF"/>
          </w:rPr>
          <w:t>СП 88.13330.2014</w:t>
        </w:r>
      </w:hyperlink>
      <w:r>
        <w:t xml:space="preserve"> "</w:t>
      </w:r>
      <w:proofErr w:type="spellStart"/>
      <w:r>
        <w:t>СНиП</w:t>
      </w:r>
      <w:proofErr w:type="spellEnd"/>
      <w:r>
        <w:t xml:space="preserve"> II-11-77* Защитные сооружения гражданской обороны"</w:t>
      </w:r>
    </w:p>
    <w:p w:rsidR="007128ED" w:rsidRDefault="007128ED">
      <w:pPr>
        <w:pStyle w:val="ConsPlusNormal"/>
        <w:spacing w:before="220"/>
        <w:ind w:firstLine="540"/>
        <w:jc w:val="both"/>
      </w:pPr>
      <w:hyperlink r:id="rId53" w:history="1">
        <w:r>
          <w:rPr>
            <w:color w:val="0000FF"/>
          </w:rPr>
          <w:t>СП 113.13330.2012</w:t>
        </w:r>
      </w:hyperlink>
      <w:r>
        <w:t xml:space="preserve"> "</w:t>
      </w:r>
      <w:proofErr w:type="spellStart"/>
      <w:r>
        <w:t>СНиП</w:t>
      </w:r>
      <w:proofErr w:type="spellEnd"/>
      <w:r>
        <w:t xml:space="preserve"> 21-02-99* Стоянки автомобилей"</w:t>
      </w:r>
    </w:p>
    <w:p w:rsidR="007128ED" w:rsidRDefault="007128ED">
      <w:pPr>
        <w:pStyle w:val="ConsPlusNormal"/>
        <w:spacing w:before="220"/>
        <w:ind w:firstLine="540"/>
        <w:jc w:val="both"/>
      </w:pPr>
      <w:hyperlink r:id="rId54" w:history="1">
        <w:r>
          <w:rPr>
            <w:color w:val="0000FF"/>
          </w:rPr>
          <w:t>СП 116.13330.2012</w:t>
        </w:r>
      </w:hyperlink>
      <w:r>
        <w:t xml:space="preserve"> "</w:t>
      </w:r>
      <w:proofErr w:type="spellStart"/>
      <w:r>
        <w:t>СНиП</w:t>
      </w:r>
      <w:proofErr w:type="spellEnd"/>
      <w:r>
        <w:t xml:space="preserve"> 22-02-2003 Инженерная защита территорий, зданий и сооружений от опасных геологических процессов. Основные положения"</w:t>
      </w:r>
    </w:p>
    <w:p w:rsidR="007128ED" w:rsidRDefault="007128ED">
      <w:pPr>
        <w:pStyle w:val="ConsPlusNormal"/>
        <w:spacing w:before="220"/>
        <w:ind w:firstLine="540"/>
        <w:jc w:val="both"/>
      </w:pPr>
      <w:hyperlink r:id="rId55" w:history="1">
        <w:r>
          <w:rPr>
            <w:color w:val="0000FF"/>
          </w:rPr>
          <w:t>СП 118.13330.2012</w:t>
        </w:r>
      </w:hyperlink>
      <w:r>
        <w:t xml:space="preserve"> "</w:t>
      </w:r>
      <w:proofErr w:type="spellStart"/>
      <w:r>
        <w:t>СНиП</w:t>
      </w:r>
      <w:proofErr w:type="spellEnd"/>
      <w:r>
        <w:t xml:space="preserve"> 31-06-2009 Общественные здания и сооружения" (с изменением N 1)</w:t>
      </w:r>
    </w:p>
    <w:p w:rsidR="007128ED" w:rsidRDefault="007128ED">
      <w:pPr>
        <w:pStyle w:val="ConsPlusNormal"/>
        <w:spacing w:before="220"/>
        <w:ind w:firstLine="540"/>
        <w:jc w:val="both"/>
      </w:pPr>
      <w:hyperlink r:id="rId56" w:history="1">
        <w:r>
          <w:rPr>
            <w:color w:val="0000FF"/>
          </w:rPr>
          <w:t>СП 131.13330.2012</w:t>
        </w:r>
      </w:hyperlink>
      <w:r>
        <w:t xml:space="preserve"> "</w:t>
      </w:r>
      <w:proofErr w:type="spellStart"/>
      <w:r>
        <w:t>СНиП</w:t>
      </w:r>
      <w:proofErr w:type="spellEnd"/>
      <w:r>
        <w:t xml:space="preserve"> 23-01-99* Строительная климатология" (с изменением N 2)</w:t>
      </w:r>
    </w:p>
    <w:p w:rsidR="007128ED" w:rsidRDefault="007128ED">
      <w:pPr>
        <w:pStyle w:val="ConsPlusNormal"/>
        <w:spacing w:before="220"/>
        <w:ind w:firstLine="540"/>
        <w:jc w:val="both"/>
      </w:pPr>
      <w:hyperlink r:id="rId57"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7128ED" w:rsidRDefault="007128ED">
      <w:pPr>
        <w:pStyle w:val="ConsPlusNormal"/>
        <w:spacing w:before="220"/>
        <w:ind w:firstLine="540"/>
        <w:jc w:val="both"/>
      </w:pPr>
      <w:hyperlink r:id="rId58" w:history="1">
        <w:r>
          <w:rPr>
            <w:color w:val="0000FF"/>
          </w:rPr>
          <w:t>СП 154.13130.2013</w:t>
        </w:r>
      </w:hyperlink>
      <w:r>
        <w:t xml:space="preserve"> Встроенные подземные автостоянки. Требования </w:t>
      </w:r>
      <w:proofErr w:type="gramStart"/>
      <w:r>
        <w:t>пожарной</w:t>
      </w:r>
      <w:proofErr w:type="gramEnd"/>
      <w:r>
        <w:t xml:space="preserve"> безопасности</w:t>
      </w:r>
    </w:p>
    <w:p w:rsidR="007128ED" w:rsidRDefault="007128ED">
      <w:pPr>
        <w:pStyle w:val="ConsPlusNormal"/>
        <w:spacing w:before="220"/>
        <w:ind w:firstLine="540"/>
        <w:jc w:val="both"/>
      </w:pPr>
      <w:hyperlink r:id="rId59" w:history="1">
        <w:r>
          <w:rPr>
            <w:color w:val="0000FF"/>
          </w:rPr>
          <w:t>СП 160.1325800.2014</w:t>
        </w:r>
      </w:hyperlink>
      <w:r>
        <w:t xml:space="preserve"> Здания и комплексы многофункциональные. Правила проектирования</w:t>
      </w:r>
    </w:p>
    <w:p w:rsidR="007128ED" w:rsidRDefault="007128ED">
      <w:pPr>
        <w:pStyle w:val="ConsPlusNormal"/>
        <w:spacing w:before="220"/>
        <w:ind w:firstLine="540"/>
        <w:jc w:val="both"/>
      </w:pPr>
      <w:hyperlink r:id="rId60"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w:t>
      </w:r>
    </w:p>
    <w:p w:rsidR="007128ED" w:rsidRDefault="007128ED">
      <w:pPr>
        <w:pStyle w:val="ConsPlusNormal"/>
        <w:spacing w:before="220"/>
        <w:ind w:firstLine="540"/>
        <w:jc w:val="both"/>
      </w:pPr>
      <w:hyperlink r:id="rId61" w:history="1">
        <w:proofErr w:type="spellStart"/>
        <w:r>
          <w:rPr>
            <w:color w:val="0000FF"/>
          </w:rPr>
          <w:t>СанПиН</w:t>
        </w:r>
        <w:proofErr w:type="spellEnd"/>
        <w:r>
          <w:rPr>
            <w:color w:val="0000FF"/>
          </w:rPr>
          <w:t xml:space="preserve"> 2.1.3.2630-10</w:t>
        </w:r>
      </w:hyperlink>
      <w:r>
        <w:t xml:space="preserve"> Санитарно-эпидемиологические требования к организациям, осуществляющим медицинскую деятельность</w:t>
      </w:r>
    </w:p>
    <w:p w:rsidR="007128ED" w:rsidRDefault="007128ED">
      <w:pPr>
        <w:pStyle w:val="ConsPlusNormal"/>
        <w:spacing w:before="220"/>
        <w:ind w:firstLine="540"/>
        <w:jc w:val="both"/>
      </w:pPr>
      <w:hyperlink r:id="rId62" w:history="1">
        <w:proofErr w:type="spellStart"/>
        <w:r>
          <w:rPr>
            <w:color w:val="0000FF"/>
          </w:rPr>
          <w:t>СанПиН</w:t>
        </w:r>
        <w:proofErr w:type="spellEnd"/>
        <w:r>
          <w:rPr>
            <w:color w:val="0000FF"/>
          </w:rPr>
          <w:t xml:space="preserve"> 2.2.1/2.1.1.1076-01</w:t>
        </w:r>
      </w:hyperlink>
      <w:r>
        <w:t xml:space="preserve"> Гигиенические требования к инсоляции и солнцезащите помещений жилых и общественных зданий и территорий</w:t>
      </w:r>
    </w:p>
    <w:p w:rsidR="007128ED" w:rsidRDefault="007128ED">
      <w:pPr>
        <w:pStyle w:val="ConsPlusNormal"/>
        <w:spacing w:before="220"/>
        <w:ind w:firstLine="540"/>
        <w:jc w:val="both"/>
      </w:pPr>
      <w:hyperlink r:id="rId63" w:history="1">
        <w:proofErr w:type="spellStart"/>
        <w:r>
          <w:rPr>
            <w:color w:val="0000FF"/>
          </w:rPr>
          <w:t>СанПиН</w:t>
        </w:r>
        <w:proofErr w:type="spellEnd"/>
        <w:r>
          <w:rPr>
            <w:color w:val="0000FF"/>
          </w:rPr>
          <w:t xml:space="preserve"> 2.2.1/2.1.1.1200-03</w:t>
        </w:r>
      </w:hyperlink>
      <w:r>
        <w:t xml:space="preserve"> Санитарно-защитные зоны и санитарная классификация предприятий, сооружений и иных объектов</w:t>
      </w:r>
    </w:p>
    <w:p w:rsidR="007128ED" w:rsidRDefault="007128ED">
      <w:pPr>
        <w:pStyle w:val="ConsPlusNormal"/>
        <w:spacing w:before="220"/>
        <w:ind w:firstLine="540"/>
        <w:jc w:val="both"/>
      </w:pPr>
      <w:hyperlink r:id="rId64" w:history="1">
        <w:proofErr w:type="spellStart"/>
        <w:r>
          <w:rPr>
            <w:color w:val="0000FF"/>
          </w:rPr>
          <w:t>СанПиН</w:t>
        </w:r>
        <w:proofErr w:type="spellEnd"/>
        <w:r>
          <w:rPr>
            <w:color w:val="0000FF"/>
          </w:rPr>
          <w:t xml:space="preserve"> 2.2.1/2.1.1.1278-03</w:t>
        </w:r>
      </w:hyperlink>
      <w:r>
        <w:t xml:space="preserve"> Гигиенические требования к естественному, искусственному и совмещенному освещению жилых и общественных зданий</w:t>
      </w:r>
    </w:p>
    <w:p w:rsidR="007128ED" w:rsidRDefault="007128ED">
      <w:pPr>
        <w:pStyle w:val="ConsPlusNormal"/>
        <w:spacing w:before="220"/>
        <w:ind w:firstLine="540"/>
        <w:jc w:val="both"/>
      </w:pPr>
      <w:hyperlink r:id="rId65" w:history="1">
        <w:proofErr w:type="spellStart"/>
        <w:r>
          <w:rPr>
            <w:color w:val="0000FF"/>
          </w:rPr>
          <w:t>СанПиН</w:t>
        </w:r>
        <w:proofErr w:type="spellEnd"/>
        <w:r>
          <w:rPr>
            <w:color w:val="0000FF"/>
          </w:rPr>
          <w:t xml:space="preserve"> 2.2.1/2.1.1.2585-10</w:t>
        </w:r>
      </w:hyperlink>
      <w:r>
        <w:t xml:space="preserve"> Изменения и дополнения N 1 к санитарным правилам и нормам </w:t>
      </w:r>
      <w:proofErr w:type="spellStart"/>
      <w:r>
        <w:t>СанПиН</w:t>
      </w:r>
      <w:proofErr w:type="spellEnd"/>
      <w:r>
        <w:t xml:space="preserve"> 2.2.1/2.1.1.1278-03 "Гигиенические требования к естественному, искусственному и совмещенному освещению жилых и общественных зданий"</w:t>
      </w:r>
    </w:p>
    <w:p w:rsidR="007128ED" w:rsidRDefault="007128ED">
      <w:pPr>
        <w:pStyle w:val="ConsPlusNormal"/>
        <w:spacing w:before="220"/>
        <w:ind w:firstLine="540"/>
        <w:jc w:val="both"/>
      </w:pPr>
      <w:hyperlink r:id="rId66" w:history="1">
        <w:proofErr w:type="spellStart"/>
        <w:r>
          <w:rPr>
            <w:color w:val="0000FF"/>
          </w:rPr>
          <w:t>СанПиН</w:t>
        </w:r>
        <w:proofErr w:type="spellEnd"/>
        <w:r>
          <w:rPr>
            <w:color w:val="0000FF"/>
          </w:rPr>
          <w:t xml:space="preserve"> 2.3.6.1079-01</w:t>
        </w:r>
      </w:hyperlink>
      <w:r>
        <w:t xml:space="preserve">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p w:rsidR="007128ED" w:rsidRDefault="007128ED">
      <w:pPr>
        <w:pStyle w:val="ConsPlusNormal"/>
        <w:spacing w:before="220"/>
        <w:ind w:firstLine="540"/>
        <w:jc w:val="both"/>
      </w:pPr>
      <w:hyperlink r:id="rId67" w:history="1">
        <w:proofErr w:type="spellStart"/>
        <w:r>
          <w:rPr>
            <w:color w:val="0000FF"/>
          </w:rPr>
          <w:t>СанПиН</w:t>
        </w:r>
        <w:proofErr w:type="spellEnd"/>
        <w:r>
          <w:rPr>
            <w:color w:val="0000FF"/>
          </w:rPr>
          <w:t xml:space="preserve"> 2.4.1.3147-13</w:t>
        </w:r>
      </w:hyperlink>
      <w:r>
        <w:t xml:space="preserve"> Санитарно-эпидемиологические требования к дошкольным группам, размещенным в жилых помещениях жилищного фонда</w:t>
      </w:r>
    </w:p>
    <w:p w:rsidR="007128ED" w:rsidRDefault="007128ED">
      <w:pPr>
        <w:pStyle w:val="ConsPlusNormal"/>
        <w:spacing w:before="220"/>
        <w:ind w:firstLine="540"/>
        <w:jc w:val="both"/>
      </w:pPr>
      <w:hyperlink r:id="rId68" w:history="1">
        <w:proofErr w:type="spellStart"/>
        <w:r>
          <w:rPr>
            <w:color w:val="0000FF"/>
          </w:rPr>
          <w:t>СанПиН</w:t>
        </w:r>
        <w:proofErr w:type="spellEnd"/>
        <w:r>
          <w:rPr>
            <w:color w:val="0000FF"/>
          </w:rPr>
          <w:t xml:space="preserve"> 42-128-4690-88</w:t>
        </w:r>
      </w:hyperlink>
      <w:r>
        <w:t xml:space="preserve"> Санитарные правила содержания территорий населенных мест</w:t>
      </w:r>
    </w:p>
    <w:p w:rsidR="007128ED" w:rsidRDefault="007128ED">
      <w:pPr>
        <w:pStyle w:val="ConsPlusNormal"/>
        <w:spacing w:before="220"/>
        <w:ind w:firstLine="540"/>
        <w:jc w:val="both"/>
      </w:pPr>
      <w:hyperlink r:id="rId69" w:history="1">
        <w:r>
          <w:rPr>
            <w:color w:val="0000FF"/>
          </w:rPr>
          <w:t>СН 2.2.4/2.1.8.562-96</w:t>
        </w:r>
      </w:hyperlink>
      <w:r>
        <w:t xml:space="preserve"> Шум на рабочих местах, в помещениях жилых и общественных зданий и на территории жилой застройки</w:t>
      </w:r>
    </w:p>
    <w:p w:rsidR="007128ED" w:rsidRDefault="007128ED">
      <w:pPr>
        <w:pStyle w:val="ConsPlusNormal"/>
        <w:spacing w:before="220"/>
        <w:ind w:firstLine="540"/>
        <w:jc w:val="both"/>
      </w:pPr>
      <w:hyperlink r:id="rId70" w:history="1">
        <w:r>
          <w:rPr>
            <w:color w:val="0000FF"/>
          </w:rPr>
          <w:t>СН 2.2.4/2.1.8.566-96</w:t>
        </w:r>
      </w:hyperlink>
      <w:r>
        <w:t xml:space="preserve"> Производственная вибрация, вибрация в помещениях жилых и общественных зданий</w:t>
      </w:r>
    </w:p>
    <w:p w:rsidR="007128ED" w:rsidRDefault="007128ED">
      <w:pPr>
        <w:pStyle w:val="ConsPlusNormal"/>
        <w:spacing w:before="220"/>
        <w:ind w:firstLine="540"/>
        <w:jc w:val="both"/>
      </w:pPr>
      <w:hyperlink r:id="rId71"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7128ED" w:rsidRDefault="007128ED">
      <w:pPr>
        <w:pStyle w:val="ConsPlusNormal"/>
        <w:spacing w:before="22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proofErr w:type="spellStart"/>
      <w:r>
        <w:t>рекомедуется</w:t>
      </w:r>
      <w:proofErr w:type="spellEnd"/>
      <w:r>
        <w:t xml:space="preserve">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7128ED" w:rsidRDefault="007128ED">
      <w:pPr>
        <w:pStyle w:val="ConsPlusNormal"/>
        <w:jc w:val="both"/>
      </w:pPr>
    </w:p>
    <w:p w:rsidR="007128ED" w:rsidRDefault="007128ED">
      <w:pPr>
        <w:pStyle w:val="ConsPlusNormal"/>
        <w:jc w:val="center"/>
        <w:outlineLvl w:val="1"/>
      </w:pPr>
      <w:r>
        <w:t>3. Термины и определения</w:t>
      </w:r>
    </w:p>
    <w:p w:rsidR="007128ED" w:rsidRDefault="007128ED">
      <w:pPr>
        <w:pStyle w:val="ConsPlusNormal"/>
        <w:jc w:val="both"/>
      </w:pPr>
    </w:p>
    <w:p w:rsidR="007128ED" w:rsidRDefault="007128ED">
      <w:pPr>
        <w:pStyle w:val="ConsPlusNormal"/>
        <w:ind w:firstLine="540"/>
        <w:jc w:val="both"/>
      </w:pPr>
      <w:r>
        <w:t xml:space="preserve">В </w:t>
      </w:r>
      <w:proofErr w:type="gramStart"/>
      <w:r>
        <w:t>настоящем</w:t>
      </w:r>
      <w:proofErr w:type="gramEnd"/>
      <w:r>
        <w:t xml:space="preserve"> своде правил применены следующие термины с соответствующими определениями:</w:t>
      </w:r>
    </w:p>
    <w:p w:rsidR="007128ED" w:rsidRDefault="007128ED">
      <w:pPr>
        <w:pStyle w:val="ConsPlusNormal"/>
        <w:spacing w:before="220"/>
        <w:ind w:firstLine="540"/>
        <w:jc w:val="both"/>
      </w:pPr>
      <w:r>
        <w:t>3.1 антресоль: Площадка, разграничивающая высоту помещения на разные уровни, имеющая размер площади не более 40% площади помещения, в котором она сооружается.</w:t>
      </w:r>
    </w:p>
    <w:p w:rsidR="007128ED" w:rsidRDefault="007128ED">
      <w:pPr>
        <w:pStyle w:val="ConsPlusNormal"/>
        <w:spacing w:before="220"/>
        <w:ind w:firstLine="540"/>
        <w:jc w:val="both"/>
      </w:pPr>
      <w:r>
        <w:t>3.2 балкон: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p>
    <w:p w:rsidR="007128ED" w:rsidRDefault="007128ED">
      <w:pPr>
        <w:pStyle w:val="ConsPlusNormal"/>
        <w:spacing w:before="220"/>
        <w:ind w:firstLine="540"/>
        <w:jc w:val="both"/>
      </w:pPr>
      <w:r>
        <w:t xml:space="preserve">3.3 веранда: Застекленное </w:t>
      </w:r>
      <w:proofErr w:type="spellStart"/>
      <w:r>
        <w:t>неотапливаемое</w:t>
      </w:r>
      <w:proofErr w:type="spellEnd"/>
      <w:r>
        <w:t xml:space="preserve">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7128ED" w:rsidRDefault="007128ED">
      <w:pPr>
        <w:pStyle w:val="ConsPlusNormal"/>
        <w:spacing w:before="220"/>
        <w:ind w:firstLine="540"/>
        <w:jc w:val="both"/>
      </w:pPr>
      <w:r>
        <w:t xml:space="preserve">3.4 здание многоквартирное: Жилое здание, в котором квартиры имеют общие </w:t>
      </w:r>
      <w:proofErr w:type="spellStart"/>
      <w:r>
        <w:t>внеквартирные</w:t>
      </w:r>
      <w:proofErr w:type="spellEnd"/>
      <w:r>
        <w:t xml:space="preserve"> помещения и инженерные системы.</w:t>
      </w:r>
    </w:p>
    <w:p w:rsidR="007128ED" w:rsidRDefault="007128ED">
      <w:pPr>
        <w:pStyle w:val="ConsPlusNormal"/>
        <w:spacing w:before="220"/>
        <w:ind w:firstLine="540"/>
        <w:jc w:val="both"/>
      </w:pPr>
      <w:r>
        <w:t xml:space="preserve">3.5 здание многоквартирное галерейного типа: Многоквартирное здание, в котором все квартиры каждого этажа имеют входы через общую галерею не менее чем в две лестничные </w:t>
      </w:r>
      <w:r>
        <w:lastRenderedPageBreak/>
        <w:t>клетки и (или) лестнично-лифтовые узлы.</w:t>
      </w:r>
    </w:p>
    <w:p w:rsidR="007128ED" w:rsidRDefault="007128ED">
      <w:pPr>
        <w:pStyle w:val="ConsPlusNormal"/>
        <w:spacing w:before="220"/>
        <w:ind w:firstLine="540"/>
        <w:jc w:val="both"/>
      </w:pPr>
      <w:r>
        <w:t>3.6 здание многоквартирное коридорного типа: Многоквартирное здание, в котором квартиры каждого этажа имеют выходы через общий коридор не менее чем в две лестничные клетки и (или) лестнично-лифтовые узлы.</w:t>
      </w:r>
    </w:p>
    <w:p w:rsidR="007128ED" w:rsidRDefault="007128ED">
      <w:pPr>
        <w:pStyle w:val="ConsPlusNormal"/>
        <w:spacing w:before="220"/>
        <w:ind w:firstLine="540"/>
        <w:jc w:val="both"/>
      </w:pPr>
      <w:r>
        <w:t>3.7 здание многоквартирное секционного типа: Многоквартирное здание, 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p>
    <w:p w:rsidR="007128ED" w:rsidRDefault="007128ED">
      <w:pPr>
        <w:pStyle w:val="ConsPlusNormal"/>
        <w:spacing w:before="220"/>
        <w:ind w:firstLine="540"/>
        <w:jc w:val="both"/>
      </w:pPr>
      <w:r>
        <w:t>3.8</w:t>
      </w:r>
    </w:p>
    <w:p w:rsidR="007128ED" w:rsidRDefault="007128ED">
      <w:pPr>
        <w:pStyle w:val="ConsPlusNormal"/>
        <w:jc w:val="both"/>
      </w:pPr>
      <w:proofErr w:type="spellStart"/>
      <w:r>
        <w:rPr>
          <w:color w:val="0A2666"/>
        </w:rPr>
        <w:t>КонсультантПлюс</w:t>
      </w:r>
      <w:proofErr w:type="spellEnd"/>
      <w:r>
        <w:rPr>
          <w:color w:val="0A2666"/>
        </w:rPr>
        <w:t>: примечание.</w:t>
      </w:r>
    </w:p>
    <w:p w:rsidR="007128ED" w:rsidRDefault="007128ED">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часть 3 статьи 16, а не пункт 3 части 1 статьи 16.</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128ED">
        <w:tc>
          <w:tcPr>
            <w:tcW w:w="9071" w:type="dxa"/>
            <w:tcBorders>
              <w:top w:val="single" w:sz="4" w:space="0" w:color="auto"/>
              <w:left w:val="single" w:sz="4" w:space="0" w:color="auto"/>
              <w:bottom w:val="single" w:sz="4" w:space="0" w:color="auto"/>
              <w:right w:val="single" w:sz="4" w:space="0" w:color="auto"/>
            </w:tcBorders>
          </w:tcPr>
          <w:p w:rsidR="007128ED" w:rsidRDefault="007128ED">
            <w:pPr>
              <w:pStyle w:val="ConsPlusNormal"/>
              <w:ind w:firstLine="540"/>
              <w:jc w:val="both"/>
            </w:pPr>
            <w:r>
              <w:t>квартира: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128ED" w:rsidRDefault="007128ED">
            <w:pPr>
              <w:pStyle w:val="ConsPlusNormal"/>
              <w:ind w:firstLine="540"/>
              <w:jc w:val="both"/>
            </w:pPr>
            <w:r>
              <w:t>[</w:t>
            </w:r>
            <w:hyperlink w:anchor="P858" w:history="1">
              <w:r>
                <w:rPr>
                  <w:color w:val="0000FF"/>
                </w:rPr>
                <w:t>4</w:t>
              </w:r>
            </w:hyperlink>
            <w:r>
              <w:t xml:space="preserve">, </w:t>
            </w:r>
            <w:hyperlink r:id="rId72" w:history="1">
              <w:r>
                <w:rPr>
                  <w:color w:val="0000FF"/>
                </w:rPr>
                <w:t>статья 16, часть 1, пункт 3</w:t>
              </w:r>
            </w:hyperlink>
            <w:r>
              <w:t>]</w:t>
            </w:r>
          </w:p>
        </w:tc>
      </w:tr>
    </w:tbl>
    <w:p w:rsidR="007128ED" w:rsidRDefault="007128ED">
      <w:pPr>
        <w:pStyle w:val="ConsPlusNormal"/>
        <w:ind w:firstLine="540"/>
        <w:jc w:val="both"/>
      </w:pPr>
      <w:r>
        <w:t>3.9 клетка лестничная: Помещение общего пользования с размещением лестничных площадок и лестничных маршей.</w:t>
      </w:r>
    </w:p>
    <w:p w:rsidR="007128ED" w:rsidRDefault="007128ED">
      <w:pPr>
        <w:pStyle w:val="ConsPlusNormal"/>
        <w:spacing w:before="220"/>
        <w:ind w:firstLine="540"/>
        <w:jc w:val="both"/>
      </w:pPr>
      <w:r>
        <w:t>3.10 количество этажей здания: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w:t>
      </w:r>
    </w:p>
    <w:p w:rsidR="007128ED" w:rsidRDefault="007128ED">
      <w:pPr>
        <w:pStyle w:val="ConsPlusNormal"/>
        <w:spacing w:before="220"/>
        <w:ind w:firstLine="540"/>
        <w:jc w:val="both"/>
      </w:pPr>
      <w:r>
        <w:t xml:space="preserve">Примечание - </w:t>
      </w:r>
      <w:proofErr w:type="spellStart"/>
      <w:r>
        <w:t>Крышные</w:t>
      </w:r>
      <w:proofErr w:type="spellEnd"/>
      <w:r>
        <w:t xml:space="preserve"> котельные, машинные отделения лифтов, помещения </w:t>
      </w:r>
      <w:proofErr w:type="spellStart"/>
      <w:r>
        <w:t>венткамер</w:t>
      </w:r>
      <w:proofErr w:type="spellEnd"/>
      <w:r>
        <w:t>, расположенные на крыше, в количество этажей не включаются.</w:t>
      </w:r>
    </w:p>
    <w:p w:rsidR="007128ED" w:rsidRDefault="007128ED">
      <w:pPr>
        <w:pStyle w:val="ConsPlusNormal"/>
        <w:jc w:val="both"/>
      </w:pPr>
    </w:p>
    <w:p w:rsidR="007128ED" w:rsidRDefault="007128ED">
      <w:pPr>
        <w:pStyle w:val="ConsPlusNormal"/>
        <w:ind w:firstLine="540"/>
        <w:jc w:val="both"/>
      </w:pPr>
      <w:r>
        <w:t>3.11</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128ED">
        <w:tc>
          <w:tcPr>
            <w:tcW w:w="9071" w:type="dxa"/>
            <w:tcBorders>
              <w:top w:val="single" w:sz="4" w:space="0" w:color="auto"/>
              <w:left w:val="single" w:sz="4" w:space="0" w:color="auto"/>
              <w:bottom w:val="single" w:sz="4" w:space="0" w:color="auto"/>
              <w:right w:val="single" w:sz="4" w:space="0" w:color="auto"/>
            </w:tcBorders>
          </w:tcPr>
          <w:p w:rsidR="007128ED" w:rsidRDefault="007128ED">
            <w:pPr>
              <w:pStyle w:val="ConsPlusNormal"/>
              <w:spacing w:before="220"/>
              <w:ind w:firstLine="539"/>
              <w:jc w:val="both"/>
            </w:pPr>
            <w:r>
              <w:t>комната: Часть квартиры, предназначенная для использования в качестве места непосредственного проживания граждан в жилом доме или квартире.</w:t>
            </w:r>
          </w:p>
          <w:p w:rsidR="007128ED" w:rsidRDefault="007128ED">
            <w:pPr>
              <w:pStyle w:val="ConsPlusNormal"/>
              <w:ind w:firstLine="539"/>
              <w:jc w:val="both"/>
            </w:pPr>
            <w:r>
              <w:t>[</w:t>
            </w:r>
            <w:hyperlink w:anchor="P858" w:history="1">
              <w:r>
                <w:rPr>
                  <w:color w:val="0000FF"/>
                </w:rPr>
                <w:t>4</w:t>
              </w:r>
            </w:hyperlink>
            <w:r>
              <w:t xml:space="preserve">, </w:t>
            </w:r>
            <w:hyperlink r:id="rId73" w:history="1">
              <w:r>
                <w:rPr>
                  <w:color w:val="0000FF"/>
                </w:rPr>
                <w:t>статья 16, пункт 4</w:t>
              </w:r>
            </w:hyperlink>
            <w:r>
              <w:t>]</w:t>
            </w:r>
          </w:p>
        </w:tc>
      </w:tr>
    </w:tbl>
    <w:p w:rsidR="007128ED" w:rsidRDefault="007128ED">
      <w:pPr>
        <w:pStyle w:val="ConsPlusNormal"/>
        <w:ind w:firstLine="540"/>
        <w:jc w:val="both"/>
      </w:pPr>
      <w:r>
        <w:t>3.12 кухня: Вспомогательное помещение или его часть, с обеденной зоной для приема пищи членами семьи, а также с размещением кухонного оборудования для приготовления пищи, мойки, хранения посуды и инвентаря, возможно для временного хранения продуктов питания и сбора коммунальных отходов.</w:t>
      </w:r>
    </w:p>
    <w:p w:rsidR="007128ED" w:rsidRDefault="007128ED">
      <w:pPr>
        <w:pStyle w:val="ConsPlusNormal"/>
        <w:spacing w:before="220"/>
        <w:ind w:firstLine="540"/>
        <w:jc w:val="both"/>
      </w:pPr>
      <w:r>
        <w:t>3.13 кухня-ниша: Кухня без столовой зоны, расположенная в части жилого или вспомогательного помещения и оборудованная электроплитой и приточно-вытяжной вентиляцией с механическим или естественным побуждением.</w:t>
      </w:r>
    </w:p>
    <w:p w:rsidR="007128ED" w:rsidRDefault="007128ED">
      <w:pPr>
        <w:pStyle w:val="ConsPlusNormal"/>
        <w:spacing w:before="220"/>
        <w:ind w:firstLine="540"/>
        <w:jc w:val="both"/>
      </w:pPr>
      <w:r>
        <w:t>3.14 кухня-столовая: Помещение с зоной, предназначенной для приготовления пищи, и обеденной зоной для единовременного приема пищи всеми членами семьи.</w:t>
      </w:r>
    </w:p>
    <w:p w:rsidR="007128ED" w:rsidRDefault="007128ED">
      <w:pPr>
        <w:pStyle w:val="ConsPlusNormal"/>
        <w:spacing w:before="220"/>
        <w:ind w:firstLine="540"/>
        <w:jc w:val="both"/>
      </w:pPr>
      <w:r>
        <w:t>3.15 лоджия: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7128ED" w:rsidRDefault="007128ED">
      <w:pPr>
        <w:pStyle w:val="ConsPlusNormal"/>
        <w:spacing w:before="220"/>
        <w:ind w:firstLine="540"/>
        <w:jc w:val="both"/>
      </w:pPr>
      <w:r>
        <w:t xml:space="preserve">3.16 оборудование внутриквартирное: Инженерно-техническое оборудование, имеющее индивидуальные вводы и подключения к внутридомовым инженерным системам и </w:t>
      </w:r>
      <w:r>
        <w:lastRenderedPageBreak/>
        <w:t>индивидуальные приборы учета и регулирования расхода энергоресурсов при потреблении жильцами квартиры коммунальных услуг, расположенное во вспомогательном санитарно-техническом помещении и ограждающих конструкциях квартиры.</w:t>
      </w:r>
    </w:p>
    <w:p w:rsidR="007128ED" w:rsidRDefault="007128ED">
      <w:pPr>
        <w:pStyle w:val="ConsPlusNormal"/>
        <w:spacing w:before="220"/>
        <w:ind w:firstLine="540"/>
        <w:jc w:val="both"/>
      </w:pPr>
      <w:r>
        <w:t xml:space="preserve">3.17 отметка уровня земли планировочная: Геодезическая отметка уровня поверхности земли на границе с </w:t>
      </w:r>
      <w:proofErr w:type="spellStart"/>
      <w:r>
        <w:t>отмосткой</w:t>
      </w:r>
      <w:proofErr w:type="spellEnd"/>
      <w:r>
        <w:t xml:space="preserve"> здания.</w:t>
      </w:r>
    </w:p>
    <w:p w:rsidR="007128ED" w:rsidRDefault="007128ED">
      <w:pPr>
        <w:pStyle w:val="ConsPlusNormal"/>
        <w:spacing w:before="220"/>
        <w:ind w:firstLine="540"/>
        <w:jc w:val="both"/>
      </w:pPr>
      <w:r>
        <w:t>3.18 подполье здания: Помещение, предназначенное для размещения трубопроводов инженерных систем, размещаемое между перекрытием первого или цокольного этажа и поверхностью грунта.</w:t>
      </w:r>
    </w:p>
    <w:p w:rsidR="007128ED" w:rsidRDefault="007128ED">
      <w:pPr>
        <w:pStyle w:val="ConsPlusNormal"/>
        <w:spacing w:before="220"/>
        <w:ind w:firstLine="540"/>
        <w:jc w:val="both"/>
      </w:pPr>
      <w:r>
        <w:t>3.19 подполье проветриваемое: Открытое пространство под зданием между поверхностью грунта и нижним перекрытием первого надземного этажа.</w:t>
      </w:r>
    </w:p>
    <w:p w:rsidR="007128ED" w:rsidRDefault="007128ED">
      <w:pPr>
        <w:pStyle w:val="ConsPlusNormal"/>
        <w:spacing w:before="220"/>
        <w:ind w:firstLine="540"/>
        <w:jc w:val="both"/>
      </w:pPr>
      <w:r>
        <w:t>3.20</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128ED">
        <w:tc>
          <w:tcPr>
            <w:tcW w:w="9071" w:type="dxa"/>
            <w:tcBorders>
              <w:top w:val="single" w:sz="4" w:space="0" w:color="auto"/>
              <w:left w:val="single" w:sz="4" w:space="0" w:color="auto"/>
              <w:bottom w:val="single" w:sz="4" w:space="0" w:color="auto"/>
              <w:right w:val="single" w:sz="4" w:space="0" w:color="auto"/>
            </w:tcBorders>
          </w:tcPr>
          <w:p w:rsidR="007128ED" w:rsidRDefault="007128ED">
            <w:pPr>
              <w:pStyle w:val="ConsPlusNormal"/>
              <w:spacing w:before="220"/>
              <w:ind w:firstLine="539"/>
              <w:jc w:val="both"/>
            </w:pPr>
            <w:r>
              <w:t>помещение жилое: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7128ED" w:rsidRDefault="007128ED">
            <w:pPr>
              <w:pStyle w:val="ConsPlusNormal"/>
              <w:ind w:firstLine="539"/>
              <w:jc w:val="both"/>
            </w:pPr>
            <w:r>
              <w:t>[</w:t>
            </w:r>
            <w:hyperlink w:anchor="P858" w:history="1">
              <w:r>
                <w:rPr>
                  <w:color w:val="0000FF"/>
                </w:rPr>
                <w:t>4</w:t>
              </w:r>
            </w:hyperlink>
            <w:r>
              <w:t xml:space="preserve">, </w:t>
            </w:r>
            <w:hyperlink r:id="rId74" w:history="1">
              <w:r>
                <w:rPr>
                  <w:color w:val="0000FF"/>
                </w:rPr>
                <w:t>статья 15, пункт 2</w:t>
              </w:r>
            </w:hyperlink>
            <w:r>
              <w:t>]</w:t>
            </w:r>
          </w:p>
        </w:tc>
      </w:tr>
    </w:tbl>
    <w:p w:rsidR="007128ED" w:rsidRDefault="007128ED">
      <w:pPr>
        <w:pStyle w:val="ConsPlusNormal"/>
        <w:ind w:firstLine="540"/>
        <w:jc w:val="both"/>
      </w:pPr>
      <w:r>
        <w:t xml:space="preserve">3.21 помещение вспомогательное: Помещение для обеспечения коммуникационных, санитарных, технических и хозяйственно-бытовых нужд, в том числе: кухня или кухня-ниша, передняя, ванная комната или душевая, уборная или совмещенный санузел, кладовая или хозяйственный встроенный шкаф, </w:t>
      </w:r>
      <w:proofErr w:type="spellStart"/>
      <w:r>
        <w:t>постирочная</w:t>
      </w:r>
      <w:proofErr w:type="spellEnd"/>
      <w:r>
        <w:t xml:space="preserve">, помещение </w:t>
      </w:r>
      <w:proofErr w:type="spellStart"/>
      <w:r>
        <w:t>теплогенераторной</w:t>
      </w:r>
      <w:proofErr w:type="spellEnd"/>
      <w:r>
        <w:t xml:space="preserve"> и т.п.</w:t>
      </w:r>
    </w:p>
    <w:p w:rsidR="007128ED" w:rsidRDefault="007128ED">
      <w:pPr>
        <w:pStyle w:val="ConsPlusNormal"/>
        <w:spacing w:before="220"/>
        <w:ind w:firstLine="540"/>
        <w:jc w:val="both"/>
      </w:pPr>
      <w:r>
        <w:t>3.22 помещение общего пользования: Нежилое помещение для коммуникационного обслуживания более одного жилого и (или) нежилого помещения, может быть расположено горизонтально по этажам (коридор, галерея), вертикально между этажами (лестничная клетка, лестнично-лифтовой узел).</w:t>
      </w:r>
    </w:p>
    <w:p w:rsidR="007128ED" w:rsidRDefault="007128ED">
      <w:pPr>
        <w:pStyle w:val="ConsPlusNormal"/>
        <w:spacing w:before="220"/>
        <w:ind w:firstLine="540"/>
        <w:jc w:val="both"/>
      </w:pPr>
      <w:r>
        <w:t xml:space="preserve">3.23 помещение общественного назначения: </w:t>
      </w:r>
      <w:proofErr w:type="gramStart"/>
      <w:r>
        <w:t xml:space="preserve">Помещение, предназначенное для осуществления в нем деятельности по обслуживанию жильцов дома, жителей прилегающего жилого района или для общественной и предпринимательской деятельности, с режимом работы, не оказывающим вредных воздействий на условия проживания в жилой застройке, имеющее отдельный вход (входы) с прилегающей территории и (или) из жилого здания, а также другие помещения, разрешенные к размещению в жилых зданиях органами </w:t>
      </w:r>
      <w:proofErr w:type="spellStart"/>
      <w:r>
        <w:t>Роспотребнадзора</w:t>
      </w:r>
      <w:proofErr w:type="spellEnd"/>
      <w:r>
        <w:t>.</w:t>
      </w:r>
      <w:proofErr w:type="gramEnd"/>
    </w:p>
    <w:p w:rsidR="007128ED" w:rsidRDefault="007128ED">
      <w:pPr>
        <w:pStyle w:val="ConsPlusNormal"/>
        <w:spacing w:before="220"/>
        <w:ind w:firstLine="540"/>
        <w:jc w:val="both"/>
      </w:pPr>
      <w:r>
        <w:t>3.24 помещение техническое: Нежилое помещение, предназначенное для технического обслуживания внутридомовых инженерных систем, с ограниченным доступом, разрешенным специалистам служб эксплуатации и специалистам служб безопасности и спасения в экстренных случаях.</w:t>
      </w:r>
    </w:p>
    <w:p w:rsidR="007128ED" w:rsidRDefault="007128ED">
      <w:pPr>
        <w:pStyle w:val="ConsPlusNormal"/>
        <w:spacing w:before="220"/>
        <w:ind w:firstLine="540"/>
        <w:jc w:val="both"/>
      </w:pPr>
      <w:r>
        <w:t xml:space="preserve">3.25 системы инженерные внутридомовые: Вводы инженерных коммуникаций для подачи коммунальных ресурсов и энергии, а также инженерное оборудование для трансформации и (или) производства и подачи мощностей ресурсов и энергии до внутриквартирного оборудования, для производства коммунальных услуг по обеспечению работы вертикального транспорта (лифтов и др.) и </w:t>
      </w:r>
      <w:proofErr w:type="spellStart"/>
      <w:r>
        <w:t>мусороудалению</w:t>
      </w:r>
      <w:proofErr w:type="spellEnd"/>
      <w:r>
        <w:t>.</w:t>
      </w:r>
    </w:p>
    <w:p w:rsidR="007128ED" w:rsidRDefault="007128ED">
      <w:pPr>
        <w:pStyle w:val="ConsPlusNormal"/>
        <w:spacing w:before="220"/>
        <w:ind w:firstLine="540"/>
        <w:jc w:val="both"/>
      </w:pPr>
      <w:r>
        <w:t>3.26 тамбур: Вспомогательное помещение между дверьми для защиты от воздействий внешней среды.</w:t>
      </w:r>
    </w:p>
    <w:p w:rsidR="007128ED" w:rsidRDefault="007128ED">
      <w:pPr>
        <w:pStyle w:val="ConsPlusNormal"/>
        <w:spacing w:before="220"/>
        <w:ind w:firstLine="540"/>
        <w:jc w:val="both"/>
      </w:pPr>
      <w:r>
        <w:t>3.27 терраса: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7128ED" w:rsidRDefault="007128ED">
      <w:pPr>
        <w:pStyle w:val="ConsPlusNormal"/>
        <w:spacing w:before="220"/>
        <w:ind w:firstLine="540"/>
        <w:jc w:val="both"/>
      </w:pPr>
      <w:r>
        <w:lastRenderedPageBreak/>
        <w:t>3.28 узел лестнично-лифтовой: Помещение лестничной клетки с техническим помещением шахты лифта (лифтов), допускается с размещением: лифтового холла (холлов), безопасной зоны для инвалидов, мусоропровода.</w:t>
      </w:r>
    </w:p>
    <w:p w:rsidR="007128ED" w:rsidRDefault="007128ED">
      <w:pPr>
        <w:pStyle w:val="ConsPlusNormal"/>
        <w:spacing w:before="220"/>
        <w:ind w:firstLine="540"/>
        <w:jc w:val="both"/>
      </w:pPr>
      <w:r>
        <w:t xml:space="preserve">3.29 участок </w:t>
      </w:r>
      <w:proofErr w:type="spellStart"/>
      <w:r>
        <w:t>приквартирный</w:t>
      </w:r>
      <w:proofErr w:type="spellEnd"/>
      <w:r>
        <w:t>: Земельный участок, примыкающий к многоквартирному зданию с непосредственным выходом на него.</w:t>
      </w:r>
    </w:p>
    <w:p w:rsidR="007128ED" w:rsidRDefault="007128ED">
      <w:pPr>
        <w:pStyle w:val="ConsPlusNormal"/>
        <w:spacing w:before="220"/>
        <w:ind w:firstLine="540"/>
        <w:jc w:val="both"/>
      </w:pPr>
      <w:r>
        <w:t>3.30 чердак здания: Помещение, расположенное в пространстве между перекрытием верхнего этажа, покрытием здания (крышей) и наружными стенами, расположенными выше перекрытия верхнего этажа.</w:t>
      </w:r>
    </w:p>
    <w:p w:rsidR="007128ED" w:rsidRDefault="007128ED">
      <w:pPr>
        <w:pStyle w:val="ConsPlusNormal"/>
        <w:spacing w:before="220"/>
        <w:ind w:firstLine="540"/>
        <w:jc w:val="both"/>
      </w:pPr>
      <w:r>
        <w:t>3.31 этаж здания: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7128ED" w:rsidRDefault="007128ED">
      <w:pPr>
        <w:pStyle w:val="ConsPlusNormal"/>
        <w:spacing w:before="220"/>
        <w:ind w:firstLine="540"/>
        <w:jc w:val="both"/>
      </w:pPr>
      <w:r>
        <w:t>3.32 этаж первый: Этаж нижний надземный, не ниже планировочной отметки земли, доступный для входа с прилегающей территории.</w:t>
      </w:r>
    </w:p>
    <w:p w:rsidR="007128ED" w:rsidRDefault="007128ED">
      <w:pPr>
        <w:pStyle w:val="ConsPlusNormal"/>
        <w:spacing w:before="220"/>
        <w:ind w:firstLine="540"/>
        <w:jc w:val="both"/>
      </w:pPr>
      <w:r>
        <w:t>3.33 этаж подвальный: Этаж с отметкой поверхности пола ниже планировочной отметки земли более чем на половину высоты помещения.</w:t>
      </w:r>
    </w:p>
    <w:p w:rsidR="007128ED" w:rsidRDefault="007128ED">
      <w:pPr>
        <w:pStyle w:val="ConsPlusNormal"/>
        <w:spacing w:before="220"/>
        <w:ind w:firstLine="540"/>
        <w:jc w:val="both"/>
      </w:pPr>
      <w:r>
        <w:t>3.34 этаж подземный: Этаж с отметкой пола помещений ниже планировочной отметки земли на всю высоту помещений.</w:t>
      </w:r>
    </w:p>
    <w:p w:rsidR="007128ED" w:rsidRDefault="007128ED">
      <w:pPr>
        <w:pStyle w:val="ConsPlusNormal"/>
        <w:spacing w:before="220"/>
        <w:ind w:firstLine="540"/>
        <w:jc w:val="both"/>
      </w:pPr>
      <w:r>
        <w:t>3.35 этаж технический: Этаж, функционально предназначенный для размещения и обслуживания внутридомовых инженерных систем; может быть расположен в нижней части здания (техническое подполье) или в верхней (технический чердак), или между надземными этажами.</w:t>
      </w:r>
    </w:p>
    <w:p w:rsidR="007128ED" w:rsidRDefault="007128ED">
      <w:pPr>
        <w:pStyle w:val="ConsPlusNormal"/>
        <w:spacing w:before="220"/>
        <w:ind w:firstLine="540"/>
        <w:jc w:val="both"/>
      </w:pPr>
      <w:r>
        <w:t>3.36 этаж цокольный: Этаж с отметкой поверхности пола ниже планировочной отметки земли не более чем на половину высоты помещения.</w:t>
      </w:r>
    </w:p>
    <w:p w:rsidR="007128ED" w:rsidRDefault="007128ED">
      <w:pPr>
        <w:pStyle w:val="ConsPlusNormal"/>
        <w:jc w:val="both"/>
      </w:pPr>
    </w:p>
    <w:p w:rsidR="007128ED" w:rsidRDefault="007128ED">
      <w:pPr>
        <w:pStyle w:val="ConsPlusNormal"/>
        <w:jc w:val="center"/>
        <w:outlineLvl w:val="1"/>
      </w:pPr>
      <w:r>
        <w:t>4. Общие положения</w:t>
      </w:r>
    </w:p>
    <w:p w:rsidR="007128ED" w:rsidRDefault="007128ED">
      <w:pPr>
        <w:pStyle w:val="ConsPlusNormal"/>
        <w:jc w:val="both"/>
      </w:pPr>
    </w:p>
    <w:p w:rsidR="007128ED" w:rsidRDefault="007128ED">
      <w:pPr>
        <w:pStyle w:val="ConsPlusNormal"/>
        <w:ind w:firstLine="540"/>
        <w:jc w:val="both"/>
      </w:pPr>
      <w:r>
        <w:t xml:space="preserve">4.1 Строительство и реконструкция зданий должны осуществляться по рабочей документации на основании утвержденной проектной документации. Состав проектной документации должен соответствовать </w:t>
      </w:r>
      <w:hyperlink w:anchor="P861" w:history="1">
        <w:r>
          <w:rPr>
            <w:color w:val="0000FF"/>
          </w:rPr>
          <w:t>[7]</w:t>
        </w:r>
      </w:hyperlink>
      <w:r>
        <w:t>.</w:t>
      </w:r>
    </w:p>
    <w:p w:rsidR="007128ED" w:rsidRDefault="007128ED">
      <w:pPr>
        <w:pStyle w:val="ConsPlusNormal"/>
        <w:spacing w:before="220"/>
        <w:ind w:firstLine="540"/>
        <w:jc w:val="both"/>
      </w:pPr>
      <w:proofErr w:type="gramStart"/>
      <w:r>
        <w:t xml:space="preserve">Здание может включать в себя встроенные, встроенно-пристроенные, пристроенные помещения общего пользования, общественного назначения и стоянки автомобилей, размещение, технологии производства и режим работы которых соответствуют требованиям безопасности проживания жильцов при эксплуатации многоквартирного здания и прилегающих территорий в застройке согласно </w:t>
      </w:r>
      <w:hyperlink w:anchor="P855" w:history="1">
        <w:r>
          <w:rPr>
            <w:color w:val="0000FF"/>
          </w:rPr>
          <w:t>[1]</w:t>
        </w:r>
      </w:hyperlink>
      <w:r>
        <w:t xml:space="preserve">, </w:t>
      </w:r>
      <w:hyperlink w:anchor="P856" w:history="1">
        <w:r>
          <w:rPr>
            <w:color w:val="0000FF"/>
          </w:rPr>
          <w:t>[2]</w:t>
        </w:r>
      </w:hyperlink>
      <w:r>
        <w:t>. Размещение в жилых зданиях промышленных производств не допускается ([</w:t>
      </w:r>
      <w:hyperlink w:anchor="P859" w:history="1">
        <w:r>
          <w:rPr>
            <w:color w:val="0000FF"/>
          </w:rPr>
          <w:t>5</w:t>
        </w:r>
      </w:hyperlink>
      <w:r>
        <w:t xml:space="preserve">, </w:t>
      </w:r>
      <w:hyperlink r:id="rId75" w:history="1">
        <w:r>
          <w:rPr>
            <w:color w:val="0000FF"/>
          </w:rPr>
          <w:t>статья 288</w:t>
        </w:r>
      </w:hyperlink>
      <w:r>
        <w:t>]).</w:t>
      </w:r>
      <w:proofErr w:type="gramEnd"/>
    </w:p>
    <w:p w:rsidR="007128ED" w:rsidRDefault="007128ED">
      <w:pPr>
        <w:pStyle w:val="ConsPlusNormal"/>
        <w:spacing w:before="220"/>
        <w:ind w:firstLine="540"/>
        <w:jc w:val="both"/>
      </w:pPr>
      <w:r>
        <w:t xml:space="preserve">Правила определения площади здания и его помещений, площади застройки, этажности, количества этажей и строительного объема при проектировании приведены в </w:t>
      </w:r>
      <w:hyperlink w:anchor="P723" w:history="1">
        <w:r>
          <w:rPr>
            <w:color w:val="0000FF"/>
          </w:rPr>
          <w:t>приложении А</w:t>
        </w:r>
      </w:hyperlink>
      <w:r>
        <w:t>.</w:t>
      </w:r>
    </w:p>
    <w:p w:rsidR="007128ED" w:rsidRDefault="007128ED">
      <w:pPr>
        <w:pStyle w:val="ConsPlusNormal"/>
        <w:spacing w:before="220"/>
        <w:ind w:firstLine="540"/>
        <w:jc w:val="both"/>
      </w:pPr>
      <w:r>
        <w:t xml:space="preserve">4.2 Размещение жилого здания, расстояния от него до других зданий и сооружений, размеры земельных участков при здании устанавливаются в соответствии с требованиями </w:t>
      </w:r>
      <w:hyperlink w:anchor="P856" w:history="1">
        <w:r>
          <w:rPr>
            <w:color w:val="0000FF"/>
          </w:rPr>
          <w:t>[2]</w:t>
        </w:r>
      </w:hyperlink>
      <w:r>
        <w:t xml:space="preserve">, </w:t>
      </w:r>
      <w:hyperlink w:anchor="P860" w:history="1">
        <w:r>
          <w:rPr>
            <w:color w:val="0000FF"/>
          </w:rPr>
          <w:t>[6]</w:t>
        </w:r>
      </w:hyperlink>
      <w:r>
        <w:t xml:space="preserve">, а также </w:t>
      </w:r>
      <w:hyperlink r:id="rId76" w:history="1">
        <w:r>
          <w:rPr>
            <w:color w:val="0000FF"/>
          </w:rPr>
          <w:t>СП 42.13330</w:t>
        </w:r>
      </w:hyperlink>
      <w:r>
        <w:t xml:space="preserve">, с обеспечением санитарно-защитных зон согласно </w:t>
      </w:r>
      <w:hyperlink r:id="rId77" w:history="1">
        <w:proofErr w:type="spellStart"/>
        <w:r>
          <w:rPr>
            <w:color w:val="0000FF"/>
          </w:rPr>
          <w:t>СанПиН</w:t>
        </w:r>
        <w:proofErr w:type="spellEnd"/>
        <w:r>
          <w:rPr>
            <w:color w:val="0000FF"/>
          </w:rPr>
          <w:t xml:space="preserve"> 2.2.1/2.1.1.1200</w:t>
        </w:r>
      </w:hyperlink>
      <w:r>
        <w:t>.</w:t>
      </w:r>
    </w:p>
    <w:p w:rsidR="007128ED" w:rsidRDefault="007128ED">
      <w:pPr>
        <w:pStyle w:val="ConsPlusNormal"/>
        <w:spacing w:before="220"/>
        <w:ind w:firstLine="540"/>
        <w:jc w:val="both"/>
      </w:pPr>
      <w:r>
        <w:t xml:space="preserve">4.2.1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w:t>
      </w:r>
      <w:hyperlink r:id="rId78" w:history="1">
        <w:r>
          <w:rPr>
            <w:color w:val="0000FF"/>
          </w:rPr>
          <w:t>СП 14.13330</w:t>
        </w:r>
      </w:hyperlink>
      <w:r>
        <w:t xml:space="preserve"> и </w:t>
      </w:r>
      <w:hyperlink r:id="rId79" w:history="1">
        <w:r>
          <w:rPr>
            <w:color w:val="0000FF"/>
          </w:rPr>
          <w:t>СП 42.13330</w:t>
        </w:r>
      </w:hyperlink>
      <w:r>
        <w:t>.</w:t>
      </w:r>
    </w:p>
    <w:p w:rsidR="007128ED" w:rsidRDefault="007128ED">
      <w:pPr>
        <w:pStyle w:val="ConsPlusNormal"/>
        <w:spacing w:before="220"/>
        <w:ind w:firstLine="540"/>
        <w:jc w:val="both"/>
      </w:pPr>
      <w:r>
        <w:t xml:space="preserve">4.2.2 Санитарные требования к условиям проживания следует обеспечивать согласно </w:t>
      </w:r>
      <w:hyperlink r:id="rId80" w:history="1">
        <w:proofErr w:type="spellStart"/>
        <w:r>
          <w:rPr>
            <w:color w:val="0000FF"/>
          </w:rPr>
          <w:t>СанПиН</w:t>
        </w:r>
        <w:proofErr w:type="spellEnd"/>
        <w:r>
          <w:rPr>
            <w:color w:val="0000FF"/>
          </w:rPr>
          <w:t xml:space="preserve"> 2.1.2.2645</w:t>
        </w:r>
      </w:hyperlink>
      <w:r>
        <w:t xml:space="preserve">, требования к соблюдению параметров микроклимата в помещениях - согласно </w:t>
      </w:r>
      <w:hyperlink r:id="rId81" w:history="1">
        <w:r>
          <w:rPr>
            <w:color w:val="0000FF"/>
          </w:rPr>
          <w:t>ГОСТ 30494</w:t>
        </w:r>
      </w:hyperlink>
      <w:r>
        <w:t xml:space="preserve"> с учетом характеристик климатических районов строительства согласно </w:t>
      </w:r>
      <w:hyperlink r:id="rId82" w:history="1">
        <w:r>
          <w:rPr>
            <w:color w:val="0000FF"/>
          </w:rPr>
          <w:t>СП 131.13330</w:t>
        </w:r>
      </w:hyperlink>
      <w:r>
        <w:t>.</w:t>
      </w:r>
    </w:p>
    <w:p w:rsidR="007128ED" w:rsidRDefault="007128ED">
      <w:pPr>
        <w:pStyle w:val="ConsPlusNormal"/>
        <w:spacing w:before="220"/>
        <w:ind w:firstLine="540"/>
        <w:jc w:val="both"/>
      </w:pPr>
      <w:r>
        <w:t>4.2.3</w:t>
      </w:r>
      <w:proofErr w:type="gramStart"/>
      <w:r>
        <w:t xml:space="preserve"> С</w:t>
      </w:r>
      <w:proofErr w:type="gramEnd"/>
      <w:r>
        <w:t xml:space="preserve">ледует обеспечить естественное освещение и инсоляцию помещений согласно </w:t>
      </w:r>
      <w:hyperlink r:id="rId83" w:history="1">
        <w:r>
          <w:rPr>
            <w:color w:val="0000FF"/>
          </w:rPr>
          <w:t>СП 52.13330</w:t>
        </w:r>
      </w:hyperlink>
      <w:r>
        <w:t xml:space="preserve">, </w:t>
      </w:r>
      <w:hyperlink r:id="rId84" w:history="1">
        <w:proofErr w:type="spellStart"/>
        <w:r>
          <w:rPr>
            <w:color w:val="0000FF"/>
          </w:rPr>
          <w:t>СанПиН</w:t>
        </w:r>
        <w:proofErr w:type="spellEnd"/>
        <w:r>
          <w:rPr>
            <w:color w:val="0000FF"/>
          </w:rPr>
          <w:t xml:space="preserve"> 2.2.1/2.1.1.1278</w:t>
        </w:r>
      </w:hyperlink>
      <w:r>
        <w:t xml:space="preserve">, </w:t>
      </w:r>
      <w:hyperlink r:id="rId85" w:history="1">
        <w:proofErr w:type="spellStart"/>
        <w:r>
          <w:rPr>
            <w:color w:val="0000FF"/>
          </w:rPr>
          <w:t>СанПиН</w:t>
        </w:r>
        <w:proofErr w:type="spellEnd"/>
        <w:r>
          <w:rPr>
            <w:color w:val="0000FF"/>
          </w:rPr>
          <w:t xml:space="preserve"> 2.2.1/2.1.1.2585</w:t>
        </w:r>
      </w:hyperlink>
      <w:r>
        <w:t xml:space="preserve"> и </w:t>
      </w:r>
      <w:hyperlink r:id="rId86" w:history="1">
        <w:proofErr w:type="spellStart"/>
        <w:r>
          <w:rPr>
            <w:color w:val="0000FF"/>
          </w:rPr>
          <w:t>СанПиН</w:t>
        </w:r>
        <w:proofErr w:type="spellEnd"/>
        <w:r>
          <w:rPr>
            <w:color w:val="0000FF"/>
          </w:rPr>
          <w:t xml:space="preserve"> 2.2.1/2.1.1.1076</w:t>
        </w:r>
      </w:hyperlink>
      <w:r>
        <w:t>.</w:t>
      </w:r>
    </w:p>
    <w:p w:rsidR="007128ED" w:rsidRDefault="007128ED">
      <w:pPr>
        <w:pStyle w:val="ConsPlusNormal"/>
        <w:spacing w:before="220"/>
        <w:ind w:firstLine="540"/>
        <w:jc w:val="both"/>
      </w:pPr>
      <w:r>
        <w:t>4.2.4</w:t>
      </w:r>
      <w:proofErr w:type="gramStart"/>
      <w:r>
        <w:t xml:space="preserve"> П</w:t>
      </w:r>
      <w:proofErr w:type="gramEnd"/>
      <w:r>
        <w:t xml:space="preserve">ри проектировании зданий с помещениями общественного назначения следует руководствоваться </w:t>
      </w:r>
      <w:hyperlink r:id="rId87" w:history="1">
        <w:r>
          <w:rPr>
            <w:color w:val="0000FF"/>
          </w:rPr>
          <w:t>СП 118.13330</w:t>
        </w:r>
      </w:hyperlink>
      <w:r>
        <w:t>.</w:t>
      </w:r>
    </w:p>
    <w:p w:rsidR="007128ED" w:rsidRDefault="007128ED">
      <w:pPr>
        <w:pStyle w:val="ConsPlusNormal"/>
        <w:spacing w:before="220"/>
        <w:ind w:firstLine="540"/>
        <w:jc w:val="both"/>
      </w:pPr>
      <w:r>
        <w:t>4.2.5</w:t>
      </w:r>
      <w:proofErr w:type="gramStart"/>
      <w:r>
        <w:t xml:space="preserve"> П</w:t>
      </w:r>
      <w:proofErr w:type="gramEnd"/>
      <w:r>
        <w:t xml:space="preserve">ри проектировании жилых зданий и помещений в составе многофункциональных комплексов следует руководствоваться </w:t>
      </w:r>
      <w:hyperlink r:id="rId88" w:history="1">
        <w:r>
          <w:rPr>
            <w:color w:val="0000FF"/>
          </w:rPr>
          <w:t>СП 160.1325800</w:t>
        </w:r>
      </w:hyperlink>
      <w:r>
        <w:t>.</w:t>
      </w:r>
    </w:p>
    <w:p w:rsidR="007128ED" w:rsidRDefault="007128ED">
      <w:pPr>
        <w:pStyle w:val="ConsPlusNormal"/>
        <w:spacing w:before="220"/>
        <w:ind w:firstLine="540"/>
        <w:jc w:val="both"/>
      </w:pPr>
      <w:r>
        <w:t xml:space="preserve">4.2.6 Параметры ширины и высоты сквозных проемов для проездов пожарных автомобилей в многоквартирных зданиях следует принимать согласно </w:t>
      </w:r>
      <w:hyperlink r:id="rId89" w:history="1">
        <w:r>
          <w:rPr>
            <w:color w:val="0000FF"/>
          </w:rPr>
          <w:t>СП 4.13130</w:t>
        </w:r>
      </w:hyperlink>
      <w:r>
        <w:t>.</w:t>
      </w:r>
    </w:p>
    <w:p w:rsidR="007128ED" w:rsidRDefault="007128ED">
      <w:pPr>
        <w:pStyle w:val="ConsPlusNormal"/>
        <w:spacing w:before="220"/>
        <w:ind w:firstLine="540"/>
        <w:jc w:val="both"/>
      </w:pPr>
      <w:r>
        <w:t>4.2.7</w:t>
      </w:r>
      <w:proofErr w:type="gramStart"/>
      <w:r>
        <w:t xml:space="preserve"> С</w:t>
      </w:r>
      <w:proofErr w:type="gramEnd"/>
      <w:r>
        <w:t xml:space="preserve">ледует обеспечить защиту от шума согласно </w:t>
      </w:r>
      <w:hyperlink r:id="rId90" w:history="1">
        <w:r>
          <w:rPr>
            <w:color w:val="0000FF"/>
          </w:rPr>
          <w:t>СП 51.13330</w:t>
        </w:r>
      </w:hyperlink>
      <w:r>
        <w:t xml:space="preserve"> и </w:t>
      </w:r>
      <w:hyperlink r:id="rId91" w:history="1">
        <w:r>
          <w:rPr>
            <w:color w:val="0000FF"/>
          </w:rPr>
          <w:t>СН 2.2.4/2.1.8.562</w:t>
        </w:r>
      </w:hyperlink>
      <w:r>
        <w:t xml:space="preserve">, от инфразвука - согласно </w:t>
      </w:r>
      <w:hyperlink r:id="rId92" w:history="1">
        <w:r>
          <w:rPr>
            <w:color w:val="0000FF"/>
          </w:rPr>
          <w:t>СН 2.2.4/2.1.8.583</w:t>
        </w:r>
      </w:hyperlink>
      <w:r>
        <w:t xml:space="preserve"> и от вибрации - согласно </w:t>
      </w:r>
      <w:hyperlink r:id="rId93" w:history="1">
        <w:r>
          <w:rPr>
            <w:color w:val="0000FF"/>
          </w:rPr>
          <w:t>СН 2.2.4/2.1.8.566</w:t>
        </w:r>
      </w:hyperlink>
      <w:r>
        <w:t>.</w:t>
      </w:r>
    </w:p>
    <w:p w:rsidR="007128ED" w:rsidRDefault="007128ED">
      <w:pPr>
        <w:pStyle w:val="ConsPlusNormal"/>
        <w:spacing w:before="220"/>
        <w:ind w:firstLine="540"/>
        <w:jc w:val="both"/>
      </w:pPr>
      <w:r>
        <w:t>4.3</w:t>
      </w:r>
      <w:proofErr w:type="gramStart"/>
      <w:r>
        <w:t xml:space="preserve"> П</w:t>
      </w:r>
      <w:proofErr w:type="gramEnd"/>
      <w:r>
        <w:t xml:space="preserve">ри проектировании и строительстве жилого здания должны быть обеспечены условия для жизнедеятельности </w:t>
      </w:r>
      <w:proofErr w:type="spellStart"/>
      <w:r>
        <w:t>маломобильных</w:t>
      </w:r>
      <w:proofErr w:type="spellEnd"/>
      <w:r>
        <w:t xml:space="preserve"> групп населения, доступность участка, здания и квартир для инвалидов и пожилых людей, пользующихся креслами-колясками, инвалидов с полной потерей зрения и (или) слуха (далее - МГН), если размещение квартир для семей с инвалидами в данном жилом доме установлено в задании на проектирование.</w:t>
      </w:r>
    </w:p>
    <w:p w:rsidR="007128ED" w:rsidRDefault="007128ED">
      <w:pPr>
        <w:pStyle w:val="ConsPlusNormal"/>
        <w:spacing w:before="220"/>
        <w:ind w:firstLine="540"/>
        <w:jc w:val="both"/>
      </w:pPr>
      <w:r>
        <w:t xml:space="preserve">В жилых </w:t>
      </w:r>
      <w:proofErr w:type="gramStart"/>
      <w:r>
        <w:t>зданиях</w:t>
      </w:r>
      <w:proofErr w:type="gramEnd"/>
      <w:r>
        <w:t xml:space="preserve">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w:t>
      </w:r>
    </w:p>
    <w:p w:rsidR="007128ED" w:rsidRDefault="007128ED">
      <w:pPr>
        <w:pStyle w:val="ConsPlusNormal"/>
        <w:spacing w:before="220"/>
        <w:ind w:firstLine="540"/>
        <w:jc w:val="both"/>
      </w:pPr>
      <w:proofErr w:type="gramStart"/>
      <w:r>
        <w:t>4.4 Проект должен включать в себя инструкцию по эксплуатации квартир и помещений общественного назначения здания, которая должна содержать данные, необходимые арендаторам (владельцам) квартир и встроенных помещений общественного назначения,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w:t>
      </w:r>
      <w:proofErr w:type="gramEnd"/>
      <w:r>
        <w:t xml:space="preserve"> должны осуществляться жильцами и арендаторами в процессе эксплуатации. Кроме того, инструкция должна включать в себя правила содержания и технического обслуживания систем противопожарной защиты и план эвакуации при пожаре.</w:t>
      </w:r>
    </w:p>
    <w:p w:rsidR="007128ED" w:rsidRDefault="007128ED">
      <w:pPr>
        <w:pStyle w:val="ConsPlusNormal"/>
        <w:spacing w:before="220"/>
        <w:ind w:firstLine="540"/>
        <w:jc w:val="both"/>
      </w:pPr>
      <w:r>
        <w:t xml:space="preserve">4.5 В жилых </w:t>
      </w:r>
      <w:proofErr w:type="gramStart"/>
      <w:r>
        <w:t>зданиях</w:t>
      </w:r>
      <w:proofErr w:type="gramEnd"/>
      <w:r>
        <w:t xml:space="preserve"> следует предусматривать: хозяйственно-питьевое и горячее водоснабжение, канализацию и водостоки в соответствии с </w:t>
      </w:r>
      <w:hyperlink r:id="rId94" w:history="1">
        <w:r>
          <w:rPr>
            <w:color w:val="0000FF"/>
          </w:rPr>
          <w:t>СП 30.13330</w:t>
        </w:r>
      </w:hyperlink>
      <w:r>
        <w:t xml:space="preserve"> и </w:t>
      </w:r>
      <w:hyperlink r:id="rId95" w:history="1">
        <w:r>
          <w:rPr>
            <w:color w:val="0000FF"/>
          </w:rPr>
          <w:t>СП 31.13330</w:t>
        </w:r>
      </w:hyperlink>
      <w:r>
        <w:t xml:space="preserve">, отопление, вентиляцию, </w:t>
      </w:r>
      <w:proofErr w:type="spellStart"/>
      <w:r>
        <w:t>противодымную</w:t>
      </w:r>
      <w:proofErr w:type="spellEnd"/>
      <w:r>
        <w:t xml:space="preserve"> защиту - в соответствии с </w:t>
      </w:r>
      <w:hyperlink r:id="rId96" w:history="1">
        <w:r>
          <w:rPr>
            <w:color w:val="0000FF"/>
          </w:rPr>
          <w:t>СП 60.13330</w:t>
        </w:r>
      </w:hyperlink>
      <w:r>
        <w:t>.</w:t>
      </w:r>
    </w:p>
    <w:p w:rsidR="007128ED" w:rsidRDefault="007128ED">
      <w:pPr>
        <w:pStyle w:val="ConsPlusNormal"/>
        <w:spacing w:before="220"/>
        <w:ind w:firstLine="540"/>
        <w:jc w:val="both"/>
      </w:pPr>
      <w:r>
        <w:t xml:space="preserve">Противопожарный водопровод, </w:t>
      </w:r>
      <w:proofErr w:type="spellStart"/>
      <w:r>
        <w:t>противодымную</w:t>
      </w:r>
      <w:proofErr w:type="spellEnd"/>
      <w:r>
        <w:t xml:space="preserve"> защиту следует предусматривать в соответствии с требованиями </w:t>
      </w:r>
      <w:hyperlink w:anchor="P856" w:history="1">
        <w:r>
          <w:rPr>
            <w:color w:val="0000FF"/>
          </w:rPr>
          <w:t>[2]</w:t>
        </w:r>
      </w:hyperlink>
      <w:r>
        <w:t>.</w:t>
      </w:r>
    </w:p>
    <w:p w:rsidR="007128ED" w:rsidRDefault="007128ED">
      <w:pPr>
        <w:pStyle w:val="ConsPlusNormal"/>
        <w:spacing w:before="220"/>
        <w:ind w:firstLine="540"/>
        <w:jc w:val="both"/>
      </w:pPr>
      <w:proofErr w:type="gramStart"/>
      <w:r>
        <w:t>4.6 В жилых зданиях следует предусматривать электроосвещение, силовое электрооборудование, телефонизацию, радиовещание (эфирное или проводное),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roofErr w:type="gramEnd"/>
    </w:p>
    <w:p w:rsidR="007128ED" w:rsidRDefault="007128ED">
      <w:pPr>
        <w:pStyle w:val="ConsPlusNormal"/>
        <w:spacing w:before="220"/>
        <w:ind w:firstLine="540"/>
        <w:jc w:val="both"/>
      </w:pPr>
      <w:bookmarkStart w:id="0" w:name="P182"/>
      <w:bookmarkEnd w:id="0"/>
      <w:r>
        <w:t>4.7</w:t>
      </w:r>
      <w:proofErr w:type="gramStart"/>
      <w:r>
        <w:t xml:space="preserve"> Н</w:t>
      </w:r>
      <w:proofErr w:type="gramEnd"/>
      <w:r>
        <w:t xml:space="preserve">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w:t>
      </w:r>
      <w:r>
        <w:lastRenderedPageBreak/>
        <w:t>запрещается.</w:t>
      </w:r>
    </w:p>
    <w:p w:rsidR="007128ED" w:rsidRDefault="007128ED">
      <w:pPr>
        <w:pStyle w:val="ConsPlusNormal"/>
        <w:spacing w:before="220"/>
        <w:ind w:firstLine="540"/>
        <w:jc w:val="both"/>
      </w:pPr>
      <w:r>
        <w:t>4.8 Лифты следует предусматривать в жилых зданиях с отметкой пола верхнего жилого этажа, превышающей уровень отметки пола первого этажа на 12 м.</w:t>
      </w:r>
    </w:p>
    <w:p w:rsidR="007128ED" w:rsidRDefault="007128ED">
      <w:pPr>
        <w:pStyle w:val="ConsPlusNormal"/>
        <w:spacing w:before="220"/>
        <w:ind w:firstLine="540"/>
        <w:jc w:val="both"/>
      </w:pPr>
      <w:r>
        <w:t xml:space="preserve">Минимальное число пассажирских лифтов, которыми должны быть оборудованы жилые здания различной этажности, приведено в </w:t>
      </w:r>
      <w:hyperlink w:anchor="P762" w:history="1">
        <w:r>
          <w:rPr>
            <w:color w:val="0000FF"/>
          </w:rPr>
          <w:t>приложении</w:t>
        </w:r>
        <w:proofErr w:type="gramStart"/>
        <w:r>
          <w:rPr>
            <w:color w:val="0000FF"/>
          </w:rPr>
          <w:t xml:space="preserve"> Б</w:t>
        </w:r>
        <w:proofErr w:type="gramEnd"/>
      </w:hyperlink>
      <w:r>
        <w:t>.</w:t>
      </w:r>
    </w:p>
    <w:p w:rsidR="007128ED" w:rsidRDefault="007128ED">
      <w:pPr>
        <w:pStyle w:val="ConsPlusNormal"/>
        <w:spacing w:before="220"/>
        <w:ind w:firstLine="540"/>
        <w:jc w:val="both"/>
      </w:pPr>
      <w:r>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7128ED" w:rsidRDefault="007128ED">
      <w:pPr>
        <w:pStyle w:val="ConsPlusNormal"/>
        <w:spacing w:before="220"/>
        <w:ind w:firstLine="540"/>
        <w:jc w:val="both"/>
      </w:pPr>
      <w:r>
        <w:t>Ширина дверей кабины одного из лифтов должна обеспечивать проезд инвалидной коляски.</w:t>
      </w:r>
    </w:p>
    <w:p w:rsidR="007128ED" w:rsidRDefault="007128ED">
      <w:pPr>
        <w:pStyle w:val="ConsPlusNormal"/>
        <w:spacing w:before="220"/>
        <w:ind w:firstLine="540"/>
        <w:jc w:val="both"/>
      </w:pPr>
      <w:r>
        <w:t xml:space="preserve">При надстройке существующих пятиэтажных жилых зданий рекомендуется предусматривать лифты. В </w:t>
      </w:r>
      <w:proofErr w:type="gramStart"/>
      <w:r>
        <w:t>зданиях</w:t>
      </w:r>
      <w:proofErr w:type="gramEnd"/>
      <w:r>
        <w:t>, оборудованных лифтом, допускается не предусматривать остановку лифта в надстраиваемом этаже.</w:t>
      </w:r>
    </w:p>
    <w:p w:rsidR="007128ED" w:rsidRDefault="007128ED">
      <w:pPr>
        <w:pStyle w:val="ConsPlusNormal"/>
        <w:spacing w:before="220"/>
        <w:ind w:firstLine="540"/>
        <w:jc w:val="both"/>
      </w:pPr>
      <w:proofErr w:type="gramStart"/>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семей с инвалидами должны быть предусмотрены пассажирские лифты или подъемные платформы в соответствии с требованиями </w:t>
      </w:r>
      <w:hyperlink r:id="rId97" w:history="1">
        <w:r>
          <w:rPr>
            <w:color w:val="0000FF"/>
          </w:rPr>
          <w:t>СП 59.13330</w:t>
        </w:r>
      </w:hyperlink>
      <w:r>
        <w:t>.</w:t>
      </w:r>
      <w:proofErr w:type="gramEnd"/>
    </w:p>
    <w:p w:rsidR="007128ED" w:rsidRDefault="007128ED">
      <w:pPr>
        <w:pStyle w:val="ConsPlusNormal"/>
        <w:spacing w:before="220"/>
        <w:ind w:firstLine="540"/>
        <w:jc w:val="both"/>
      </w:pPr>
      <w:r>
        <w:t xml:space="preserve">4.9 Ширина площадок перед лифтами должна позволять использование лифта для транспортирования больного на носилках скорой помощи и быть, </w:t>
      </w:r>
      <w:proofErr w:type="gramStart"/>
      <w:r>
        <w:t>м</w:t>
      </w:r>
      <w:proofErr w:type="gramEnd"/>
      <w:r>
        <w:t>, не менее:</w:t>
      </w:r>
    </w:p>
    <w:p w:rsidR="007128ED" w:rsidRDefault="007128ED">
      <w:pPr>
        <w:pStyle w:val="ConsPlusNormal"/>
        <w:spacing w:before="220"/>
        <w:ind w:firstLine="540"/>
        <w:jc w:val="both"/>
      </w:pPr>
      <w:r>
        <w:t>1,5 - перед лифтами грузоподъемностью 630 кг при ширине кабины 2100 мм;</w:t>
      </w:r>
    </w:p>
    <w:p w:rsidR="007128ED" w:rsidRDefault="007128ED">
      <w:pPr>
        <w:pStyle w:val="ConsPlusNormal"/>
        <w:spacing w:before="220"/>
        <w:ind w:firstLine="540"/>
        <w:jc w:val="both"/>
      </w:pPr>
      <w:r>
        <w:t>2,1 - перед лифтами грузоподъемностью 630 кг при глубине кабины 2100 мм.</w:t>
      </w:r>
    </w:p>
    <w:p w:rsidR="007128ED" w:rsidRDefault="007128ED">
      <w:pPr>
        <w:pStyle w:val="ConsPlusNormal"/>
        <w:spacing w:before="220"/>
        <w:ind w:firstLine="540"/>
        <w:jc w:val="both"/>
      </w:pPr>
      <w:r>
        <w:t xml:space="preserve">При двухрядном расположении лифтов ширина лифтового холла должна быть, </w:t>
      </w:r>
      <w:proofErr w:type="gramStart"/>
      <w:r>
        <w:t>м</w:t>
      </w:r>
      <w:proofErr w:type="gramEnd"/>
      <w:r>
        <w:t>, не менее:</w:t>
      </w:r>
    </w:p>
    <w:p w:rsidR="007128ED" w:rsidRDefault="007128ED">
      <w:pPr>
        <w:pStyle w:val="ConsPlusNormal"/>
        <w:spacing w:before="220"/>
        <w:ind w:firstLine="540"/>
        <w:jc w:val="both"/>
      </w:pPr>
      <w:r>
        <w:t>1,8 - при установке лифтов с глубиной кабины менее 2100 мм;</w:t>
      </w:r>
    </w:p>
    <w:p w:rsidR="007128ED" w:rsidRDefault="007128ED">
      <w:pPr>
        <w:pStyle w:val="ConsPlusNormal"/>
        <w:spacing w:before="220"/>
        <w:ind w:firstLine="540"/>
        <w:jc w:val="both"/>
      </w:pPr>
      <w:r>
        <w:t>2,5 - при установке лифтов с глубиной кабины 2100 мм и более.</w:t>
      </w:r>
    </w:p>
    <w:p w:rsidR="007128ED" w:rsidRDefault="007128ED">
      <w:pPr>
        <w:pStyle w:val="ConsPlusNormal"/>
        <w:spacing w:before="220"/>
        <w:ind w:firstLine="540"/>
        <w:jc w:val="both"/>
      </w:pPr>
      <w:bookmarkStart w:id="1" w:name="P195"/>
      <w:bookmarkEnd w:id="1"/>
      <w:proofErr w:type="gramStart"/>
      <w:r>
        <w:t>4.10 В подвальном, цокольном, первом и втором этажах жилого здания (в крупных и крупнейших городах &lt;*&gt; -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roofErr w:type="gramEnd"/>
    </w:p>
    <w:p w:rsidR="007128ED" w:rsidRDefault="007128ED">
      <w:pPr>
        <w:pStyle w:val="ConsPlusNormal"/>
        <w:spacing w:before="220"/>
        <w:ind w:firstLine="540"/>
        <w:jc w:val="both"/>
      </w:pPr>
      <w:r>
        <w:t>--------------------------------</w:t>
      </w:r>
    </w:p>
    <w:p w:rsidR="007128ED" w:rsidRDefault="007128ED">
      <w:pPr>
        <w:pStyle w:val="ConsPlusNormal"/>
        <w:spacing w:before="220"/>
        <w:ind w:firstLine="540"/>
        <w:jc w:val="both"/>
      </w:pPr>
      <w:r>
        <w:t xml:space="preserve">&lt;*&gt; Классификация городов - по </w:t>
      </w:r>
      <w:hyperlink r:id="rId98" w:history="1">
        <w:r>
          <w:rPr>
            <w:color w:val="0000FF"/>
          </w:rPr>
          <w:t>СП 42.13330</w:t>
        </w:r>
      </w:hyperlink>
      <w:r>
        <w:t>.</w:t>
      </w:r>
    </w:p>
    <w:p w:rsidR="007128ED" w:rsidRDefault="007128ED">
      <w:pPr>
        <w:pStyle w:val="ConsPlusNormal"/>
        <w:jc w:val="both"/>
      </w:pPr>
    </w:p>
    <w:p w:rsidR="007128ED" w:rsidRDefault="007128ED">
      <w:pPr>
        <w:pStyle w:val="ConsPlusNormal"/>
        <w:ind w:firstLine="540"/>
        <w:jc w:val="both"/>
      </w:pPr>
      <w:r>
        <w:t>Не допускается размещать:</w:t>
      </w:r>
    </w:p>
    <w:p w:rsidR="007128ED" w:rsidRDefault="007128ED">
      <w:pPr>
        <w:pStyle w:val="ConsPlusNormal"/>
        <w:spacing w:before="220"/>
        <w:ind w:firstLine="540"/>
        <w:jc w:val="both"/>
      </w:pPr>
      <w:proofErr w:type="gramStart"/>
      <w: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roofErr w:type="gramEnd"/>
    </w:p>
    <w:p w:rsidR="007128ED" w:rsidRDefault="007128ED">
      <w:pPr>
        <w:pStyle w:val="ConsPlusNormal"/>
        <w:spacing w:before="220"/>
        <w:ind w:firstLine="540"/>
        <w:jc w:val="both"/>
      </w:pPr>
      <w:r>
        <w:t>- магазины по продаже синтетических ковровых изделий, автозапчастей, шин и автомобильных масел.</w:t>
      </w:r>
    </w:p>
    <w:p w:rsidR="007128ED" w:rsidRDefault="007128ED">
      <w:pPr>
        <w:pStyle w:val="ConsPlusNormal"/>
        <w:spacing w:before="220"/>
        <w:ind w:firstLine="540"/>
        <w:jc w:val="both"/>
      </w:pPr>
      <w:r>
        <w:lastRenderedPageBreak/>
        <w:t>Примечание -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7128ED" w:rsidRDefault="007128ED">
      <w:pPr>
        <w:pStyle w:val="ConsPlusNormal"/>
        <w:jc w:val="both"/>
      </w:pPr>
    </w:p>
    <w:p w:rsidR="007128ED" w:rsidRDefault="007128ED">
      <w:pPr>
        <w:pStyle w:val="ConsPlusNormal"/>
        <w:ind w:firstLine="540"/>
        <w:jc w:val="both"/>
      </w:pPr>
      <w: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7128ED" w:rsidRDefault="007128ED">
      <w:pPr>
        <w:pStyle w:val="ConsPlusNormal"/>
        <w:spacing w:before="220"/>
        <w:ind w:firstLine="540"/>
        <w:jc w:val="both"/>
      </w:pPr>
      <w:r>
        <w:t xml:space="preserve">- все предприятия, а также магазины с режимом функционирования после 23 ч </w:t>
      </w:r>
      <w:hyperlink w:anchor="P211" w:history="1">
        <w:r>
          <w:rPr>
            <w:color w:val="0000FF"/>
          </w:rPr>
          <w:t>&lt;**&gt;</w:t>
        </w:r>
      </w:hyperlink>
      <w: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 бани;</w:t>
      </w:r>
    </w:p>
    <w:p w:rsidR="007128ED" w:rsidRDefault="007128ED">
      <w:pPr>
        <w:pStyle w:val="ConsPlusNormal"/>
        <w:spacing w:before="220"/>
        <w:ind w:firstLine="540"/>
        <w:jc w:val="both"/>
      </w:pPr>
      <w:r>
        <w:t>- предприятия питания и досуга с числом мест более 50, общей площадью более 250 м; все предприятия, функционирующие с музыкальным сопровождением, в том числе дискотеки, танцевальные студии, театры, а также казино;</w:t>
      </w:r>
    </w:p>
    <w:p w:rsidR="007128ED" w:rsidRDefault="007128ED">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 общественные туалеты, учреждения и магазины ритуальных услуг; встроенные и пристроенные трансформаторные подстанции;</w:t>
      </w:r>
    </w:p>
    <w:p w:rsidR="007128ED" w:rsidRDefault="007128ED">
      <w:pPr>
        <w:pStyle w:val="ConsPlusNormal"/>
        <w:spacing w:before="220"/>
        <w:ind w:firstLine="540"/>
        <w:jc w:val="both"/>
      </w:pPr>
      <w:r>
        <w:t>- производственные помещения (кроме помещений категорий В и</w:t>
      </w:r>
      <w:proofErr w:type="gramStart"/>
      <w:r>
        <w:t xml:space="preserve"> Д</w:t>
      </w:r>
      <w:proofErr w:type="gramEnd"/>
      <w:r>
        <w:t xml:space="preserve">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t>травмопункты</w:t>
      </w:r>
      <w:proofErr w:type="spellEnd"/>
      <w: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7128ED" w:rsidRDefault="007128ED">
      <w:pPr>
        <w:pStyle w:val="ConsPlusNormal"/>
        <w:spacing w:before="220"/>
        <w:ind w:firstLine="540"/>
        <w:jc w:val="both"/>
      </w:pPr>
      <w: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7128ED" w:rsidRDefault="007128ED">
      <w:pPr>
        <w:pStyle w:val="ConsPlusNormal"/>
        <w:spacing w:before="220"/>
        <w:ind w:firstLine="540"/>
        <w:jc w:val="both"/>
      </w:pPr>
      <w:r>
        <w:t>--------------------------------</w:t>
      </w:r>
    </w:p>
    <w:p w:rsidR="007128ED" w:rsidRDefault="007128ED">
      <w:pPr>
        <w:pStyle w:val="ConsPlusNormal"/>
        <w:spacing w:before="220"/>
        <w:ind w:firstLine="540"/>
        <w:jc w:val="both"/>
      </w:pPr>
      <w:bookmarkStart w:id="2" w:name="P211"/>
      <w:bookmarkEnd w:id="2"/>
      <w:r>
        <w:t>&lt;**&gt; Время ограничения функционирования может уточняться местными органами самоуправления.</w:t>
      </w:r>
    </w:p>
    <w:p w:rsidR="007128ED" w:rsidRDefault="007128ED">
      <w:pPr>
        <w:pStyle w:val="ConsPlusNormal"/>
        <w:jc w:val="both"/>
      </w:pPr>
    </w:p>
    <w:p w:rsidR="007128ED" w:rsidRDefault="007128ED">
      <w:pPr>
        <w:pStyle w:val="ConsPlusNormal"/>
        <w:ind w:firstLine="540"/>
        <w:jc w:val="both"/>
      </w:pPr>
      <w:proofErr w:type="gramStart"/>
      <w:r>
        <w:t>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w:t>
      </w:r>
      <w:proofErr w:type="gramEnd"/>
      <w:r>
        <w:t xml:space="preserve"> При размещении в этих этажах других помещений следует также учитывать ограничения, установленные в </w:t>
      </w:r>
      <w:hyperlink w:anchor="P195" w:history="1">
        <w:r>
          <w:rPr>
            <w:color w:val="0000FF"/>
          </w:rPr>
          <w:t>4.10</w:t>
        </w:r>
      </w:hyperlink>
      <w:r>
        <w:t xml:space="preserve"> и </w:t>
      </w:r>
      <w:hyperlink r:id="rId99" w:history="1">
        <w:r>
          <w:rPr>
            <w:color w:val="0000FF"/>
          </w:rPr>
          <w:t>СП 118.13330</w:t>
        </w:r>
      </w:hyperlink>
      <w:r>
        <w:t>.</w:t>
      </w:r>
    </w:p>
    <w:p w:rsidR="007128ED" w:rsidRDefault="007128ED">
      <w:pPr>
        <w:pStyle w:val="ConsPlusNormal"/>
        <w:spacing w:before="220"/>
        <w:ind w:firstLine="540"/>
        <w:jc w:val="both"/>
      </w:pPr>
      <w:r>
        <w:t>4.12 Загрузка помещений общественного назначения со стороны двора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rsidR="007128ED" w:rsidRDefault="007128ED">
      <w:pPr>
        <w:pStyle w:val="ConsPlusNormal"/>
        <w:spacing w:before="220"/>
        <w:ind w:firstLine="540"/>
        <w:jc w:val="both"/>
      </w:pPr>
      <w:r>
        <w:t>Загрузку помещений общественного назначения, встроенных в жилые здания, следует выполнять:</w:t>
      </w:r>
    </w:p>
    <w:p w:rsidR="007128ED" w:rsidRDefault="007128ED">
      <w:pPr>
        <w:pStyle w:val="ConsPlusNormal"/>
        <w:spacing w:before="220"/>
        <w:ind w:firstLine="540"/>
        <w:jc w:val="both"/>
      </w:pPr>
      <w:r>
        <w:t>- с торцов жилых зданий, не имеющих окон;</w:t>
      </w:r>
    </w:p>
    <w:p w:rsidR="007128ED" w:rsidRDefault="007128ED">
      <w:pPr>
        <w:pStyle w:val="ConsPlusNormal"/>
        <w:spacing w:before="220"/>
        <w:ind w:firstLine="540"/>
        <w:jc w:val="both"/>
      </w:pPr>
      <w:r>
        <w:lastRenderedPageBreak/>
        <w:t>- из подземных туннелей;</w:t>
      </w:r>
    </w:p>
    <w:p w:rsidR="007128ED" w:rsidRDefault="007128ED">
      <w:pPr>
        <w:pStyle w:val="ConsPlusNormal"/>
        <w:spacing w:before="220"/>
        <w:ind w:firstLine="540"/>
        <w:jc w:val="both"/>
      </w:pPr>
      <w:r>
        <w:t>- со стороны магистралей (улиц) при наличии специальных загрузочных помещений.</w:t>
      </w:r>
    </w:p>
    <w:p w:rsidR="007128ED" w:rsidRDefault="007128ED">
      <w:pPr>
        <w:pStyle w:val="ConsPlusNormal"/>
        <w:spacing w:before="220"/>
        <w:ind w:firstLine="540"/>
        <w:jc w:val="both"/>
      </w:pPr>
      <w:r>
        <w:t>Допускается не предусматривать указанные загрузочные помещения при площади встроенных помещений общественного назначения до 150 м</w:t>
      </w:r>
      <w:proofErr w:type="gramStart"/>
      <w:r>
        <w:rPr>
          <w:vertAlign w:val="superscript"/>
        </w:rPr>
        <w:t>2</w:t>
      </w:r>
      <w:proofErr w:type="gramEnd"/>
      <w:r>
        <w:t>.</w:t>
      </w:r>
    </w:p>
    <w:p w:rsidR="007128ED" w:rsidRDefault="007128ED">
      <w:pPr>
        <w:pStyle w:val="ConsPlusNormal"/>
        <w:spacing w:before="220"/>
        <w:ind w:firstLine="540"/>
        <w:jc w:val="both"/>
      </w:pPr>
      <w:r>
        <w:t>4.13</w:t>
      </w:r>
      <w:proofErr w:type="gramStart"/>
      <w:r>
        <w:t xml:space="preserve"> Н</w:t>
      </w:r>
      <w:proofErr w:type="gramEnd"/>
      <w:r>
        <w:t xml:space="preserve">а верхних этажах многоквартирных зданий допускается размещать мастерские для художников и архитекторов, а также общественно-административные помещения (конторы, офисы), при этом следует учитывать требования </w:t>
      </w:r>
      <w:hyperlink w:anchor="P465" w:history="1">
        <w:r>
          <w:rPr>
            <w:color w:val="0000FF"/>
          </w:rPr>
          <w:t>7.2.15</w:t>
        </w:r>
      </w:hyperlink>
      <w:r>
        <w:t>.</w:t>
      </w:r>
    </w:p>
    <w:p w:rsidR="007128ED" w:rsidRDefault="007128ED">
      <w:pPr>
        <w:pStyle w:val="ConsPlusNormal"/>
        <w:spacing w:before="220"/>
        <w:ind w:firstLine="540"/>
        <w:jc w:val="both"/>
      </w:pPr>
      <w:r>
        <w:t>Размещать административные помещения в надстраиваемых мансардных этажах допускается в зданиях степени огнестойкости не ниже II и высотой не более 28 м.</w:t>
      </w:r>
    </w:p>
    <w:p w:rsidR="007128ED" w:rsidRDefault="007128ED">
      <w:pPr>
        <w:pStyle w:val="ConsPlusNormal"/>
        <w:spacing w:before="220"/>
        <w:ind w:firstLine="540"/>
        <w:jc w:val="both"/>
      </w:pPr>
      <w:bookmarkStart w:id="3" w:name="P222"/>
      <w:bookmarkEnd w:id="3"/>
      <w:r>
        <w:t xml:space="preserve">4.14 В </w:t>
      </w:r>
      <w:proofErr w:type="gramStart"/>
      <w:r>
        <w:t>квартирах</w:t>
      </w:r>
      <w:proofErr w:type="gramEnd"/>
      <w:r>
        <w:t xml:space="preserve"> допускается размещать помещения для осуществления индивидуальной профессиональной и (или) предпринимательской деятельности согласно </w:t>
      </w:r>
      <w:hyperlink w:anchor="P858" w:history="1">
        <w:r>
          <w:rPr>
            <w:color w:val="0000FF"/>
          </w:rPr>
          <w:t>[4]</w:t>
        </w:r>
      </w:hyperlink>
      <w:r>
        <w:t xml:space="preserve">. В составе квартир допускается предусматривать кабинеты врачебного приема и массажный кабинет с условиями работы, соответствующими </w:t>
      </w:r>
      <w:hyperlink r:id="rId100" w:history="1">
        <w:proofErr w:type="spellStart"/>
        <w:r>
          <w:rPr>
            <w:color w:val="0000FF"/>
          </w:rPr>
          <w:t>СанПиН</w:t>
        </w:r>
        <w:proofErr w:type="spellEnd"/>
        <w:r>
          <w:rPr>
            <w:color w:val="0000FF"/>
          </w:rPr>
          <w:t xml:space="preserve"> 2.1.2.2645</w:t>
        </w:r>
      </w:hyperlink>
      <w:r>
        <w:t xml:space="preserve"> и </w:t>
      </w:r>
      <w:hyperlink r:id="rId101" w:history="1">
        <w:proofErr w:type="spellStart"/>
        <w:r>
          <w:rPr>
            <w:color w:val="0000FF"/>
          </w:rPr>
          <w:t>СанПиН</w:t>
        </w:r>
        <w:proofErr w:type="spellEnd"/>
        <w:r>
          <w:rPr>
            <w:color w:val="0000FF"/>
          </w:rPr>
          <w:t xml:space="preserve"> 2.1.3.2630</w:t>
        </w:r>
      </w:hyperlink>
      <w:r>
        <w:t>.</w:t>
      </w:r>
    </w:p>
    <w:p w:rsidR="007128ED" w:rsidRDefault="007128ED">
      <w:pPr>
        <w:pStyle w:val="ConsPlusNormal"/>
        <w:spacing w:before="220"/>
        <w:ind w:firstLine="540"/>
        <w:jc w:val="both"/>
      </w:pPr>
      <w:proofErr w:type="gramStart"/>
      <w:r>
        <w:t xml:space="preserve">Помещения дошкольных образовательных организаций на группу не более 10 детей согласно </w:t>
      </w:r>
      <w:hyperlink r:id="rId102" w:history="1">
        <w:proofErr w:type="spellStart"/>
        <w:r>
          <w:rPr>
            <w:color w:val="0000FF"/>
          </w:rPr>
          <w:t>СанПиН</w:t>
        </w:r>
        <w:proofErr w:type="spellEnd"/>
        <w:r>
          <w:rPr>
            <w:color w:val="0000FF"/>
          </w:rPr>
          <w:t xml:space="preserve"> 2.4.1.3147</w:t>
        </w:r>
      </w:hyperlink>
      <w:r>
        <w:t xml:space="preserve"> допускается размещать в многоквартирных зданиях степени огнестойкости не ниже II в квартирах с двухсторонней ориентацией, расположенных не выше второго этажа, при условии обеспечения квартир аварийным выходом согласно </w:t>
      </w:r>
      <w:hyperlink w:anchor="P856" w:history="1">
        <w:r>
          <w:rPr>
            <w:color w:val="0000FF"/>
          </w:rPr>
          <w:t>[2]</w:t>
        </w:r>
      </w:hyperlink>
      <w:r>
        <w:t xml:space="preserve"> и </w:t>
      </w:r>
      <w:hyperlink r:id="rId103" w:history="1">
        <w:r>
          <w:rPr>
            <w:color w:val="0000FF"/>
          </w:rPr>
          <w:t>СП 1.13130</w:t>
        </w:r>
      </w:hyperlink>
      <w:r>
        <w:t>. При этом должна быть обеспечена возможность устройства игровых площадок на придомовой территории.</w:t>
      </w:r>
      <w:proofErr w:type="gramEnd"/>
    </w:p>
    <w:p w:rsidR="007128ED" w:rsidRDefault="007128ED">
      <w:pPr>
        <w:pStyle w:val="ConsPlusNormal"/>
        <w:spacing w:before="220"/>
        <w:ind w:firstLine="540"/>
        <w:jc w:val="both"/>
      </w:pPr>
      <w:proofErr w:type="gramStart"/>
      <w:r>
        <w:t xml:space="preserve">4.15 В многоквартирных зданиях при наличии отдельного входа с прилегающей территории допускается размещать помещения амбулаторно-поликлинических лечебно-профилактических организаций мощностью не более 100 посещений в смену, в том числе с дневными стационарами, стоматологические кабинеты и фельдшерско-акушерские пункты в соответствии с </w:t>
      </w:r>
      <w:hyperlink r:id="rId104" w:history="1">
        <w:proofErr w:type="spellStart"/>
        <w:r>
          <w:rPr>
            <w:color w:val="0000FF"/>
          </w:rPr>
          <w:t>СанПиН</w:t>
        </w:r>
        <w:proofErr w:type="spellEnd"/>
        <w:r>
          <w:rPr>
            <w:color w:val="0000FF"/>
          </w:rPr>
          <w:t xml:space="preserve"> 2.1.3.2630</w:t>
        </w:r>
      </w:hyperlink>
      <w:r>
        <w:t>, женские консультации, кабинеты врачей общей практики и частнопрактикующих врачей, лечебно-оздоровительные, реабилитационные и восстановительные центры, а также дневные стационары при них</w:t>
      </w:r>
      <w:proofErr w:type="gramEnd"/>
      <w:r>
        <w:t xml:space="preserve"> при наличии санитарно-эпидемиологического заключения согласно </w:t>
      </w:r>
      <w:hyperlink r:id="rId105" w:history="1">
        <w:proofErr w:type="spellStart"/>
        <w:r>
          <w:rPr>
            <w:color w:val="0000FF"/>
          </w:rPr>
          <w:t>СанПиН</w:t>
        </w:r>
        <w:proofErr w:type="spellEnd"/>
        <w:r>
          <w:rPr>
            <w:color w:val="0000FF"/>
          </w:rPr>
          <w:t xml:space="preserve"> 2.1.3.2630</w:t>
        </w:r>
      </w:hyperlink>
      <w:r>
        <w:t>.</w:t>
      </w:r>
    </w:p>
    <w:p w:rsidR="007128ED" w:rsidRDefault="007128ED">
      <w:pPr>
        <w:pStyle w:val="ConsPlusNormal"/>
        <w:spacing w:before="220"/>
        <w:ind w:firstLine="540"/>
        <w:jc w:val="both"/>
      </w:pPr>
      <w:r>
        <w:t xml:space="preserve">4.16 Система вентиляции помещений медицинских организаций и дневных стационаров, размещенных в жилых зданиях, должна быть отдельной от вентиляции жилых помещений согласно </w:t>
      </w:r>
      <w:hyperlink r:id="rId106" w:history="1">
        <w:proofErr w:type="spellStart"/>
        <w:r>
          <w:rPr>
            <w:color w:val="0000FF"/>
          </w:rPr>
          <w:t>СанПиН</w:t>
        </w:r>
        <w:proofErr w:type="spellEnd"/>
        <w:r>
          <w:rPr>
            <w:color w:val="0000FF"/>
          </w:rPr>
          <w:t xml:space="preserve"> 2.1.2.2645</w:t>
        </w:r>
      </w:hyperlink>
      <w:r>
        <w:t xml:space="preserve"> и </w:t>
      </w:r>
      <w:hyperlink r:id="rId107" w:history="1">
        <w:proofErr w:type="spellStart"/>
        <w:r>
          <w:rPr>
            <w:color w:val="0000FF"/>
          </w:rPr>
          <w:t>СанПиН</w:t>
        </w:r>
        <w:proofErr w:type="spellEnd"/>
        <w:r>
          <w:rPr>
            <w:color w:val="0000FF"/>
          </w:rPr>
          <w:t xml:space="preserve"> 2.1.3.2630</w:t>
        </w:r>
      </w:hyperlink>
      <w:r>
        <w:t>.</w:t>
      </w:r>
    </w:p>
    <w:p w:rsidR="007128ED" w:rsidRDefault="007128ED">
      <w:pPr>
        <w:pStyle w:val="ConsPlusNormal"/>
        <w:spacing w:before="220"/>
        <w:ind w:firstLine="540"/>
        <w:jc w:val="both"/>
      </w:pPr>
      <w:proofErr w:type="gramStart"/>
      <w:r>
        <w:t xml:space="preserve">4.17 В многоквартирных зданиях при устройстве в соответствии с заданием на проектирование встроенных, пристроенных или встроенно-пристроенных стоянок автомобилей следует соблюдать требования </w:t>
      </w:r>
      <w:hyperlink w:anchor="P855" w:history="1">
        <w:r>
          <w:rPr>
            <w:color w:val="0000FF"/>
          </w:rPr>
          <w:t>[1]</w:t>
        </w:r>
      </w:hyperlink>
      <w:r>
        <w:t xml:space="preserve">, </w:t>
      </w:r>
      <w:hyperlink w:anchor="P856" w:history="1">
        <w:r>
          <w:rPr>
            <w:color w:val="0000FF"/>
          </w:rPr>
          <w:t>[2]</w:t>
        </w:r>
      </w:hyperlink>
      <w:r>
        <w:t>, СП 113.13330.2012 (</w:t>
      </w:r>
      <w:hyperlink r:id="rId108" w:history="1">
        <w:r>
          <w:rPr>
            <w:color w:val="0000FF"/>
          </w:rPr>
          <w:t>пункты 4.1*</w:t>
        </w:r>
      </w:hyperlink>
      <w:r>
        <w:t xml:space="preserve">, </w:t>
      </w:r>
      <w:hyperlink r:id="rId109" w:history="1">
        <w:r>
          <w:rPr>
            <w:color w:val="0000FF"/>
          </w:rPr>
          <w:t>4.18*</w:t>
        </w:r>
      </w:hyperlink>
      <w:r>
        <w:t xml:space="preserve">, </w:t>
      </w:r>
      <w:hyperlink r:id="rId110" w:history="1">
        <w:r>
          <w:rPr>
            <w:color w:val="0000FF"/>
          </w:rPr>
          <w:t>5.1.1*</w:t>
        </w:r>
      </w:hyperlink>
      <w:r>
        <w:t xml:space="preserve">), </w:t>
      </w:r>
      <w:hyperlink r:id="rId111" w:history="1">
        <w:r>
          <w:rPr>
            <w:color w:val="0000FF"/>
          </w:rPr>
          <w:t>СП 1.13130</w:t>
        </w:r>
      </w:hyperlink>
      <w:r>
        <w:t xml:space="preserve">, </w:t>
      </w:r>
      <w:hyperlink r:id="rId112" w:history="1">
        <w:r>
          <w:rPr>
            <w:color w:val="0000FF"/>
          </w:rPr>
          <w:t>СП 2.13130</w:t>
        </w:r>
      </w:hyperlink>
      <w:r>
        <w:t xml:space="preserve">, </w:t>
      </w:r>
      <w:hyperlink r:id="rId113" w:history="1">
        <w:r>
          <w:rPr>
            <w:color w:val="0000FF"/>
          </w:rPr>
          <w:t>СП 3.13130</w:t>
        </w:r>
      </w:hyperlink>
      <w:r>
        <w:t xml:space="preserve">, </w:t>
      </w:r>
      <w:hyperlink r:id="rId114" w:history="1">
        <w:r>
          <w:rPr>
            <w:color w:val="0000FF"/>
          </w:rPr>
          <w:t>СП 4.13130</w:t>
        </w:r>
      </w:hyperlink>
      <w:r>
        <w:t xml:space="preserve">, </w:t>
      </w:r>
      <w:hyperlink r:id="rId115" w:history="1">
        <w:r>
          <w:rPr>
            <w:color w:val="0000FF"/>
          </w:rPr>
          <w:t>СП 5.13130</w:t>
        </w:r>
      </w:hyperlink>
      <w:r>
        <w:t xml:space="preserve">, </w:t>
      </w:r>
      <w:hyperlink r:id="rId116" w:history="1">
        <w:r>
          <w:rPr>
            <w:color w:val="0000FF"/>
          </w:rPr>
          <w:t>СП 6.13130</w:t>
        </w:r>
      </w:hyperlink>
      <w:r>
        <w:t xml:space="preserve">, </w:t>
      </w:r>
      <w:hyperlink r:id="rId117" w:history="1">
        <w:r>
          <w:rPr>
            <w:color w:val="0000FF"/>
          </w:rPr>
          <w:t>СП 7.13130</w:t>
        </w:r>
      </w:hyperlink>
      <w:r>
        <w:t xml:space="preserve">, </w:t>
      </w:r>
      <w:hyperlink r:id="rId118" w:history="1">
        <w:r>
          <w:rPr>
            <w:color w:val="0000FF"/>
          </w:rPr>
          <w:t>СП 8.13130</w:t>
        </w:r>
      </w:hyperlink>
      <w:r>
        <w:t xml:space="preserve">, </w:t>
      </w:r>
      <w:hyperlink r:id="rId119" w:history="1">
        <w:r>
          <w:rPr>
            <w:color w:val="0000FF"/>
          </w:rPr>
          <w:t>СП 10.13130</w:t>
        </w:r>
      </w:hyperlink>
      <w:r>
        <w:t>,</w:t>
      </w:r>
      <w:proofErr w:type="gramEnd"/>
      <w:r>
        <w:t xml:space="preserve"> </w:t>
      </w:r>
      <w:hyperlink r:id="rId120" w:history="1">
        <w:r>
          <w:rPr>
            <w:color w:val="0000FF"/>
          </w:rPr>
          <w:t>СП 12.13130</w:t>
        </w:r>
      </w:hyperlink>
      <w:r>
        <w:t xml:space="preserve">, </w:t>
      </w:r>
      <w:hyperlink r:id="rId121" w:history="1">
        <w:r>
          <w:rPr>
            <w:color w:val="0000FF"/>
          </w:rPr>
          <w:t>СП 154.13130</w:t>
        </w:r>
      </w:hyperlink>
      <w:r>
        <w:t xml:space="preserve">, </w:t>
      </w:r>
      <w:proofErr w:type="spellStart"/>
      <w:r>
        <w:t>СанПиН</w:t>
      </w:r>
      <w:proofErr w:type="spellEnd"/>
      <w:r>
        <w:t xml:space="preserve"> 2.1.2.2645-10 (</w:t>
      </w:r>
      <w:hyperlink r:id="rId122" w:history="1">
        <w:r>
          <w:rPr>
            <w:color w:val="0000FF"/>
          </w:rPr>
          <w:t>пункты 3.2</w:t>
        </w:r>
      </w:hyperlink>
      <w:r>
        <w:t xml:space="preserve"> - </w:t>
      </w:r>
      <w:hyperlink r:id="rId123" w:history="1">
        <w:r>
          <w:rPr>
            <w:color w:val="0000FF"/>
          </w:rPr>
          <w:t>3.5</w:t>
        </w:r>
      </w:hyperlink>
      <w:r>
        <w:t xml:space="preserve">), </w:t>
      </w:r>
      <w:proofErr w:type="spellStart"/>
      <w:r>
        <w:t>СанПиН</w:t>
      </w:r>
      <w:proofErr w:type="spellEnd"/>
      <w:r>
        <w:t xml:space="preserve"> 2.2.1/2.1.1.1200-03 </w:t>
      </w:r>
      <w:hyperlink r:id="rId124" w:history="1">
        <w:r>
          <w:rPr>
            <w:color w:val="0000FF"/>
          </w:rPr>
          <w:t>(пункт 7.1.12, таблица 7.1.1)</w:t>
        </w:r>
      </w:hyperlink>
      <w:r>
        <w:t xml:space="preserve">, а также требования антитеррористической защищенности в соответствии с </w:t>
      </w:r>
      <w:hyperlink r:id="rId125" w:history="1">
        <w:r>
          <w:rPr>
            <w:color w:val="0000FF"/>
          </w:rPr>
          <w:t>СП 132.13330</w:t>
        </w:r>
      </w:hyperlink>
      <w:r>
        <w:t>.</w:t>
      </w:r>
    </w:p>
    <w:p w:rsidR="007128ED" w:rsidRDefault="007128ED">
      <w:pPr>
        <w:pStyle w:val="ConsPlusNormal"/>
        <w:spacing w:before="220"/>
        <w:ind w:firstLine="540"/>
        <w:jc w:val="both"/>
      </w:pPr>
      <w:bookmarkStart w:id="4" w:name="P227"/>
      <w:bookmarkEnd w:id="4"/>
      <w:r>
        <w:t>4.18</w:t>
      </w:r>
      <w:proofErr w:type="gramStart"/>
      <w:r>
        <w:t xml:space="preserve"> Н</w:t>
      </w:r>
      <w:proofErr w:type="gramEnd"/>
      <w:r>
        <w:t xml:space="preserve">а эксплуатируемых кровлях многоквартирных зданий согласно </w:t>
      </w:r>
      <w:hyperlink r:id="rId126" w:history="1">
        <w:r>
          <w:rPr>
            <w:color w:val="0000FF"/>
          </w:rPr>
          <w:t>СП 17.13330</w:t>
        </w:r>
      </w:hyperlink>
      <w:r>
        <w:t xml:space="preserve">, а также на кровлях встроенно-пристроенных помещений общественного назначения допускается размещать площадки (для отдыха и спорта, хозяйственно-бытовых нужд) при обеспечении пользовательской безопасности с устройством ограждений и контроля доступа. При этом расстояния от окон жилых помещений, выходящих на кровлю, до указанных площадок следует принимать в соответствии с требованиями </w:t>
      </w:r>
      <w:hyperlink r:id="rId127" w:history="1">
        <w:r>
          <w:rPr>
            <w:color w:val="0000FF"/>
          </w:rPr>
          <w:t>СП 42.13330</w:t>
        </w:r>
      </w:hyperlink>
      <w:r>
        <w:t xml:space="preserve"> к наземным площадкам аналогичного назначения.</w:t>
      </w:r>
    </w:p>
    <w:p w:rsidR="007128ED" w:rsidRDefault="007128ED">
      <w:pPr>
        <w:pStyle w:val="ConsPlusNormal"/>
        <w:spacing w:before="220"/>
        <w:ind w:firstLine="540"/>
        <w:jc w:val="both"/>
      </w:pPr>
      <w:r>
        <w:t xml:space="preserve">При устройстве эксплуатируемой кровли в многоквартирном здании (кроме блокированного) в целях защиты от шума следует по заданию на проектирование </w:t>
      </w:r>
      <w:r>
        <w:lastRenderedPageBreak/>
        <w:t xml:space="preserve">предусматривать технический чердак и (или) </w:t>
      </w:r>
      <w:proofErr w:type="spellStart"/>
      <w:r>
        <w:t>шумозащитные</w:t>
      </w:r>
      <w:proofErr w:type="spellEnd"/>
      <w:r>
        <w:t xml:space="preserve"> мероприятия.</w:t>
      </w:r>
    </w:p>
    <w:p w:rsidR="007128ED" w:rsidRDefault="007128ED">
      <w:pPr>
        <w:pStyle w:val="ConsPlusNormal"/>
        <w:jc w:val="both"/>
      </w:pPr>
    </w:p>
    <w:p w:rsidR="007128ED" w:rsidRDefault="007128ED">
      <w:pPr>
        <w:pStyle w:val="ConsPlusNormal"/>
        <w:jc w:val="center"/>
        <w:outlineLvl w:val="1"/>
      </w:pPr>
      <w:r>
        <w:t>5. Требования к зданиям и помещениям</w:t>
      </w:r>
    </w:p>
    <w:p w:rsidR="007128ED" w:rsidRDefault="007128ED">
      <w:pPr>
        <w:pStyle w:val="ConsPlusNormal"/>
        <w:jc w:val="both"/>
      </w:pPr>
    </w:p>
    <w:p w:rsidR="007128ED" w:rsidRDefault="007128ED">
      <w:pPr>
        <w:pStyle w:val="ConsPlusNormal"/>
        <w:ind w:firstLine="540"/>
        <w:jc w:val="both"/>
      </w:pPr>
      <w:r>
        <w:t>5.1 Квартиры в жилых зданиях следует проектировать исходя из условий заселения их одной семьей.</w:t>
      </w:r>
    </w:p>
    <w:p w:rsidR="007128ED" w:rsidRDefault="007128ED">
      <w:pPr>
        <w:pStyle w:val="ConsPlusNormal"/>
        <w:spacing w:before="220"/>
        <w:ind w:firstLine="540"/>
        <w:jc w:val="both"/>
      </w:pPr>
      <w:proofErr w:type="gramStart"/>
      <w:r>
        <w:t xml:space="preserve">5.2 В многоквартирных зданиях государственного жилищного фонда согласно </w:t>
      </w:r>
      <w:hyperlink w:anchor="P858" w:history="1">
        <w:r>
          <w:rPr>
            <w:color w:val="0000FF"/>
          </w:rPr>
          <w:t>[4]</w:t>
        </w:r>
      </w:hyperlink>
      <w:r>
        <w:t xml:space="preserve"> минимальные площади квартир социального использования (без учета площадей открытых помещений, холодных кладовых и </w:t>
      </w:r>
      <w:proofErr w:type="spellStart"/>
      <w:r>
        <w:t>приквартирных</w:t>
      </w:r>
      <w:proofErr w:type="spellEnd"/>
      <w:r>
        <w:t xml:space="preserve"> тамбуров) и число их комнат рекомендуется принимать согласно таблице 5.1, а дополнительные сведения приведены в </w:t>
      </w:r>
      <w:hyperlink w:anchor="P869" w:history="1">
        <w:r>
          <w:rPr>
            <w:color w:val="0000FF"/>
          </w:rPr>
          <w:t>[15]</w:t>
        </w:r>
      </w:hyperlink>
      <w:r>
        <w:t>.</w:t>
      </w:r>
      <w:proofErr w:type="gramEnd"/>
    </w:p>
    <w:p w:rsidR="007128ED" w:rsidRDefault="007128ED">
      <w:pPr>
        <w:pStyle w:val="ConsPlusNormal"/>
        <w:jc w:val="both"/>
      </w:pPr>
    </w:p>
    <w:p w:rsidR="007128ED" w:rsidRDefault="007128ED">
      <w:pPr>
        <w:pStyle w:val="ConsPlusNormal"/>
        <w:jc w:val="right"/>
      </w:pPr>
      <w:r>
        <w:t>Таблица 5.1</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020"/>
        <w:gridCol w:w="1020"/>
        <w:gridCol w:w="1022"/>
        <w:gridCol w:w="1022"/>
        <w:gridCol w:w="1008"/>
        <w:gridCol w:w="1134"/>
      </w:tblGrid>
      <w:tr w:rsidR="007128ED">
        <w:tc>
          <w:tcPr>
            <w:tcW w:w="2835" w:type="dxa"/>
          </w:tcPr>
          <w:p w:rsidR="007128ED" w:rsidRDefault="007128ED">
            <w:pPr>
              <w:pStyle w:val="ConsPlusNormal"/>
              <w:jc w:val="center"/>
            </w:pPr>
            <w:r>
              <w:t>Число комнат</w:t>
            </w:r>
          </w:p>
        </w:tc>
        <w:tc>
          <w:tcPr>
            <w:tcW w:w="1020" w:type="dxa"/>
          </w:tcPr>
          <w:p w:rsidR="007128ED" w:rsidRDefault="007128ED">
            <w:pPr>
              <w:pStyle w:val="ConsPlusNormal"/>
              <w:jc w:val="center"/>
            </w:pPr>
            <w:r>
              <w:t>1</w:t>
            </w:r>
          </w:p>
        </w:tc>
        <w:tc>
          <w:tcPr>
            <w:tcW w:w="1020" w:type="dxa"/>
          </w:tcPr>
          <w:p w:rsidR="007128ED" w:rsidRDefault="007128ED">
            <w:pPr>
              <w:pStyle w:val="ConsPlusNormal"/>
              <w:jc w:val="center"/>
            </w:pPr>
            <w:r>
              <w:t>2</w:t>
            </w:r>
          </w:p>
        </w:tc>
        <w:tc>
          <w:tcPr>
            <w:tcW w:w="1022" w:type="dxa"/>
          </w:tcPr>
          <w:p w:rsidR="007128ED" w:rsidRDefault="007128ED">
            <w:pPr>
              <w:pStyle w:val="ConsPlusNormal"/>
              <w:jc w:val="center"/>
            </w:pPr>
            <w:r>
              <w:t>3</w:t>
            </w:r>
          </w:p>
        </w:tc>
        <w:tc>
          <w:tcPr>
            <w:tcW w:w="1022" w:type="dxa"/>
          </w:tcPr>
          <w:p w:rsidR="007128ED" w:rsidRDefault="007128ED">
            <w:pPr>
              <w:pStyle w:val="ConsPlusNormal"/>
              <w:jc w:val="center"/>
            </w:pPr>
            <w:r>
              <w:t>4</w:t>
            </w:r>
          </w:p>
        </w:tc>
        <w:tc>
          <w:tcPr>
            <w:tcW w:w="1008" w:type="dxa"/>
          </w:tcPr>
          <w:p w:rsidR="007128ED" w:rsidRDefault="007128ED">
            <w:pPr>
              <w:pStyle w:val="ConsPlusNormal"/>
              <w:jc w:val="center"/>
            </w:pPr>
            <w:r>
              <w:t>5</w:t>
            </w:r>
          </w:p>
        </w:tc>
        <w:tc>
          <w:tcPr>
            <w:tcW w:w="1134" w:type="dxa"/>
          </w:tcPr>
          <w:p w:rsidR="007128ED" w:rsidRDefault="007128ED">
            <w:pPr>
              <w:pStyle w:val="ConsPlusNormal"/>
              <w:jc w:val="center"/>
            </w:pPr>
            <w:r>
              <w:t>6</w:t>
            </w:r>
          </w:p>
        </w:tc>
      </w:tr>
      <w:tr w:rsidR="007128ED">
        <w:tc>
          <w:tcPr>
            <w:tcW w:w="2835" w:type="dxa"/>
          </w:tcPr>
          <w:p w:rsidR="007128ED" w:rsidRDefault="007128ED">
            <w:pPr>
              <w:pStyle w:val="ConsPlusNormal"/>
            </w:pPr>
            <w:r>
              <w:t>Рекомендуемая площадь квартир, м</w:t>
            </w:r>
            <w:proofErr w:type="gramStart"/>
            <w:r>
              <w:rPr>
                <w:vertAlign w:val="superscript"/>
              </w:rPr>
              <w:t>2</w:t>
            </w:r>
            <w:proofErr w:type="gramEnd"/>
          </w:p>
        </w:tc>
        <w:tc>
          <w:tcPr>
            <w:tcW w:w="1020" w:type="dxa"/>
          </w:tcPr>
          <w:p w:rsidR="007128ED" w:rsidRDefault="007128ED">
            <w:pPr>
              <w:pStyle w:val="ConsPlusNormal"/>
              <w:jc w:val="center"/>
            </w:pPr>
            <w:r>
              <w:t>28 - 38</w:t>
            </w:r>
          </w:p>
        </w:tc>
        <w:tc>
          <w:tcPr>
            <w:tcW w:w="1020" w:type="dxa"/>
          </w:tcPr>
          <w:p w:rsidR="007128ED" w:rsidRDefault="007128ED">
            <w:pPr>
              <w:pStyle w:val="ConsPlusNormal"/>
              <w:jc w:val="center"/>
            </w:pPr>
            <w:r>
              <w:t>44 - 53</w:t>
            </w:r>
          </w:p>
        </w:tc>
        <w:tc>
          <w:tcPr>
            <w:tcW w:w="1022" w:type="dxa"/>
          </w:tcPr>
          <w:p w:rsidR="007128ED" w:rsidRDefault="007128ED">
            <w:pPr>
              <w:pStyle w:val="ConsPlusNormal"/>
              <w:jc w:val="center"/>
            </w:pPr>
            <w:r>
              <w:t>56 - 65</w:t>
            </w:r>
          </w:p>
        </w:tc>
        <w:tc>
          <w:tcPr>
            <w:tcW w:w="1022" w:type="dxa"/>
          </w:tcPr>
          <w:p w:rsidR="007128ED" w:rsidRDefault="007128ED">
            <w:pPr>
              <w:pStyle w:val="ConsPlusNormal"/>
              <w:jc w:val="center"/>
            </w:pPr>
            <w:r>
              <w:t>70 - 77</w:t>
            </w:r>
          </w:p>
        </w:tc>
        <w:tc>
          <w:tcPr>
            <w:tcW w:w="1008" w:type="dxa"/>
          </w:tcPr>
          <w:p w:rsidR="007128ED" w:rsidRDefault="007128ED">
            <w:pPr>
              <w:pStyle w:val="ConsPlusNormal"/>
              <w:jc w:val="center"/>
            </w:pPr>
            <w:r>
              <w:t>84 - 96</w:t>
            </w:r>
          </w:p>
        </w:tc>
        <w:tc>
          <w:tcPr>
            <w:tcW w:w="1134" w:type="dxa"/>
          </w:tcPr>
          <w:p w:rsidR="007128ED" w:rsidRDefault="007128ED">
            <w:pPr>
              <w:pStyle w:val="ConsPlusNormal"/>
              <w:jc w:val="center"/>
            </w:pPr>
            <w:r>
              <w:t>103 - 109</w:t>
            </w:r>
          </w:p>
        </w:tc>
      </w:tr>
      <w:tr w:rsidR="007128ED">
        <w:tc>
          <w:tcPr>
            <w:tcW w:w="9061" w:type="dxa"/>
            <w:gridSpan w:val="7"/>
          </w:tcPr>
          <w:p w:rsidR="007128ED" w:rsidRDefault="007128ED">
            <w:pPr>
              <w:pStyle w:val="ConsPlusNormal"/>
              <w:ind w:firstLine="283"/>
              <w:jc w:val="both"/>
            </w:pPr>
            <w:r>
              <w:t xml:space="preserve">Примечание - Для конкретных регионов и городов число комнат и площадь квартир допускается уточнять по согласованию с органами местного самоуправления с учетом демографических требований, достигнутого уровня обеспеченности населения жилищем и </w:t>
            </w:r>
            <w:proofErr w:type="spellStart"/>
            <w:r>
              <w:t>ресурсообеспеченности</w:t>
            </w:r>
            <w:proofErr w:type="spellEnd"/>
            <w:r>
              <w:t xml:space="preserve"> жилищного строительства.</w:t>
            </w:r>
          </w:p>
        </w:tc>
      </w:tr>
    </w:tbl>
    <w:p w:rsidR="007128ED" w:rsidRDefault="007128ED">
      <w:pPr>
        <w:pStyle w:val="ConsPlusNormal"/>
        <w:jc w:val="both"/>
      </w:pPr>
    </w:p>
    <w:p w:rsidR="007128ED" w:rsidRDefault="007128ED">
      <w:pPr>
        <w:pStyle w:val="ConsPlusNormal"/>
        <w:ind w:firstLine="540"/>
        <w:jc w:val="both"/>
      </w:pPr>
      <w:proofErr w:type="gramStart"/>
      <w:r>
        <w:t xml:space="preserve">В многоквартирных зданиях частного жилищного фонда согласно </w:t>
      </w:r>
      <w:hyperlink w:anchor="P858" w:history="1">
        <w:r>
          <w:rPr>
            <w:color w:val="0000FF"/>
          </w:rPr>
          <w:t>[4]</w:t>
        </w:r>
      </w:hyperlink>
      <w:r>
        <w:t xml:space="preserve"> и </w:t>
      </w:r>
      <w:hyperlink w:anchor="P869" w:history="1">
        <w:r>
          <w:rPr>
            <w:color w:val="0000FF"/>
          </w:rPr>
          <w:t>[15]</w:t>
        </w:r>
      </w:hyperlink>
      <w:r>
        <w:t xml:space="preserve"> и жилищного фонда коммерческого использования число комнат и площадь квартир следует устанавливать в задании на проектирование с учетом указанных минимальных площадей квартир и числа комнат.</w:t>
      </w:r>
      <w:proofErr w:type="gramEnd"/>
    </w:p>
    <w:p w:rsidR="007128ED" w:rsidRDefault="007128ED">
      <w:pPr>
        <w:pStyle w:val="ConsPlusNormal"/>
        <w:spacing w:before="220"/>
        <w:ind w:firstLine="540"/>
        <w:jc w:val="both"/>
      </w:pPr>
      <w:proofErr w:type="gramStart"/>
      <w:r>
        <w:t>5.3 В многоквартирных зданиях государственного и муниципального жилищных фондов, жилищного фонда социального использования в квартирах следует предусматривать общие жилые комнаты (гостиные) и спальни, а также вспомогательные помещения: кухню (или кухню-столовую, кухню-нишу), переднюю (прихожую), туалет, ванную комнату и (или) душевую, или совмещенный санузел [туалет и ванная (душевая)], кладовую (или встроенный шкаф).</w:t>
      </w:r>
      <w:proofErr w:type="gramEnd"/>
    </w:p>
    <w:p w:rsidR="007128ED" w:rsidRDefault="007128ED">
      <w:pPr>
        <w:pStyle w:val="ConsPlusNormal"/>
        <w:spacing w:before="220"/>
        <w:ind w:firstLine="540"/>
        <w:jc w:val="both"/>
      </w:pPr>
      <w:r>
        <w:t>Устройство совмещенного санузла допускается в однокомнатных квартирах домов государственного жилищного фонда, жилищного фонда социального использования, а в многокомнатных квартирах частного и индивидуального жилищных фондов - по заданию на проектирование.</w:t>
      </w:r>
    </w:p>
    <w:p w:rsidR="007128ED" w:rsidRDefault="007128ED">
      <w:pPr>
        <w:pStyle w:val="ConsPlusNormal"/>
        <w:spacing w:before="220"/>
        <w:ind w:firstLine="540"/>
        <w:jc w:val="both"/>
      </w:pPr>
      <w:proofErr w:type="gramStart"/>
      <w:r>
        <w:t>В квартирах частного жилищного фонда и жилищного фонда коммерческого использования состав помещений следует определять в задании на проектирование с учетом указанного необходимого состава помещений.</w:t>
      </w:r>
      <w:proofErr w:type="gramEnd"/>
    </w:p>
    <w:p w:rsidR="007128ED" w:rsidRDefault="007128ED">
      <w:pPr>
        <w:pStyle w:val="ConsPlusNormal"/>
        <w:spacing w:before="220"/>
        <w:ind w:firstLine="540"/>
        <w:jc w:val="both"/>
      </w:pPr>
      <w:r>
        <w:t>5.4 Лоджии и балконы следует предусматривать в квартирах зданий, строящихся в климатических районах III и IV, в квартирах для семей с инвалидами, в других случаях - с учетом неблагоприятных природно-климатических условий, безопасной эксплуатации и противопожарных требований.</w:t>
      </w:r>
    </w:p>
    <w:p w:rsidR="007128ED" w:rsidRDefault="007128ED">
      <w:pPr>
        <w:pStyle w:val="ConsPlusNormal"/>
        <w:spacing w:before="220"/>
        <w:ind w:firstLine="540"/>
        <w:jc w:val="both"/>
      </w:pPr>
      <w:r>
        <w:t>Выделяют следующие неблагоприятные условия для проектирования балконов и неостекленных лоджий:</w:t>
      </w:r>
    </w:p>
    <w:p w:rsidR="007128ED" w:rsidRDefault="007128ED">
      <w:pPr>
        <w:pStyle w:val="ConsPlusNormal"/>
        <w:spacing w:before="220"/>
        <w:ind w:firstLine="540"/>
        <w:jc w:val="both"/>
      </w:pPr>
      <w:r>
        <w:t>- в климатических районах I и II - сочетание среднемесячной температуры воздуха и среднемесячной скорости ветра в июле: 12 °C - 16 °C и более 5 м/с; 8 °C - 12 °C и 4 - 5 м/с; 4 °C - 8 °C и 4 м/</w:t>
      </w:r>
      <w:proofErr w:type="gramStart"/>
      <w:r>
        <w:t>с</w:t>
      </w:r>
      <w:proofErr w:type="gramEnd"/>
      <w:r>
        <w:t xml:space="preserve">; ниже 4 °C </w:t>
      </w:r>
      <w:proofErr w:type="gramStart"/>
      <w:r>
        <w:t>при</w:t>
      </w:r>
      <w:proofErr w:type="gramEnd"/>
      <w:r>
        <w:t xml:space="preserve"> любой скорости ветра;</w:t>
      </w:r>
    </w:p>
    <w:p w:rsidR="007128ED" w:rsidRDefault="007128ED">
      <w:pPr>
        <w:pStyle w:val="ConsPlusNormal"/>
        <w:spacing w:before="220"/>
        <w:ind w:firstLine="540"/>
        <w:jc w:val="both"/>
      </w:pPr>
      <w:r>
        <w:lastRenderedPageBreak/>
        <w:t xml:space="preserve">- шум от транспортных магистралей или промышленных территорий 75 дБ и более на расстоянии 2 м от фасада жилого здания (кроме </w:t>
      </w:r>
      <w:proofErr w:type="spellStart"/>
      <w:r>
        <w:t>шумозащищенных</w:t>
      </w:r>
      <w:proofErr w:type="spellEnd"/>
      <w:r>
        <w:t xml:space="preserve"> жилых зданий);</w:t>
      </w:r>
    </w:p>
    <w:p w:rsidR="007128ED" w:rsidRDefault="007128ED">
      <w:pPr>
        <w:pStyle w:val="ConsPlusNormal"/>
        <w:spacing w:before="220"/>
        <w:ind w:firstLine="540"/>
        <w:jc w:val="both"/>
      </w:pPr>
      <w:r>
        <w:t>- концентрация пыли в воздухе 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w:t>
      </w:r>
    </w:p>
    <w:p w:rsidR="007128ED" w:rsidRDefault="007128ED">
      <w:pPr>
        <w:pStyle w:val="ConsPlusNormal"/>
        <w:spacing w:before="220"/>
        <w:ind w:firstLine="540"/>
        <w:jc w:val="both"/>
      </w:pPr>
      <w:r>
        <w:t>При строительстве многоквартирного здания в климатических подрайонах IА, IБ, IГ и II</w:t>
      </w:r>
      <w:proofErr w:type="gramStart"/>
      <w:r>
        <w:t>А</w:t>
      </w:r>
      <w:proofErr w:type="gramEnd"/>
      <w:r>
        <w:t xml:space="preserve">, определяемых по </w:t>
      </w:r>
      <w:hyperlink r:id="rId128" w:history="1">
        <w:r>
          <w:rPr>
            <w:color w:val="0000FF"/>
          </w:rPr>
          <w:t>СП 131.13330</w:t>
        </w:r>
      </w:hyperlink>
      <w:r>
        <w:t>, в квартирах следует предусматривать вентилируемый сушильный шкаф для верхней одежды и обуви.</w:t>
      </w:r>
    </w:p>
    <w:p w:rsidR="007128ED" w:rsidRDefault="007128ED">
      <w:pPr>
        <w:pStyle w:val="ConsPlusNormal"/>
        <w:spacing w:before="220"/>
        <w:ind w:firstLine="540"/>
        <w:jc w:val="both"/>
      </w:pPr>
      <w:r>
        <w:t>5.5 Размещение квартир и жилых комнат в подвальных и цокольных этажах жилых зданий не допускается.</w:t>
      </w:r>
    </w:p>
    <w:p w:rsidR="007128ED" w:rsidRDefault="007128ED">
      <w:pPr>
        <w:pStyle w:val="ConsPlusNormal"/>
        <w:spacing w:before="220"/>
        <w:ind w:firstLine="540"/>
        <w:jc w:val="both"/>
      </w:pPr>
      <w:r>
        <w:t>5.6 Габариты жилых комнат и помещений вспомогательного использования квартиры следует определять с учетом требований эргономики и размещения необходимого набора внутриквартирного оборудования и предметов мебели.</w:t>
      </w:r>
    </w:p>
    <w:p w:rsidR="007128ED" w:rsidRDefault="007128ED">
      <w:pPr>
        <w:pStyle w:val="ConsPlusNormal"/>
        <w:spacing w:before="220"/>
        <w:ind w:firstLine="540"/>
        <w:jc w:val="both"/>
      </w:pPr>
      <w:r>
        <w:t xml:space="preserve">5.7 Площадь квартир социального использования государственного и муниципального жилищных фондов согласно </w:t>
      </w:r>
      <w:hyperlink w:anchor="P858" w:history="1">
        <w:r>
          <w:rPr>
            <w:color w:val="0000FF"/>
          </w:rPr>
          <w:t>[4]</w:t>
        </w:r>
      </w:hyperlink>
      <w:r>
        <w:t xml:space="preserve"> должна быть не менее: общей жилой комнаты в однокомнатной квартире - 14 м</w:t>
      </w:r>
      <w:proofErr w:type="gramStart"/>
      <w:r>
        <w:rPr>
          <w:vertAlign w:val="superscript"/>
        </w:rPr>
        <w:t>2</w:t>
      </w:r>
      <w:proofErr w:type="gramEnd"/>
      <w:r>
        <w:t>, общей жилой комнаты в квартирах с числом комнат две и более - 16 м</w:t>
      </w:r>
      <w:r>
        <w:rPr>
          <w:vertAlign w:val="superscript"/>
        </w:rPr>
        <w:t>2</w:t>
      </w:r>
      <w:r>
        <w:t>, спальни - 8 м</w:t>
      </w:r>
      <w:r>
        <w:rPr>
          <w:vertAlign w:val="superscript"/>
        </w:rPr>
        <w:t>2</w:t>
      </w:r>
      <w:r>
        <w:t xml:space="preserve"> (на двух человек - 10 м</w:t>
      </w:r>
      <w:r>
        <w:rPr>
          <w:vertAlign w:val="superscript"/>
        </w:rPr>
        <w:t>2</w:t>
      </w:r>
      <w:r>
        <w:t>); кухни - 8 м</w:t>
      </w:r>
      <w:r>
        <w:rPr>
          <w:vertAlign w:val="superscript"/>
        </w:rPr>
        <w:t>2</w:t>
      </w:r>
      <w:r>
        <w:t>; кухонной зоны в кухне (столовой) - 6 м</w:t>
      </w:r>
      <w:r>
        <w:rPr>
          <w:vertAlign w:val="superscript"/>
        </w:rPr>
        <w:t>2</w:t>
      </w:r>
      <w:r>
        <w:t>. В квартирах допускается проектировать кухни или кухни-ниши площадью не менее 5 м</w:t>
      </w:r>
      <w:proofErr w:type="gramStart"/>
      <w:r>
        <w:rPr>
          <w:vertAlign w:val="superscript"/>
        </w:rPr>
        <w:t>2</w:t>
      </w:r>
      <w:proofErr w:type="gramEnd"/>
      <w:r>
        <w:t>.</w:t>
      </w:r>
    </w:p>
    <w:p w:rsidR="007128ED" w:rsidRDefault="007128ED">
      <w:pPr>
        <w:pStyle w:val="ConsPlusNormal"/>
        <w:spacing w:before="220"/>
        <w:ind w:firstLine="540"/>
        <w:jc w:val="both"/>
      </w:pPr>
      <w:r>
        <w:t>Площадь спальни и кухни в мансардном этаже (или этаже с наклонными ограждающими конструкциями) допускается не менее 7 м</w:t>
      </w:r>
      <w:proofErr w:type="gramStart"/>
      <w:r>
        <w:rPr>
          <w:vertAlign w:val="superscript"/>
        </w:rPr>
        <w:t>2</w:t>
      </w:r>
      <w:proofErr w:type="gramEnd"/>
      <w:r>
        <w:t xml:space="preserve"> при условии, что общая жилая комната имеет площадь не менее 16 м</w:t>
      </w:r>
      <w:r>
        <w:rPr>
          <w:vertAlign w:val="superscript"/>
        </w:rPr>
        <w:t>2</w:t>
      </w:r>
      <w:r>
        <w:t>.</w:t>
      </w:r>
    </w:p>
    <w:p w:rsidR="007128ED" w:rsidRDefault="007128ED">
      <w:pPr>
        <w:pStyle w:val="ConsPlusNormal"/>
        <w:spacing w:before="220"/>
        <w:ind w:firstLine="540"/>
        <w:jc w:val="both"/>
      </w:pPr>
      <w:r>
        <w:t>5.8 Высота (от пола до потолка) жилых комнат и кухни (кухни-столовой) в климатических подрайонах IА, IБ, IГ, IД и II</w:t>
      </w:r>
      <w:proofErr w:type="gramStart"/>
      <w:r>
        <w:t>А</w:t>
      </w:r>
      <w:proofErr w:type="gramEnd"/>
      <w:r>
        <w:t xml:space="preserve">, определяемых по </w:t>
      </w:r>
      <w:hyperlink r:id="rId129" w:history="1">
        <w:r>
          <w:rPr>
            <w:color w:val="0000FF"/>
          </w:rPr>
          <w:t>СП 131.13330</w:t>
        </w:r>
      </w:hyperlink>
      <w:r>
        <w:t>, должна быть не менее 2,7 м, а в других климатических подрайонах - не менее 2,5 м.</w:t>
      </w:r>
    </w:p>
    <w:p w:rsidR="007128ED" w:rsidRDefault="007128ED">
      <w:pPr>
        <w:pStyle w:val="ConsPlusNormal"/>
        <w:spacing w:before="220"/>
        <w:ind w:firstLine="540"/>
        <w:jc w:val="both"/>
      </w:pPr>
      <w:r>
        <w:t xml:space="preserve">Высота внутриквартирных коридоров, холлов, передних, антресолей и под ними </w:t>
      </w:r>
      <w:proofErr w:type="gramStart"/>
      <w:r>
        <w:t>определяется условиями безопасности передвижения людей и должна</w:t>
      </w:r>
      <w:proofErr w:type="gramEnd"/>
      <w:r>
        <w:t xml:space="preserve"> составлять не менее 2,1 м.</w:t>
      </w:r>
    </w:p>
    <w:p w:rsidR="007128ED" w:rsidRDefault="007128ED">
      <w:pPr>
        <w:pStyle w:val="ConsPlusNormal"/>
        <w:spacing w:before="220"/>
        <w:ind w:firstLine="540"/>
        <w:jc w:val="both"/>
      </w:pPr>
      <w:r>
        <w:t xml:space="preserve">В жилых </w:t>
      </w:r>
      <w:proofErr w:type="gramStart"/>
      <w:r>
        <w:t>комнатах</w:t>
      </w:r>
      <w:proofErr w:type="gramEnd"/>
      <w:r>
        <w:t xml:space="preserve"> и кухнях квартир, расположенных в этажах с наклонными ограждающими конструкциями или в мансардном этаже, допускается уменьшение относительно нормируемой высоты потолка на площади, не превышающей 50%.</w:t>
      </w:r>
    </w:p>
    <w:p w:rsidR="007128ED" w:rsidRDefault="007128ED">
      <w:pPr>
        <w:pStyle w:val="ConsPlusNormal"/>
        <w:spacing w:before="220"/>
        <w:ind w:firstLine="540"/>
        <w:jc w:val="both"/>
      </w:pPr>
      <w:r>
        <w:t xml:space="preserve">5.9 В многоквартирных зданиях </w:t>
      </w:r>
      <w:proofErr w:type="gramStart"/>
      <w:r>
        <w:t>государственного</w:t>
      </w:r>
      <w:proofErr w:type="gramEnd"/>
      <w:r>
        <w:t xml:space="preserve"> и муниципального жилищных фондов согласно </w:t>
      </w:r>
      <w:hyperlink w:anchor="P858" w:history="1">
        <w:r>
          <w:rPr>
            <w:color w:val="0000FF"/>
          </w:rPr>
          <w:t>[4]</w:t>
        </w:r>
      </w:hyperlink>
      <w:r>
        <w:t xml:space="preserve"> в 2-, 3- и 4-комнатных квартирах спальни и общие комнаты следует проектировать непроходными. При этом все квартиры должны быть оборудованы: кухней с мойкой посуды и плитой для приготовления пищи; ванной комнатой с ванной (душем) и раковиной (умывальником), туалетом с унитазом или совмещенным санузлом [ванная (душевая кабина), умывальник и унитаз].</w:t>
      </w:r>
    </w:p>
    <w:p w:rsidR="007128ED" w:rsidRDefault="007128ED">
      <w:pPr>
        <w:pStyle w:val="ConsPlusNormal"/>
        <w:spacing w:before="220"/>
        <w:ind w:firstLine="540"/>
        <w:jc w:val="both"/>
      </w:pPr>
      <w:r>
        <w:t xml:space="preserve">В </w:t>
      </w:r>
      <w:proofErr w:type="gramStart"/>
      <w:r>
        <w:t>квартирах</w:t>
      </w:r>
      <w:proofErr w:type="gramEnd"/>
      <w:r>
        <w:t xml:space="preserve"> частного жилищного фонда и жилищного фонда коммерческого использования функционально-планировочные связи комнат проходами и состав санитарно-технического оборудования квартир следует устанавливать по заданию на проектирование.</w:t>
      </w:r>
    </w:p>
    <w:p w:rsidR="007128ED" w:rsidRDefault="007128ED">
      <w:pPr>
        <w:pStyle w:val="ConsPlusNormal"/>
        <w:jc w:val="both"/>
      </w:pPr>
    </w:p>
    <w:p w:rsidR="007128ED" w:rsidRDefault="007128ED">
      <w:pPr>
        <w:pStyle w:val="ConsPlusNormal"/>
        <w:jc w:val="center"/>
        <w:outlineLvl w:val="1"/>
      </w:pPr>
      <w:r>
        <w:t>6. Несущая способность и допустимая</w:t>
      </w:r>
    </w:p>
    <w:p w:rsidR="007128ED" w:rsidRDefault="007128ED">
      <w:pPr>
        <w:pStyle w:val="ConsPlusNormal"/>
        <w:jc w:val="center"/>
      </w:pPr>
      <w:proofErr w:type="spellStart"/>
      <w:r>
        <w:t>деформативность</w:t>
      </w:r>
      <w:proofErr w:type="spellEnd"/>
      <w:r>
        <w:t xml:space="preserve"> конструкций</w:t>
      </w:r>
    </w:p>
    <w:p w:rsidR="007128ED" w:rsidRDefault="007128ED">
      <w:pPr>
        <w:pStyle w:val="ConsPlusNormal"/>
        <w:jc w:val="both"/>
      </w:pPr>
    </w:p>
    <w:p w:rsidR="007128ED" w:rsidRDefault="007128ED">
      <w:pPr>
        <w:pStyle w:val="ConsPlusNormal"/>
        <w:ind w:firstLine="540"/>
        <w:jc w:val="both"/>
      </w:pPr>
      <w:r>
        <w:t xml:space="preserve">6.1 Основания и несущие конструкции многоквартирного здания должны быть запроектированы согласно </w:t>
      </w:r>
      <w:hyperlink r:id="rId130" w:history="1">
        <w:r>
          <w:rPr>
            <w:color w:val="0000FF"/>
          </w:rPr>
          <w:t>ГОСТ 27751</w:t>
        </w:r>
      </w:hyperlink>
      <w:r>
        <w:t xml:space="preserve">, </w:t>
      </w:r>
      <w:hyperlink r:id="rId131" w:history="1">
        <w:r>
          <w:rPr>
            <w:color w:val="0000FF"/>
          </w:rPr>
          <w:t>СП 16.13330</w:t>
        </w:r>
      </w:hyperlink>
      <w:r>
        <w:t xml:space="preserve">, </w:t>
      </w:r>
      <w:hyperlink r:id="rId132" w:history="1">
        <w:r>
          <w:rPr>
            <w:color w:val="0000FF"/>
          </w:rPr>
          <w:t>СП 20.13330</w:t>
        </w:r>
      </w:hyperlink>
      <w:r>
        <w:t xml:space="preserve">, </w:t>
      </w:r>
      <w:hyperlink r:id="rId133" w:history="1">
        <w:r>
          <w:rPr>
            <w:color w:val="0000FF"/>
          </w:rPr>
          <w:t>СП 63.13330</w:t>
        </w:r>
      </w:hyperlink>
      <w:r>
        <w:t xml:space="preserve"> и </w:t>
      </w:r>
      <w:hyperlink r:id="rId134" w:history="1">
        <w:r>
          <w:rPr>
            <w:color w:val="0000FF"/>
          </w:rPr>
          <w:t>СП 70.13330</w:t>
        </w:r>
      </w:hyperlink>
      <w:r>
        <w:t xml:space="preserve">. При этом в процессе строительства и в расчетных условиях эксплуатации в течение расчетного срока службы, установленного в задании на проектирование, согласно </w:t>
      </w:r>
      <w:hyperlink w:anchor="P862" w:history="1">
        <w:r>
          <w:rPr>
            <w:color w:val="0000FF"/>
          </w:rPr>
          <w:t>[8]</w:t>
        </w:r>
      </w:hyperlink>
      <w:r>
        <w:t xml:space="preserve"> следует исключить </w:t>
      </w:r>
      <w:r>
        <w:lastRenderedPageBreak/>
        <w:t>возможности:</w:t>
      </w:r>
    </w:p>
    <w:p w:rsidR="007128ED" w:rsidRDefault="007128ED">
      <w:pPr>
        <w:pStyle w:val="ConsPlusNormal"/>
        <w:spacing w:before="220"/>
        <w:ind w:firstLine="540"/>
        <w:jc w:val="both"/>
      </w:pPr>
      <w:r>
        <w:t>- разрушений и (или) повреждений конструкций, приводящих к необходимости прекращения эксплуатации здания;</w:t>
      </w:r>
    </w:p>
    <w:p w:rsidR="007128ED" w:rsidRDefault="007128ED">
      <w:pPr>
        <w:pStyle w:val="ConsPlusNormal"/>
        <w:spacing w:before="220"/>
        <w:ind w:firstLine="540"/>
        <w:jc w:val="both"/>
      </w:pPr>
      <w:r>
        <w:t>- недопустимого ухудшения эксплуатационных свойств и (или) снижения надежности конструкций вследствие деформаций или образования трещин.</w:t>
      </w:r>
    </w:p>
    <w:p w:rsidR="007128ED" w:rsidRDefault="007128ED">
      <w:pPr>
        <w:pStyle w:val="ConsPlusNormal"/>
        <w:spacing w:before="220"/>
        <w:ind w:firstLine="540"/>
        <w:jc w:val="both"/>
      </w:pPr>
      <w:r>
        <w:t>6.2 Конструкции и основания многоквартирного здания должны быть рассчитаны на восприятие постоянных нагрузок:</w:t>
      </w:r>
    </w:p>
    <w:p w:rsidR="007128ED" w:rsidRDefault="007128ED">
      <w:pPr>
        <w:pStyle w:val="ConsPlusNormal"/>
        <w:spacing w:before="220"/>
        <w:ind w:firstLine="540"/>
        <w:jc w:val="both"/>
      </w:pPr>
      <w:r>
        <w:t>- от собственного веса несущих и ограждающих конструкций;</w:t>
      </w:r>
    </w:p>
    <w:p w:rsidR="007128ED" w:rsidRDefault="007128ED">
      <w:pPr>
        <w:pStyle w:val="ConsPlusNormal"/>
        <w:spacing w:before="220"/>
        <w:ind w:firstLine="540"/>
        <w:jc w:val="both"/>
      </w:pPr>
      <w:r>
        <w:t>- временных равномерно распределенных и сосредоточенных нагрузок на перекрытия;</w:t>
      </w:r>
    </w:p>
    <w:p w:rsidR="007128ED" w:rsidRDefault="007128ED">
      <w:pPr>
        <w:pStyle w:val="ConsPlusNormal"/>
        <w:spacing w:before="220"/>
        <w:ind w:firstLine="540"/>
        <w:jc w:val="both"/>
      </w:pPr>
      <w:r>
        <w:t>- снеговых и ветровых нагрузок для данного района строительства.</w:t>
      </w:r>
    </w:p>
    <w:p w:rsidR="007128ED" w:rsidRDefault="007128ED">
      <w:pPr>
        <w:pStyle w:val="ConsPlusNormal"/>
        <w:spacing w:before="220"/>
        <w:ind w:firstLine="540"/>
        <w:jc w:val="both"/>
      </w:pPr>
      <w: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значения коэффициентов надежности по нагрузкам должны быть приняты в соответствии с требованиями </w:t>
      </w:r>
      <w:hyperlink r:id="rId135" w:history="1">
        <w:r>
          <w:rPr>
            <w:color w:val="0000FF"/>
          </w:rPr>
          <w:t>СП 20.13330</w:t>
        </w:r>
      </w:hyperlink>
      <w:r>
        <w:t>.</w:t>
      </w:r>
    </w:p>
    <w:p w:rsidR="007128ED" w:rsidRDefault="007128ED">
      <w:pPr>
        <w:pStyle w:val="ConsPlusNormal"/>
        <w:spacing w:before="220"/>
        <w:ind w:firstLine="540"/>
        <w:jc w:val="both"/>
      </w:pPr>
      <w:r>
        <w:t>При расчете конструкций и оснований многоквартирных зданий должны быть также учтены указанные в задании на проектирование дополнительные требования застройщика к учету нагрузок по месту размещения внутриквартирного оборудования (например, каминов, ванн), технологического и инженерно-технического оборудования встроенных помещений общественного назначения и к креплению элементов этого оборудования к стенам и потолкам.</w:t>
      </w:r>
    </w:p>
    <w:p w:rsidR="007128ED" w:rsidRDefault="007128ED">
      <w:pPr>
        <w:pStyle w:val="ConsPlusNormal"/>
        <w:spacing w:before="220"/>
        <w:ind w:firstLine="540"/>
        <w:jc w:val="both"/>
      </w:pPr>
      <w:proofErr w:type="gramStart"/>
      <w:r>
        <w:t xml:space="preserve">6.3 Используемые при проектировании конструкций методы расчета их несущей способности и допустимой </w:t>
      </w:r>
      <w:proofErr w:type="spellStart"/>
      <w:r>
        <w:t>деформативности</w:t>
      </w:r>
      <w:proofErr w:type="spellEnd"/>
      <w:r>
        <w:t xml:space="preserve"> должны отвечать требованиям </w:t>
      </w:r>
      <w:hyperlink r:id="rId136" w:history="1">
        <w:r>
          <w:rPr>
            <w:color w:val="0000FF"/>
          </w:rPr>
          <w:t>СП 16.13330</w:t>
        </w:r>
      </w:hyperlink>
      <w:r>
        <w:t xml:space="preserve">, </w:t>
      </w:r>
      <w:hyperlink r:id="rId137" w:history="1">
        <w:r>
          <w:rPr>
            <w:color w:val="0000FF"/>
          </w:rPr>
          <w:t>СП 20.13330</w:t>
        </w:r>
      </w:hyperlink>
      <w:r>
        <w:t xml:space="preserve">, </w:t>
      </w:r>
      <w:hyperlink r:id="rId138" w:history="1">
        <w:r>
          <w:rPr>
            <w:color w:val="0000FF"/>
          </w:rPr>
          <w:t>СП 22.13330</w:t>
        </w:r>
      </w:hyperlink>
      <w:r>
        <w:t xml:space="preserve">, </w:t>
      </w:r>
      <w:hyperlink r:id="rId139" w:history="1">
        <w:r>
          <w:rPr>
            <w:color w:val="0000FF"/>
          </w:rPr>
          <w:t>СП 63.13330</w:t>
        </w:r>
      </w:hyperlink>
      <w:r>
        <w:t xml:space="preserve"> и </w:t>
      </w:r>
      <w:hyperlink r:id="rId140" w:history="1">
        <w:r>
          <w:rPr>
            <w:color w:val="0000FF"/>
          </w:rPr>
          <w:t>СП 70.13330</w:t>
        </w:r>
      </w:hyperlink>
      <w:r>
        <w:t xml:space="preserve">. При выявлении на участках строительства многоквартирных зданий опасных геологических процессов следует учитывать требования </w:t>
      </w:r>
      <w:hyperlink r:id="rId141" w:history="1">
        <w:r>
          <w:rPr>
            <w:color w:val="0000FF"/>
          </w:rPr>
          <w:t>СП 116.13330</w:t>
        </w:r>
      </w:hyperlink>
      <w:r>
        <w:t xml:space="preserve">. В сложных геологических условиях следует дополнительно учитывать: в сейсмических районах - требования </w:t>
      </w:r>
      <w:hyperlink r:id="rId142" w:history="1">
        <w:r>
          <w:rPr>
            <w:color w:val="0000FF"/>
          </w:rPr>
          <w:t>СП 14.13330</w:t>
        </w:r>
      </w:hyperlink>
      <w:r>
        <w:t xml:space="preserve">, на подрабатываемых территориях и </w:t>
      </w:r>
      <w:proofErr w:type="spellStart"/>
      <w:r>
        <w:t>просадочных</w:t>
      </w:r>
      <w:proofErr w:type="spellEnd"/>
      <w:proofErr w:type="gramEnd"/>
      <w:r>
        <w:t xml:space="preserve"> </w:t>
      </w:r>
      <w:proofErr w:type="gramStart"/>
      <w:r>
        <w:t>грунтах</w:t>
      </w:r>
      <w:proofErr w:type="gramEnd"/>
      <w:r>
        <w:t xml:space="preserve"> - требования </w:t>
      </w:r>
      <w:hyperlink r:id="rId143" w:history="1">
        <w:r>
          <w:rPr>
            <w:color w:val="0000FF"/>
          </w:rPr>
          <w:t>СП 21.13330</w:t>
        </w:r>
      </w:hyperlink>
      <w:r>
        <w:t xml:space="preserve">, на вечномерзлых грунтах - требования </w:t>
      </w:r>
      <w:hyperlink r:id="rId144" w:history="1">
        <w:r>
          <w:rPr>
            <w:color w:val="0000FF"/>
          </w:rPr>
          <w:t>СП 25.13330</w:t>
        </w:r>
      </w:hyperlink>
      <w:r>
        <w:t>.</w:t>
      </w:r>
    </w:p>
    <w:p w:rsidR="007128ED" w:rsidRDefault="007128ED">
      <w:pPr>
        <w:pStyle w:val="ConsPlusNormal"/>
        <w:spacing w:before="220"/>
        <w:ind w:firstLine="540"/>
        <w:jc w:val="both"/>
      </w:pPr>
      <w:r>
        <w:t xml:space="preserve">6.4 Фундаменты многоквартирного здания должны быть запроектированы по данным результатов инженерных изысканий согласно </w:t>
      </w:r>
      <w:hyperlink w:anchor="P864" w:history="1">
        <w:r>
          <w:rPr>
            <w:color w:val="0000FF"/>
          </w:rPr>
          <w:t>[10]</w:t>
        </w:r>
      </w:hyperlink>
      <w:r>
        <w:t xml:space="preserve"> с обеспечением необходимой равномерности осадок оснований под несущими и ограждающими конструкциями многоквартирного здания. Необходимо учитывать физико-механические характеристики грунтов и гидрогеологический режим на площадке застройки согласно </w:t>
      </w:r>
      <w:hyperlink r:id="rId145" w:history="1">
        <w:r>
          <w:rPr>
            <w:color w:val="0000FF"/>
          </w:rPr>
          <w:t>СП 22.13330</w:t>
        </w:r>
      </w:hyperlink>
      <w:r>
        <w:t xml:space="preserve"> и (или) </w:t>
      </w:r>
      <w:hyperlink r:id="rId146" w:history="1">
        <w:r>
          <w:rPr>
            <w:color w:val="0000FF"/>
          </w:rPr>
          <w:t>СП 24.13330</w:t>
        </w:r>
      </w:hyperlink>
      <w:r>
        <w:t xml:space="preserve"> (при наличии свайных фундаментов). Следует обеспечить мероприятия по компенсации возможных деформаций основания, а также по защите строительных конструкций от коррозии с учетом степени агрессивности грунтов и подземных вод по отношению к фундаментам и вводам инженерных коммуникаций согласно </w:t>
      </w:r>
      <w:hyperlink r:id="rId147" w:history="1">
        <w:r>
          <w:rPr>
            <w:color w:val="0000FF"/>
          </w:rPr>
          <w:t>СП 28.13330</w:t>
        </w:r>
      </w:hyperlink>
      <w:r>
        <w:t>.</w:t>
      </w:r>
    </w:p>
    <w:p w:rsidR="007128ED" w:rsidRDefault="007128ED">
      <w:pPr>
        <w:pStyle w:val="ConsPlusNormal"/>
        <w:spacing w:before="220"/>
        <w:ind w:firstLine="540"/>
        <w:jc w:val="both"/>
      </w:pPr>
      <w:r>
        <w:t>6.5</w:t>
      </w:r>
      <w:proofErr w:type="gramStart"/>
      <w:r>
        <w:t xml:space="preserve"> П</w:t>
      </w:r>
      <w:proofErr w:type="gramEnd"/>
      <w:r>
        <w:t>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обеспечением комфортности проживания.</w:t>
      </w:r>
    </w:p>
    <w:p w:rsidR="007128ED" w:rsidRDefault="007128ED">
      <w:pPr>
        <w:pStyle w:val="ConsPlusNormal"/>
        <w:spacing w:before="220"/>
        <w:ind w:firstLine="540"/>
        <w:jc w:val="both"/>
      </w:pPr>
      <w:proofErr w:type="gramStart"/>
      <w:r>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roofErr w:type="gramEnd"/>
    </w:p>
    <w:p w:rsidR="007128ED" w:rsidRDefault="007128ED">
      <w:pPr>
        <w:pStyle w:val="ConsPlusNormal"/>
        <w:spacing w:before="220"/>
        <w:ind w:firstLine="540"/>
        <w:jc w:val="both"/>
      </w:pPr>
      <w:r>
        <w:lastRenderedPageBreak/>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7128ED" w:rsidRDefault="007128ED">
      <w:pPr>
        <w:pStyle w:val="ConsPlusNormal"/>
        <w:spacing w:before="220"/>
        <w:ind w:firstLine="540"/>
        <w:jc w:val="both"/>
      </w:pPr>
      <w:r>
        <w:t>6.7</w:t>
      </w:r>
      <w:proofErr w:type="gramStart"/>
      <w:r>
        <w:t xml:space="preserve"> П</w:t>
      </w:r>
      <w:proofErr w:type="gramEnd"/>
      <w:r>
        <w:t>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7128ED" w:rsidRDefault="007128ED">
      <w:pPr>
        <w:pStyle w:val="ConsPlusNormal"/>
        <w:spacing w:before="220"/>
        <w:ind w:firstLine="540"/>
        <w:jc w:val="both"/>
      </w:pPr>
      <w:r>
        <w:t xml:space="preserve">6.8 При реконструкции жилых зданий с изменением местоположения санузлов следует выполнять соответствующие дополнительные мероприятия по </w:t>
      </w:r>
      <w:proofErr w:type="spellStart"/>
      <w:r>
        <w:t>гидр</w:t>
      </w:r>
      <w:proofErr w:type="gramStart"/>
      <w:r>
        <w:t>о</w:t>
      </w:r>
      <w:proofErr w:type="spellEnd"/>
      <w:r>
        <w:t>-</w:t>
      </w:r>
      <w:proofErr w:type="gramEnd"/>
      <w:r>
        <w:t xml:space="preserve">, </w:t>
      </w:r>
      <w:proofErr w:type="spellStart"/>
      <w:r>
        <w:t>шумо</w:t>
      </w:r>
      <w:proofErr w:type="spellEnd"/>
      <w:r>
        <w:t>- и виброизоляции и при необходимости, усиление перекрытий, на которых предусматривается установка оборудования данных санузлов.</w:t>
      </w:r>
    </w:p>
    <w:p w:rsidR="007128ED" w:rsidRDefault="007128ED">
      <w:pPr>
        <w:pStyle w:val="ConsPlusNormal"/>
        <w:jc w:val="both"/>
      </w:pPr>
    </w:p>
    <w:p w:rsidR="007128ED" w:rsidRDefault="007128ED">
      <w:pPr>
        <w:pStyle w:val="ConsPlusNormal"/>
        <w:jc w:val="center"/>
        <w:outlineLvl w:val="1"/>
      </w:pPr>
      <w:bookmarkStart w:id="5" w:name="P293"/>
      <w:bookmarkEnd w:id="5"/>
      <w:r>
        <w:t>7. Пожарная безопасность</w:t>
      </w:r>
    </w:p>
    <w:p w:rsidR="007128ED" w:rsidRDefault="007128ED">
      <w:pPr>
        <w:pStyle w:val="ConsPlusNormal"/>
        <w:jc w:val="both"/>
      </w:pPr>
    </w:p>
    <w:p w:rsidR="007128ED" w:rsidRDefault="007128ED">
      <w:pPr>
        <w:pStyle w:val="ConsPlusNormal"/>
        <w:jc w:val="center"/>
        <w:outlineLvl w:val="2"/>
      </w:pPr>
      <w:r>
        <w:t>7.1. Предотвращение распространения пожара</w:t>
      </w:r>
    </w:p>
    <w:p w:rsidR="007128ED" w:rsidRDefault="007128ED">
      <w:pPr>
        <w:pStyle w:val="ConsPlusNormal"/>
        <w:jc w:val="both"/>
      </w:pPr>
    </w:p>
    <w:p w:rsidR="007128ED" w:rsidRDefault="007128ED">
      <w:pPr>
        <w:pStyle w:val="ConsPlusNormal"/>
        <w:ind w:firstLine="540"/>
        <w:jc w:val="both"/>
      </w:pPr>
      <w:r>
        <w:t>7.1.1 Пожарную безопасность зданий класса функциональной пожарной опасности Ф</w:t>
      </w:r>
      <w:proofErr w:type="gramStart"/>
      <w:r>
        <w:t>1</w:t>
      </w:r>
      <w:proofErr w:type="gramEnd"/>
      <w:r>
        <w:t xml:space="preserve">.3 и общежитий квартирного типа класса функциональной пожарной опасности Ф1.2 следует обеспечивать в соответствии с требованиями </w:t>
      </w:r>
      <w:hyperlink w:anchor="P856" w:history="1">
        <w:r>
          <w:rPr>
            <w:color w:val="0000FF"/>
          </w:rPr>
          <w:t>[2]</w:t>
        </w:r>
      </w:hyperlink>
      <w:r>
        <w:t xml:space="preserve">, нормативных документов по пожарной безопасности и правил, установленных в настоящем своде правил для специально оговоренных случаев, а в процессе эксплуатации - с учетом </w:t>
      </w:r>
      <w:hyperlink w:anchor="P865" w:history="1">
        <w:r>
          <w:rPr>
            <w:color w:val="0000FF"/>
          </w:rPr>
          <w:t>[11]</w:t>
        </w:r>
      </w:hyperlink>
      <w:r>
        <w:t xml:space="preserve">. Обоснование отступлений от требований нормативных документов в области пожарной безопасности, включая требования </w:t>
      </w:r>
      <w:hyperlink w:anchor="P293" w:history="1">
        <w:r>
          <w:rPr>
            <w:color w:val="0000FF"/>
          </w:rPr>
          <w:t>раздела 7</w:t>
        </w:r>
      </w:hyperlink>
      <w:r>
        <w:t>, может быть выполнено в соответствии с [</w:t>
      </w:r>
      <w:hyperlink w:anchor="P856" w:history="1">
        <w:r>
          <w:rPr>
            <w:color w:val="0000FF"/>
          </w:rPr>
          <w:t>2</w:t>
        </w:r>
      </w:hyperlink>
      <w:r>
        <w:t xml:space="preserve">, </w:t>
      </w:r>
      <w:hyperlink r:id="rId148" w:history="1">
        <w:r>
          <w:rPr>
            <w:color w:val="0000FF"/>
          </w:rPr>
          <w:t>статья 6</w:t>
        </w:r>
      </w:hyperlink>
      <w:r>
        <w:t>] путем расчета риска.</w:t>
      </w:r>
    </w:p>
    <w:p w:rsidR="007128ED" w:rsidRDefault="007128ED">
      <w:pPr>
        <w:pStyle w:val="ConsPlusNormal"/>
        <w:spacing w:before="220"/>
        <w:ind w:firstLine="540"/>
        <w:jc w:val="both"/>
      </w:pPr>
      <w: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7128ED" w:rsidRDefault="007128ED">
      <w:pPr>
        <w:pStyle w:val="ConsPlusNormal"/>
        <w:jc w:val="both"/>
      </w:pPr>
    </w:p>
    <w:p w:rsidR="007128ED" w:rsidRDefault="007128ED">
      <w:pPr>
        <w:pStyle w:val="ConsPlusNormal"/>
        <w:jc w:val="right"/>
      </w:pPr>
      <w:bookmarkStart w:id="6" w:name="P300"/>
      <w:bookmarkEnd w:id="6"/>
      <w:r>
        <w:t>Таблица 7.1</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2496"/>
        <w:gridCol w:w="2268"/>
        <w:gridCol w:w="2494"/>
      </w:tblGrid>
      <w:tr w:rsidR="007128ED">
        <w:tc>
          <w:tcPr>
            <w:tcW w:w="1795" w:type="dxa"/>
          </w:tcPr>
          <w:p w:rsidR="007128ED" w:rsidRDefault="007128ED">
            <w:pPr>
              <w:pStyle w:val="ConsPlusNormal"/>
              <w:jc w:val="center"/>
            </w:pPr>
            <w:r>
              <w:t>Степень огнестойкости здания</w:t>
            </w:r>
          </w:p>
        </w:tc>
        <w:tc>
          <w:tcPr>
            <w:tcW w:w="2496" w:type="dxa"/>
            <w:vAlign w:val="center"/>
          </w:tcPr>
          <w:p w:rsidR="007128ED" w:rsidRDefault="007128ED">
            <w:pPr>
              <w:pStyle w:val="ConsPlusNormal"/>
              <w:jc w:val="center"/>
            </w:pPr>
            <w:r>
              <w:t>Класс конструктивной пожарной опасности здания</w:t>
            </w:r>
          </w:p>
        </w:tc>
        <w:tc>
          <w:tcPr>
            <w:tcW w:w="2268" w:type="dxa"/>
          </w:tcPr>
          <w:p w:rsidR="007128ED" w:rsidRDefault="007128ED">
            <w:pPr>
              <w:pStyle w:val="ConsPlusNormal"/>
              <w:jc w:val="center"/>
            </w:pPr>
            <w:r>
              <w:t xml:space="preserve">Допустимая высота здания, </w:t>
            </w:r>
            <w:proofErr w:type="gramStart"/>
            <w:r>
              <w:t>м</w:t>
            </w:r>
            <w:proofErr w:type="gramEnd"/>
          </w:p>
        </w:tc>
        <w:tc>
          <w:tcPr>
            <w:tcW w:w="2494" w:type="dxa"/>
          </w:tcPr>
          <w:p w:rsidR="007128ED" w:rsidRDefault="007128ED">
            <w:pPr>
              <w:pStyle w:val="ConsPlusNormal"/>
              <w:jc w:val="center"/>
            </w:pPr>
            <w:r>
              <w:t>Площадь этажа в пределах пожарного отсека, м</w:t>
            </w:r>
            <w:proofErr w:type="gramStart"/>
            <w:r>
              <w:rPr>
                <w:vertAlign w:val="superscript"/>
              </w:rPr>
              <w:t>2</w:t>
            </w:r>
            <w:proofErr w:type="gramEnd"/>
          </w:p>
        </w:tc>
      </w:tr>
      <w:tr w:rsidR="007128ED">
        <w:tc>
          <w:tcPr>
            <w:tcW w:w="1795" w:type="dxa"/>
            <w:vAlign w:val="center"/>
          </w:tcPr>
          <w:p w:rsidR="007128ED" w:rsidRDefault="007128ED">
            <w:pPr>
              <w:pStyle w:val="ConsPlusNormal"/>
              <w:jc w:val="center"/>
            </w:pPr>
            <w:r>
              <w:t>I</w:t>
            </w:r>
          </w:p>
        </w:tc>
        <w:tc>
          <w:tcPr>
            <w:tcW w:w="2496" w:type="dxa"/>
            <w:vAlign w:val="center"/>
          </w:tcPr>
          <w:p w:rsidR="007128ED" w:rsidRDefault="007128ED">
            <w:pPr>
              <w:pStyle w:val="ConsPlusNormal"/>
              <w:jc w:val="center"/>
            </w:pPr>
            <w:r>
              <w:t>C0</w:t>
            </w:r>
          </w:p>
        </w:tc>
        <w:tc>
          <w:tcPr>
            <w:tcW w:w="2268" w:type="dxa"/>
          </w:tcPr>
          <w:p w:rsidR="007128ED" w:rsidRDefault="007128ED">
            <w:pPr>
              <w:pStyle w:val="ConsPlusNormal"/>
              <w:jc w:val="center"/>
            </w:pPr>
            <w:r>
              <w:t>15</w:t>
            </w:r>
          </w:p>
        </w:tc>
        <w:tc>
          <w:tcPr>
            <w:tcW w:w="2494" w:type="dxa"/>
          </w:tcPr>
          <w:p w:rsidR="007128ED" w:rsidRDefault="007128ED">
            <w:pPr>
              <w:pStyle w:val="ConsPlusNormal"/>
              <w:jc w:val="center"/>
            </w:pPr>
            <w:r>
              <w:t>2500</w:t>
            </w:r>
          </w:p>
        </w:tc>
      </w:tr>
      <w:tr w:rsidR="007128ED">
        <w:tc>
          <w:tcPr>
            <w:tcW w:w="1795" w:type="dxa"/>
            <w:vMerge w:val="restart"/>
            <w:vAlign w:val="center"/>
          </w:tcPr>
          <w:p w:rsidR="007128ED" w:rsidRDefault="007128ED">
            <w:pPr>
              <w:pStyle w:val="ConsPlusNormal"/>
              <w:jc w:val="center"/>
            </w:pPr>
            <w:r>
              <w:t>II</w:t>
            </w:r>
          </w:p>
        </w:tc>
        <w:tc>
          <w:tcPr>
            <w:tcW w:w="2496" w:type="dxa"/>
            <w:tcBorders>
              <w:bottom w:val="nil"/>
            </w:tcBorders>
            <w:vAlign w:val="center"/>
          </w:tcPr>
          <w:p w:rsidR="007128ED" w:rsidRDefault="007128ED">
            <w:pPr>
              <w:pStyle w:val="ConsPlusNormal"/>
              <w:jc w:val="center"/>
            </w:pPr>
            <w:r>
              <w:t>C0</w:t>
            </w:r>
          </w:p>
        </w:tc>
        <w:tc>
          <w:tcPr>
            <w:tcW w:w="2268" w:type="dxa"/>
            <w:tcBorders>
              <w:bottom w:val="nil"/>
            </w:tcBorders>
          </w:tcPr>
          <w:p w:rsidR="007128ED" w:rsidRDefault="007128ED">
            <w:pPr>
              <w:pStyle w:val="ConsPlusNormal"/>
              <w:jc w:val="center"/>
            </w:pPr>
            <w:r>
              <w:t>50</w:t>
            </w:r>
          </w:p>
        </w:tc>
        <w:tc>
          <w:tcPr>
            <w:tcW w:w="2494" w:type="dxa"/>
            <w:tcBorders>
              <w:bottom w:val="nil"/>
            </w:tcBorders>
          </w:tcPr>
          <w:p w:rsidR="007128ED" w:rsidRDefault="007128ED">
            <w:pPr>
              <w:pStyle w:val="ConsPlusNormal"/>
              <w:jc w:val="center"/>
            </w:pPr>
            <w:r>
              <w:t>2500</w:t>
            </w:r>
          </w:p>
        </w:tc>
      </w:tr>
      <w:tr w:rsidR="007128ED">
        <w:tc>
          <w:tcPr>
            <w:tcW w:w="1795" w:type="dxa"/>
            <w:vMerge/>
          </w:tcPr>
          <w:p w:rsidR="007128ED" w:rsidRDefault="007128ED"/>
        </w:tc>
        <w:tc>
          <w:tcPr>
            <w:tcW w:w="2496" w:type="dxa"/>
            <w:tcBorders>
              <w:top w:val="nil"/>
            </w:tcBorders>
            <w:vAlign w:val="center"/>
          </w:tcPr>
          <w:p w:rsidR="007128ED" w:rsidRDefault="007128ED">
            <w:pPr>
              <w:pStyle w:val="ConsPlusNormal"/>
              <w:jc w:val="center"/>
            </w:pPr>
            <w:r>
              <w:t>C1</w:t>
            </w:r>
          </w:p>
        </w:tc>
        <w:tc>
          <w:tcPr>
            <w:tcW w:w="2268" w:type="dxa"/>
            <w:tcBorders>
              <w:top w:val="nil"/>
            </w:tcBorders>
          </w:tcPr>
          <w:p w:rsidR="007128ED" w:rsidRDefault="007128ED">
            <w:pPr>
              <w:pStyle w:val="ConsPlusNormal"/>
              <w:jc w:val="center"/>
            </w:pPr>
            <w:r>
              <w:t>28</w:t>
            </w:r>
          </w:p>
        </w:tc>
        <w:tc>
          <w:tcPr>
            <w:tcW w:w="2494" w:type="dxa"/>
            <w:tcBorders>
              <w:top w:val="nil"/>
            </w:tcBorders>
          </w:tcPr>
          <w:p w:rsidR="007128ED" w:rsidRDefault="007128ED">
            <w:pPr>
              <w:pStyle w:val="ConsPlusNormal"/>
              <w:jc w:val="center"/>
            </w:pPr>
            <w:r>
              <w:t>2200</w:t>
            </w:r>
          </w:p>
        </w:tc>
      </w:tr>
      <w:tr w:rsidR="007128ED">
        <w:tc>
          <w:tcPr>
            <w:tcW w:w="1795" w:type="dxa"/>
            <w:vMerge w:val="restart"/>
            <w:vAlign w:val="center"/>
          </w:tcPr>
          <w:p w:rsidR="007128ED" w:rsidRDefault="007128ED">
            <w:pPr>
              <w:pStyle w:val="ConsPlusNormal"/>
              <w:jc w:val="center"/>
            </w:pPr>
            <w:r>
              <w:t>III</w:t>
            </w:r>
          </w:p>
        </w:tc>
        <w:tc>
          <w:tcPr>
            <w:tcW w:w="2496" w:type="dxa"/>
            <w:tcBorders>
              <w:bottom w:val="nil"/>
            </w:tcBorders>
            <w:vAlign w:val="center"/>
          </w:tcPr>
          <w:p w:rsidR="007128ED" w:rsidRDefault="007128ED">
            <w:pPr>
              <w:pStyle w:val="ConsPlusNormal"/>
              <w:jc w:val="center"/>
            </w:pPr>
            <w:r>
              <w:t>C0</w:t>
            </w:r>
          </w:p>
        </w:tc>
        <w:tc>
          <w:tcPr>
            <w:tcW w:w="2268" w:type="dxa"/>
            <w:tcBorders>
              <w:bottom w:val="nil"/>
            </w:tcBorders>
          </w:tcPr>
          <w:p w:rsidR="007128ED" w:rsidRDefault="007128ED">
            <w:pPr>
              <w:pStyle w:val="ConsPlusNormal"/>
              <w:jc w:val="center"/>
            </w:pPr>
            <w:r>
              <w:t>28</w:t>
            </w:r>
          </w:p>
        </w:tc>
        <w:tc>
          <w:tcPr>
            <w:tcW w:w="2494" w:type="dxa"/>
            <w:tcBorders>
              <w:bottom w:val="nil"/>
            </w:tcBorders>
          </w:tcPr>
          <w:p w:rsidR="007128ED" w:rsidRDefault="007128ED">
            <w:pPr>
              <w:pStyle w:val="ConsPlusNormal"/>
              <w:jc w:val="center"/>
            </w:pPr>
            <w:r>
              <w:t>1800</w:t>
            </w:r>
          </w:p>
        </w:tc>
      </w:tr>
      <w:tr w:rsidR="007128ED">
        <w:tc>
          <w:tcPr>
            <w:tcW w:w="1795" w:type="dxa"/>
            <w:vMerge/>
          </w:tcPr>
          <w:p w:rsidR="007128ED" w:rsidRDefault="007128ED"/>
        </w:tc>
        <w:tc>
          <w:tcPr>
            <w:tcW w:w="2496" w:type="dxa"/>
            <w:tcBorders>
              <w:top w:val="nil"/>
            </w:tcBorders>
            <w:vAlign w:val="center"/>
          </w:tcPr>
          <w:p w:rsidR="007128ED" w:rsidRDefault="007128ED">
            <w:pPr>
              <w:pStyle w:val="ConsPlusNormal"/>
              <w:jc w:val="center"/>
            </w:pPr>
            <w:r>
              <w:t>C1</w:t>
            </w:r>
          </w:p>
        </w:tc>
        <w:tc>
          <w:tcPr>
            <w:tcW w:w="2268" w:type="dxa"/>
            <w:tcBorders>
              <w:top w:val="nil"/>
            </w:tcBorders>
          </w:tcPr>
          <w:p w:rsidR="007128ED" w:rsidRDefault="007128ED">
            <w:pPr>
              <w:pStyle w:val="ConsPlusNormal"/>
              <w:jc w:val="center"/>
            </w:pPr>
            <w:r>
              <w:t>15</w:t>
            </w:r>
          </w:p>
        </w:tc>
        <w:tc>
          <w:tcPr>
            <w:tcW w:w="2494" w:type="dxa"/>
            <w:tcBorders>
              <w:top w:val="nil"/>
            </w:tcBorders>
          </w:tcPr>
          <w:p w:rsidR="007128ED" w:rsidRDefault="007128ED">
            <w:pPr>
              <w:pStyle w:val="ConsPlusNormal"/>
              <w:jc w:val="center"/>
            </w:pPr>
            <w:r>
              <w:t>1800</w:t>
            </w:r>
          </w:p>
        </w:tc>
      </w:tr>
      <w:tr w:rsidR="007128ED">
        <w:tc>
          <w:tcPr>
            <w:tcW w:w="1795" w:type="dxa"/>
            <w:vMerge w:val="restart"/>
            <w:vAlign w:val="center"/>
          </w:tcPr>
          <w:p w:rsidR="007128ED" w:rsidRDefault="007128ED">
            <w:pPr>
              <w:pStyle w:val="ConsPlusNormal"/>
              <w:jc w:val="center"/>
            </w:pPr>
            <w:r>
              <w:t>IV</w:t>
            </w:r>
          </w:p>
        </w:tc>
        <w:tc>
          <w:tcPr>
            <w:tcW w:w="2496" w:type="dxa"/>
            <w:vMerge w:val="restart"/>
            <w:vAlign w:val="center"/>
          </w:tcPr>
          <w:p w:rsidR="007128ED" w:rsidRDefault="007128ED">
            <w:pPr>
              <w:pStyle w:val="ConsPlusNormal"/>
              <w:jc w:val="center"/>
            </w:pPr>
            <w:r>
              <w:t>C0</w:t>
            </w:r>
          </w:p>
        </w:tc>
        <w:tc>
          <w:tcPr>
            <w:tcW w:w="2268" w:type="dxa"/>
            <w:tcBorders>
              <w:bottom w:val="nil"/>
            </w:tcBorders>
          </w:tcPr>
          <w:p w:rsidR="007128ED" w:rsidRDefault="007128ED">
            <w:pPr>
              <w:pStyle w:val="ConsPlusNormal"/>
              <w:jc w:val="center"/>
            </w:pPr>
            <w:r>
              <w:t>5</w:t>
            </w:r>
          </w:p>
        </w:tc>
        <w:tc>
          <w:tcPr>
            <w:tcW w:w="2494" w:type="dxa"/>
            <w:tcBorders>
              <w:bottom w:val="nil"/>
            </w:tcBorders>
          </w:tcPr>
          <w:p w:rsidR="007128ED" w:rsidRDefault="007128ED">
            <w:pPr>
              <w:pStyle w:val="ConsPlusNormal"/>
              <w:jc w:val="center"/>
            </w:pPr>
            <w:r>
              <w:t>1000</w:t>
            </w:r>
          </w:p>
        </w:tc>
      </w:tr>
      <w:tr w:rsidR="007128ED">
        <w:tc>
          <w:tcPr>
            <w:tcW w:w="1795" w:type="dxa"/>
            <w:vMerge/>
          </w:tcPr>
          <w:p w:rsidR="007128ED" w:rsidRDefault="007128ED"/>
        </w:tc>
        <w:tc>
          <w:tcPr>
            <w:tcW w:w="2496" w:type="dxa"/>
            <w:vMerge/>
          </w:tcPr>
          <w:p w:rsidR="007128ED" w:rsidRDefault="007128ED"/>
        </w:tc>
        <w:tc>
          <w:tcPr>
            <w:tcW w:w="2268" w:type="dxa"/>
            <w:tcBorders>
              <w:top w:val="nil"/>
            </w:tcBorders>
          </w:tcPr>
          <w:p w:rsidR="007128ED" w:rsidRDefault="007128ED">
            <w:pPr>
              <w:pStyle w:val="ConsPlusNormal"/>
              <w:jc w:val="center"/>
            </w:pPr>
            <w:r>
              <w:t>3</w:t>
            </w:r>
          </w:p>
        </w:tc>
        <w:tc>
          <w:tcPr>
            <w:tcW w:w="2494" w:type="dxa"/>
            <w:tcBorders>
              <w:top w:val="nil"/>
            </w:tcBorders>
          </w:tcPr>
          <w:p w:rsidR="007128ED" w:rsidRDefault="007128ED">
            <w:pPr>
              <w:pStyle w:val="ConsPlusNormal"/>
              <w:jc w:val="center"/>
            </w:pPr>
            <w:r>
              <w:t>1400</w:t>
            </w:r>
          </w:p>
        </w:tc>
      </w:tr>
      <w:tr w:rsidR="007128ED">
        <w:tc>
          <w:tcPr>
            <w:tcW w:w="1795" w:type="dxa"/>
            <w:vMerge/>
          </w:tcPr>
          <w:p w:rsidR="007128ED" w:rsidRDefault="007128ED"/>
        </w:tc>
        <w:tc>
          <w:tcPr>
            <w:tcW w:w="2496" w:type="dxa"/>
            <w:vMerge w:val="restart"/>
            <w:tcBorders>
              <w:bottom w:val="nil"/>
            </w:tcBorders>
            <w:vAlign w:val="center"/>
          </w:tcPr>
          <w:p w:rsidR="007128ED" w:rsidRDefault="007128ED">
            <w:pPr>
              <w:pStyle w:val="ConsPlusNormal"/>
              <w:jc w:val="center"/>
            </w:pPr>
            <w:r>
              <w:t>C1</w:t>
            </w:r>
          </w:p>
        </w:tc>
        <w:tc>
          <w:tcPr>
            <w:tcW w:w="2268" w:type="dxa"/>
            <w:tcBorders>
              <w:bottom w:val="nil"/>
            </w:tcBorders>
          </w:tcPr>
          <w:p w:rsidR="007128ED" w:rsidRDefault="007128ED">
            <w:pPr>
              <w:pStyle w:val="ConsPlusNormal"/>
              <w:jc w:val="center"/>
            </w:pPr>
            <w:r>
              <w:t>5</w:t>
            </w:r>
          </w:p>
        </w:tc>
        <w:tc>
          <w:tcPr>
            <w:tcW w:w="2494" w:type="dxa"/>
            <w:tcBorders>
              <w:bottom w:val="nil"/>
            </w:tcBorders>
          </w:tcPr>
          <w:p w:rsidR="007128ED" w:rsidRDefault="007128ED">
            <w:pPr>
              <w:pStyle w:val="ConsPlusNormal"/>
              <w:jc w:val="center"/>
            </w:pPr>
            <w:r>
              <w:t>800</w:t>
            </w:r>
          </w:p>
        </w:tc>
      </w:tr>
      <w:tr w:rsidR="007128ED">
        <w:tblPrEx>
          <w:tblBorders>
            <w:insideH w:val="nil"/>
          </w:tblBorders>
        </w:tblPrEx>
        <w:tc>
          <w:tcPr>
            <w:tcW w:w="1795" w:type="dxa"/>
            <w:vMerge/>
          </w:tcPr>
          <w:p w:rsidR="007128ED" w:rsidRDefault="007128ED"/>
        </w:tc>
        <w:tc>
          <w:tcPr>
            <w:tcW w:w="2496" w:type="dxa"/>
            <w:vMerge/>
            <w:tcBorders>
              <w:bottom w:val="nil"/>
            </w:tcBorders>
          </w:tcPr>
          <w:p w:rsidR="007128ED" w:rsidRDefault="007128ED"/>
        </w:tc>
        <w:tc>
          <w:tcPr>
            <w:tcW w:w="2268" w:type="dxa"/>
            <w:tcBorders>
              <w:top w:val="nil"/>
              <w:bottom w:val="nil"/>
            </w:tcBorders>
          </w:tcPr>
          <w:p w:rsidR="007128ED" w:rsidRDefault="007128ED">
            <w:pPr>
              <w:pStyle w:val="ConsPlusNormal"/>
              <w:jc w:val="center"/>
            </w:pPr>
            <w:r>
              <w:t>3</w:t>
            </w:r>
          </w:p>
        </w:tc>
        <w:tc>
          <w:tcPr>
            <w:tcW w:w="2494" w:type="dxa"/>
            <w:tcBorders>
              <w:top w:val="nil"/>
              <w:bottom w:val="nil"/>
            </w:tcBorders>
          </w:tcPr>
          <w:p w:rsidR="007128ED" w:rsidRDefault="007128ED">
            <w:pPr>
              <w:pStyle w:val="ConsPlusNormal"/>
              <w:jc w:val="center"/>
            </w:pPr>
            <w:r>
              <w:t>1200</w:t>
            </w:r>
          </w:p>
        </w:tc>
      </w:tr>
      <w:tr w:rsidR="007128ED">
        <w:tblPrEx>
          <w:tblBorders>
            <w:insideH w:val="nil"/>
          </w:tblBorders>
        </w:tblPrEx>
        <w:tc>
          <w:tcPr>
            <w:tcW w:w="1795" w:type="dxa"/>
            <w:vMerge/>
          </w:tcPr>
          <w:p w:rsidR="007128ED" w:rsidRDefault="007128ED"/>
        </w:tc>
        <w:tc>
          <w:tcPr>
            <w:tcW w:w="2496" w:type="dxa"/>
            <w:vMerge w:val="restart"/>
            <w:tcBorders>
              <w:top w:val="nil"/>
            </w:tcBorders>
            <w:vAlign w:val="center"/>
          </w:tcPr>
          <w:p w:rsidR="007128ED" w:rsidRDefault="007128ED">
            <w:pPr>
              <w:pStyle w:val="ConsPlusNormal"/>
              <w:jc w:val="center"/>
            </w:pPr>
            <w:r>
              <w:t>C2</w:t>
            </w:r>
          </w:p>
        </w:tc>
        <w:tc>
          <w:tcPr>
            <w:tcW w:w="2268" w:type="dxa"/>
            <w:tcBorders>
              <w:top w:val="nil"/>
              <w:bottom w:val="nil"/>
            </w:tcBorders>
          </w:tcPr>
          <w:p w:rsidR="007128ED" w:rsidRDefault="007128ED">
            <w:pPr>
              <w:pStyle w:val="ConsPlusNormal"/>
              <w:jc w:val="center"/>
            </w:pPr>
            <w:r>
              <w:t>5</w:t>
            </w:r>
          </w:p>
        </w:tc>
        <w:tc>
          <w:tcPr>
            <w:tcW w:w="2494" w:type="dxa"/>
            <w:tcBorders>
              <w:top w:val="nil"/>
              <w:bottom w:val="nil"/>
            </w:tcBorders>
          </w:tcPr>
          <w:p w:rsidR="007128ED" w:rsidRDefault="007128ED">
            <w:pPr>
              <w:pStyle w:val="ConsPlusNormal"/>
              <w:jc w:val="center"/>
            </w:pPr>
            <w:r>
              <w:t>500</w:t>
            </w:r>
          </w:p>
        </w:tc>
      </w:tr>
      <w:tr w:rsidR="007128ED">
        <w:tc>
          <w:tcPr>
            <w:tcW w:w="1795" w:type="dxa"/>
            <w:vMerge/>
          </w:tcPr>
          <w:p w:rsidR="007128ED" w:rsidRDefault="007128ED"/>
        </w:tc>
        <w:tc>
          <w:tcPr>
            <w:tcW w:w="2496" w:type="dxa"/>
            <w:vMerge/>
            <w:tcBorders>
              <w:top w:val="nil"/>
            </w:tcBorders>
          </w:tcPr>
          <w:p w:rsidR="007128ED" w:rsidRDefault="007128ED"/>
        </w:tc>
        <w:tc>
          <w:tcPr>
            <w:tcW w:w="2268" w:type="dxa"/>
            <w:tcBorders>
              <w:top w:val="nil"/>
            </w:tcBorders>
          </w:tcPr>
          <w:p w:rsidR="007128ED" w:rsidRDefault="007128ED">
            <w:pPr>
              <w:pStyle w:val="ConsPlusNormal"/>
              <w:jc w:val="center"/>
            </w:pPr>
            <w:r>
              <w:t>3</w:t>
            </w:r>
          </w:p>
        </w:tc>
        <w:tc>
          <w:tcPr>
            <w:tcW w:w="2494" w:type="dxa"/>
            <w:tcBorders>
              <w:top w:val="nil"/>
            </w:tcBorders>
          </w:tcPr>
          <w:p w:rsidR="007128ED" w:rsidRDefault="007128ED">
            <w:pPr>
              <w:pStyle w:val="ConsPlusNormal"/>
              <w:jc w:val="center"/>
            </w:pPr>
            <w:r>
              <w:t>900</w:t>
            </w:r>
          </w:p>
        </w:tc>
      </w:tr>
      <w:tr w:rsidR="007128ED">
        <w:tc>
          <w:tcPr>
            <w:tcW w:w="1795" w:type="dxa"/>
            <w:vMerge w:val="restart"/>
            <w:vAlign w:val="center"/>
          </w:tcPr>
          <w:p w:rsidR="007128ED" w:rsidRDefault="007128ED">
            <w:pPr>
              <w:pStyle w:val="ConsPlusNormal"/>
              <w:jc w:val="center"/>
            </w:pPr>
            <w:r>
              <w:t>V</w:t>
            </w:r>
          </w:p>
        </w:tc>
        <w:tc>
          <w:tcPr>
            <w:tcW w:w="2496" w:type="dxa"/>
            <w:vMerge w:val="restart"/>
          </w:tcPr>
          <w:p w:rsidR="007128ED" w:rsidRDefault="007128ED">
            <w:pPr>
              <w:pStyle w:val="ConsPlusNormal"/>
              <w:jc w:val="center"/>
            </w:pPr>
            <w:r>
              <w:t>Не нормируется</w:t>
            </w:r>
          </w:p>
        </w:tc>
        <w:tc>
          <w:tcPr>
            <w:tcW w:w="2268" w:type="dxa"/>
            <w:tcBorders>
              <w:bottom w:val="nil"/>
            </w:tcBorders>
          </w:tcPr>
          <w:p w:rsidR="007128ED" w:rsidRDefault="007128ED">
            <w:pPr>
              <w:pStyle w:val="ConsPlusNormal"/>
              <w:jc w:val="center"/>
            </w:pPr>
            <w:r>
              <w:t>5</w:t>
            </w:r>
          </w:p>
        </w:tc>
        <w:tc>
          <w:tcPr>
            <w:tcW w:w="2494" w:type="dxa"/>
            <w:tcBorders>
              <w:bottom w:val="nil"/>
            </w:tcBorders>
          </w:tcPr>
          <w:p w:rsidR="007128ED" w:rsidRDefault="007128ED">
            <w:pPr>
              <w:pStyle w:val="ConsPlusNormal"/>
              <w:jc w:val="center"/>
            </w:pPr>
            <w:r>
              <w:t>500</w:t>
            </w:r>
          </w:p>
        </w:tc>
      </w:tr>
      <w:tr w:rsidR="007128ED">
        <w:tc>
          <w:tcPr>
            <w:tcW w:w="1795" w:type="dxa"/>
            <w:vMerge/>
          </w:tcPr>
          <w:p w:rsidR="007128ED" w:rsidRDefault="007128ED"/>
        </w:tc>
        <w:tc>
          <w:tcPr>
            <w:tcW w:w="2496" w:type="dxa"/>
            <w:vMerge/>
          </w:tcPr>
          <w:p w:rsidR="007128ED" w:rsidRDefault="007128ED"/>
        </w:tc>
        <w:tc>
          <w:tcPr>
            <w:tcW w:w="2268" w:type="dxa"/>
            <w:tcBorders>
              <w:top w:val="nil"/>
            </w:tcBorders>
          </w:tcPr>
          <w:p w:rsidR="007128ED" w:rsidRDefault="007128ED">
            <w:pPr>
              <w:pStyle w:val="ConsPlusNormal"/>
              <w:jc w:val="center"/>
            </w:pPr>
            <w:r>
              <w:t>3</w:t>
            </w:r>
          </w:p>
        </w:tc>
        <w:tc>
          <w:tcPr>
            <w:tcW w:w="2494" w:type="dxa"/>
            <w:tcBorders>
              <w:top w:val="nil"/>
            </w:tcBorders>
          </w:tcPr>
          <w:p w:rsidR="007128ED" w:rsidRDefault="007128ED">
            <w:pPr>
              <w:pStyle w:val="ConsPlusNormal"/>
              <w:jc w:val="center"/>
            </w:pPr>
            <w:r>
              <w:t>800</w:t>
            </w:r>
          </w:p>
        </w:tc>
      </w:tr>
      <w:tr w:rsidR="007128ED">
        <w:tc>
          <w:tcPr>
            <w:tcW w:w="9053" w:type="dxa"/>
            <w:gridSpan w:val="4"/>
          </w:tcPr>
          <w:p w:rsidR="007128ED" w:rsidRDefault="007128ED">
            <w:pPr>
              <w:pStyle w:val="ConsPlusNormal"/>
              <w:ind w:firstLine="283"/>
              <w:jc w:val="both"/>
            </w:pPr>
            <w:r>
              <w:t xml:space="preserve">Примечание - Степень огнестойкости здания с </w:t>
            </w:r>
            <w:proofErr w:type="spellStart"/>
            <w:r>
              <w:t>неотапливаемыми</w:t>
            </w:r>
            <w:proofErr w:type="spellEnd"/>
            <w:r>
              <w:t xml:space="preserve"> пристройками следует принимать по степени огнестойкости отапливаемой части многоквартирного здания.</w:t>
            </w:r>
          </w:p>
        </w:tc>
      </w:tr>
    </w:tbl>
    <w:p w:rsidR="007128ED" w:rsidRDefault="007128ED">
      <w:pPr>
        <w:pStyle w:val="ConsPlusNormal"/>
        <w:jc w:val="both"/>
      </w:pPr>
    </w:p>
    <w:p w:rsidR="007128ED" w:rsidRDefault="007128ED">
      <w:pPr>
        <w:pStyle w:val="ConsPlusNormal"/>
        <w:ind w:firstLine="540"/>
        <w:jc w:val="both"/>
      </w:pPr>
      <w:r>
        <w:t>7.1.3 Здания степеней огнестойкости I, II и III допускается надстраивать одним мансардным этажом с несущими элементами, имеющими предел огнестойкости не менее R45 и класс пожарной опасности К</w:t>
      </w:r>
      <w:proofErr w:type="gramStart"/>
      <w:r>
        <w:t>0</w:t>
      </w:r>
      <w:proofErr w:type="gramEnd"/>
      <w:r>
        <w:t xml:space="preserve">, независимо от высоты зданий, установленной в </w:t>
      </w:r>
      <w:hyperlink w:anchor="P300" w:history="1">
        <w:r>
          <w:rPr>
            <w:color w:val="0000FF"/>
          </w:rPr>
          <w:t>таблице 7.1</w:t>
        </w:r>
      </w:hyperlink>
      <w:r>
        <w:t>, но расположенным не выше 75 м. Ограждающие конструкции этого этажа должны отвечать требованиям, предъявляемым к конструкциям надстраиваемого здания. При применении деревянных конструкций следует предусматривать конструктивную огнезащиту, обеспечивающую указанные требования.</w:t>
      </w:r>
    </w:p>
    <w:p w:rsidR="007128ED" w:rsidRDefault="007128ED">
      <w:pPr>
        <w:pStyle w:val="ConsPlusNormal"/>
        <w:spacing w:before="220"/>
        <w:ind w:firstLine="540"/>
        <w:jc w:val="both"/>
      </w:pPr>
      <w:r>
        <w:t>7.1.4 Конструкции галерей в галерейных домах должны соответствовать требованиям, принятым для перекрытий этих зданий.</w:t>
      </w:r>
    </w:p>
    <w:p w:rsidR="007128ED" w:rsidRDefault="007128ED">
      <w:pPr>
        <w:pStyle w:val="ConsPlusNormal"/>
        <w:spacing w:before="220"/>
        <w:ind w:firstLine="540"/>
        <w:jc w:val="both"/>
      </w:pPr>
      <w:r>
        <w:t xml:space="preserve">7.1.5 В </w:t>
      </w:r>
      <w:proofErr w:type="gramStart"/>
      <w:r>
        <w:t>зданиях</w:t>
      </w:r>
      <w:proofErr w:type="gramEnd"/>
      <w:r>
        <w:t xml:space="preserve"> степеней огнестойкости I и II для обеспечения требуемого предела огнестойкости несущих элементов здания следует применять только конструктивную огнезащиту.</w:t>
      </w:r>
    </w:p>
    <w:p w:rsidR="007128ED" w:rsidRDefault="007128ED">
      <w:pPr>
        <w:pStyle w:val="ConsPlusNormal"/>
        <w:spacing w:before="220"/>
        <w:ind w:firstLine="540"/>
        <w:jc w:val="both"/>
      </w:pPr>
      <w:r>
        <w:t>7.1.6 Несущие элементы двухэтажных зданий степени огнестойкости IV должны иметь предел огнестойкости не менее R30.</w:t>
      </w:r>
    </w:p>
    <w:p w:rsidR="007128ED" w:rsidRDefault="007128ED">
      <w:pPr>
        <w:pStyle w:val="ConsPlusNormal"/>
        <w:spacing w:before="220"/>
        <w:ind w:firstLine="540"/>
        <w:jc w:val="both"/>
      </w:pPr>
      <w:r>
        <w:t xml:space="preserve">7.1.7 </w:t>
      </w:r>
      <w:proofErr w:type="spellStart"/>
      <w:r>
        <w:t>Межсекционные</w:t>
      </w:r>
      <w:proofErr w:type="spellEnd"/>
      <w:r>
        <w:t xml:space="preserve">, межквартирные стены и перегородки, а также стены и перегородки, отделяющие </w:t>
      </w:r>
      <w:proofErr w:type="spellStart"/>
      <w:r>
        <w:t>внеквартирные</w:t>
      </w:r>
      <w:proofErr w:type="spellEnd"/>
      <w:r>
        <w:t xml:space="preserve"> коридоры, холлы и вестибюли от других помещений, должны соответствовать требованиям, изложенным в таблице 7.2.</w:t>
      </w:r>
    </w:p>
    <w:p w:rsidR="007128ED" w:rsidRDefault="007128ED">
      <w:pPr>
        <w:pStyle w:val="ConsPlusNormal"/>
        <w:jc w:val="both"/>
      </w:pPr>
    </w:p>
    <w:p w:rsidR="007128ED" w:rsidRDefault="007128ED">
      <w:pPr>
        <w:pStyle w:val="ConsPlusNormal"/>
        <w:jc w:val="right"/>
      </w:pPr>
      <w:r>
        <w:t>Таблица 7.2</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08"/>
        <w:gridCol w:w="2409"/>
        <w:gridCol w:w="1984"/>
      </w:tblGrid>
      <w:tr w:rsidR="007128ED">
        <w:tc>
          <w:tcPr>
            <w:tcW w:w="2268" w:type="dxa"/>
            <w:vMerge w:val="restart"/>
            <w:vAlign w:val="center"/>
          </w:tcPr>
          <w:p w:rsidR="007128ED" w:rsidRDefault="007128ED">
            <w:pPr>
              <w:pStyle w:val="ConsPlusNormal"/>
              <w:jc w:val="center"/>
            </w:pPr>
            <w:r>
              <w:t>Ограждающая конструкция</w:t>
            </w:r>
          </w:p>
        </w:tc>
        <w:tc>
          <w:tcPr>
            <w:tcW w:w="6801" w:type="dxa"/>
            <w:gridSpan w:val="3"/>
            <w:vAlign w:val="center"/>
          </w:tcPr>
          <w:p w:rsidR="007128ED" w:rsidRDefault="007128ED">
            <w:pPr>
              <w:pStyle w:val="ConsPlusNormal"/>
              <w:jc w:val="center"/>
            </w:pPr>
            <w: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tc>
      </w:tr>
      <w:tr w:rsidR="007128ED">
        <w:tc>
          <w:tcPr>
            <w:tcW w:w="2268" w:type="dxa"/>
            <w:vMerge/>
          </w:tcPr>
          <w:p w:rsidR="007128ED" w:rsidRDefault="007128ED"/>
        </w:tc>
        <w:tc>
          <w:tcPr>
            <w:tcW w:w="2408" w:type="dxa"/>
            <w:vAlign w:val="center"/>
          </w:tcPr>
          <w:p w:rsidR="007128ED" w:rsidRDefault="007128ED">
            <w:pPr>
              <w:pStyle w:val="ConsPlusNormal"/>
              <w:jc w:val="center"/>
            </w:pPr>
            <w:r>
              <w:t>I - III, C0 и C1</w:t>
            </w:r>
          </w:p>
        </w:tc>
        <w:tc>
          <w:tcPr>
            <w:tcW w:w="2409" w:type="dxa"/>
            <w:vAlign w:val="center"/>
          </w:tcPr>
          <w:p w:rsidR="007128ED" w:rsidRDefault="007128ED">
            <w:pPr>
              <w:pStyle w:val="ConsPlusNormal"/>
              <w:jc w:val="center"/>
            </w:pPr>
            <w:r>
              <w:t>IV, C0 и C1</w:t>
            </w:r>
          </w:p>
        </w:tc>
        <w:tc>
          <w:tcPr>
            <w:tcW w:w="1984" w:type="dxa"/>
            <w:vAlign w:val="center"/>
          </w:tcPr>
          <w:p w:rsidR="007128ED" w:rsidRDefault="007128ED">
            <w:pPr>
              <w:pStyle w:val="ConsPlusNormal"/>
              <w:jc w:val="center"/>
            </w:pPr>
            <w:r>
              <w:t>IV, C2</w:t>
            </w:r>
          </w:p>
        </w:tc>
      </w:tr>
      <w:tr w:rsidR="007128ED">
        <w:tc>
          <w:tcPr>
            <w:tcW w:w="2268" w:type="dxa"/>
          </w:tcPr>
          <w:p w:rsidR="007128ED" w:rsidRDefault="007128ED">
            <w:pPr>
              <w:pStyle w:val="ConsPlusNormal"/>
            </w:pPr>
            <w:proofErr w:type="spellStart"/>
            <w:r>
              <w:t>Межсекционная</w:t>
            </w:r>
            <w:proofErr w:type="spellEnd"/>
            <w:r>
              <w:t xml:space="preserve"> стена</w:t>
            </w:r>
          </w:p>
        </w:tc>
        <w:tc>
          <w:tcPr>
            <w:tcW w:w="2408" w:type="dxa"/>
          </w:tcPr>
          <w:p w:rsidR="007128ED" w:rsidRDefault="007128ED">
            <w:pPr>
              <w:pStyle w:val="ConsPlusNormal"/>
            </w:pPr>
            <w:r>
              <w:t xml:space="preserve">REI </w:t>
            </w:r>
            <w:hyperlink w:anchor="P386" w:history="1">
              <w:r>
                <w:rPr>
                  <w:color w:val="0000FF"/>
                </w:rPr>
                <w:t>&lt;**&gt;</w:t>
              </w:r>
            </w:hyperlink>
            <w:r>
              <w:t xml:space="preserve"> 45, К</w:t>
            </w:r>
            <w:proofErr w:type="gramStart"/>
            <w:r>
              <w:t>0</w:t>
            </w:r>
            <w:proofErr w:type="gramEnd"/>
            <w:r>
              <w:t xml:space="preserve"> </w:t>
            </w:r>
            <w:hyperlink w:anchor="P385" w:history="1">
              <w:r>
                <w:rPr>
                  <w:color w:val="0000FF"/>
                </w:rPr>
                <w:t>&lt;*&gt;</w:t>
              </w:r>
            </w:hyperlink>
          </w:p>
        </w:tc>
        <w:tc>
          <w:tcPr>
            <w:tcW w:w="2409" w:type="dxa"/>
          </w:tcPr>
          <w:p w:rsidR="007128ED" w:rsidRDefault="007128ED">
            <w:pPr>
              <w:pStyle w:val="ConsPlusNormal"/>
            </w:pPr>
            <w:r>
              <w:t xml:space="preserve">REI </w:t>
            </w:r>
            <w:hyperlink w:anchor="P386" w:history="1">
              <w:r>
                <w:rPr>
                  <w:color w:val="0000FF"/>
                </w:rPr>
                <w:t>&lt;**&gt;</w:t>
              </w:r>
            </w:hyperlink>
            <w:r>
              <w:t xml:space="preserve"> 15, К</w:t>
            </w:r>
            <w:proofErr w:type="gramStart"/>
            <w:r>
              <w:t>0</w:t>
            </w:r>
            <w:proofErr w:type="gramEnd"/>
            <w:r>
              <w:t xml:space="preserve"> </w:t>
            </w:r>
            <w:hyperlink w:anchor="P385" w:history="1">
              <w:r>
                <w:rPr>
                  <w:color w:val="0000FF"/>
                </w:rPr>
                <w:t>&lt;*&gt;</w:t>
              </w:r>
            </w:hyperlink>
          </w:p>
        </w:tc>
        <w:tc>
          <w:tcPr>
            <w:tcW w:w="1984" w:type="dxa"/>
          </w:tcPr>
          <w:p w:rsidR="007128ED" w:rsidRDefault="007128ED">
            <w:pPr>
              <w:pStyle w:val="ConsPlusNormal"/>
            </w:pPr>
            <w:r>
              <w:t xml:space="preserve">REI </w:t>
            </w:r>
            <w:hyperlink w:anchor="P386" w:history="1">
              <w:r>
                <w:rPr>
                  <w:color w:val="0000FF"/>
                </w:rPr>
                <w:t>&lt;**&gt;</w:t>
              </w:r>
            </w:hyperlink>
            <w:r>
              <w:t xml:space="preserve"> 15, К</w:t>
            </w:r>
            <w:proofErr w:type="gramStart"/>
            <w:r>
              <w:t>2</w:t>
            </w:r>
            <w:proofErr w:type="gramEnd"/>
          </w:p>
        </w:tc>
      </w:tr>
      <w:tr w:rsidR="007128ED">
        <w:tc>
          <w:tcPr>
            <w:tcW w:w="2268" w:type="dxa"/>
          </w:tcPr>
          <w:p w:rsidR="007128ED" w:rsidRDefault="007128ED">
            <w:pPr>
              <w:pStyle w:val="ConsPlusNormal"/>
            </w:pPr>
            <w:proofErr w:type="spellStart"/>
            <w:r>
              <w:t>Межсекционная</w:t>
            </w:r>
            <w:proofErr w:type="spellEnd"/>
            <w:r>
              <w:t xml:space="preserve"> перегородка</w:t>
            </w:r>
          </w:p>
        </w:tc>
        <w:tc>
          <w:tcPr>
            <w:tcW w:w="2408" w:type="dxa"/>
          </w:tcPr>
          <w:p w:rsidR="007128ED" w:rsidRDefault="007128ED">
            <w:pPr>
              <w:pStyle w:val="ConsPlusNormal"/>
            </w:pPr>
            <w:r>
              <w:t>EI 45, К</w:t>
            </w:r>
            <w:proofErr w:type="gramStart"/>
            <w:r>
              <w:t>0</w:t>
            </w:r>
            <w:proofErr w:type="gramEnd"/>
            <w:r>
              <w:t xml:space="preserve"> </w:t>
            </w:r>
            <w:hyperlink w:anchor="P385" w:history="1">
              <w:r>
                <w:rPr>
                  <w:color w:val="0000FF"/>
                </w:rPr>
                <w:t>&lt;*&gt;</w:t>
              </w:r>
            </w:hyperlink>
          </w:p>
        </w:tc>
        <w:tc>
          <w:tcPr>
            <w:tcW w:w="2409" w:type="dxa"/>
          </w:tcPr>
          <w:p w:rsidR="007128ED" w:rsidRDefault="007128ED">
            <w:pPr>
              <w:pStyle w:val="ConsPlusNormal"/>
            </w:pPr>
            <w:r>
              <w:t>EI 15, К</w:t>
            </w:r>
            <w:proofErr w:type="gramStart"/>
            <w:r>
              <w:t>0</w:t>
            </w:r>
            <w:proofErr w:type="gramEnd"/>
            <w:r>
              <w:t xml:space="preserve"> </w:t>
            </w:r>
            <w:hyperlink w:anchor="P385" w:history="1">
              <w:r>
                <w:rPr>
                  <w:color w:val="0000FF"/>
                </w:rPr>
                <w:t>&lt;*&gt;</w:t>
              </w:r>
            </w:hyperlink>
          </w:p>
        </w:tc>
        <w:tc>
          <w:tcPr>
            <w:tcW w:w="1984" w:type="dxa"/>
          </w:tcPr>
          <w:p w:rsidR="007128ED" w:rsidRDefault="007128ED">
            <w:pPr>
              <w:pStyle w:val="ConsPlusNormal"/>
            </w:pPr>
            <w:r>
              <w:t>EI 15, К</w:t>
            </w:r>
            <w:proofErr w:type="gramStart"/>
            <w:r>
              <w:t>2</w:t>
            </w:r>
            <w:proofErr w:type="gramEnd"/>
          </w:p>
        </w:tc>
      </w:tr>
      <w:tr w:rsidR="007128ED">
        <w:tc>
          <w:tcPr>
            <w:tcW w:w="2268" w:type="dxa"/>
          </w:tcPr>
          <w:p w:rsidR="007128ED" w:rsidRDefault="007128ED">
            <w:pPr>
              <w:pStyle w:val="ConsPlusNormal"/>
            </w:pPr>
            <w:r>
              <w:t>Межквартирная стена</w:t>
            </w:r>
          </w:p>
        </w:tc>
        <w:tc>
          <w:tcPr>
            <w:tcW w:w="2408" w:type="dxa"/>
          </w:tcPr>
          <w:p w:rsidR="007128ED" w:rsidRDefault="007128ED">
            <w:pPr>
              <w:pStyle w:val="ConsPlusNormal"/>
            </w:pPr>
            <w:r>
              <w:t xml:space="preserve">REI </w:t>
            </w:r>
            <w:hyperlink w:anchor="P386" w:history="1">
              <w:r>
                <w:rPr>
                  <w:color w:val="0000FF"/>
                </w:rPr>
                <w:t>&lt;**&gt;</w:t>
              </w:r>
            </w:hyperlink>
            <w:r>
              <w:t xml:space="preserve"> 30, К</w:t>
            </w:r>
            <w:proofErr w:type="gramStart"/>
            <w:r>
              <w:t>0</w:t>
            </w:r>
            <w:proofErr w:type="gramEnd"/>
            <w:r>
              <w:t xml:space="preserve"> </w:t>
            </w:r>
            <w:hyperlink w:anchor="P385" w:history="1">
              <w:r>
                <w:rPr>
                  <w:color w:val="0000FF"/>
                </w:rPr>
                <w:t>&lt;*&gt;</w:t>
              </w:r>
            </w:hyperlink>
          </w:p>
        </w:tc>
        <w:tc>
          <w:tcPr>
            <w:tcW w:w="2409" w:type="dxa"/>
          </w:tcPr>
          <w:p w:rsidR="007128ED" w:rsidRDefault="007128ED">
            <w:pPr>
              <w:pStyle w:val="ConsPlusNormal"/>
            </w:pPr>
            <w:r>
              <w:t xml:space="preserve">REI </w:t>
            </w:r>
            <w:hyperlink w:anchor="P386" w:history="1">
              <w:r>
                <w:rPr>
                  <w:color w:val="0000FF"/>
                </w:rPr>
                <w:t>&lt;**&gt;</w:t>
              </w:r>
            </w:hyperlink>
            <w:r>
              <w:t xml:space="preserve"> 15, К</w:t>
            </w:r>
            <w:proofErr w:type="gramStart"/>
            <w:r>
              <w:t>0</w:t>
            </w:r>
            <w:proofErr w:type="gramEnd"/>
            <w:r>
              <w:t xml:space="preserve"> </w:t>
            </w:r>
            <w:hyperlink w:anchor="P385" w:history="1">
              <w:r>
                <w:rPr>
                  <w:color w:val="0000FF"/>
                </w:rPr>
                <w:t>&lt;*&gt;</w:t>
              </w:r>
            </w:hyperlink>
          </w:p>
        </w:tc>
        <w:tc>
          <w:tcPr>
            <w:tcW w:w="1984" w:type="dxa"/>
          </w:tcPr>
          <w:p w:rsidR="007128ED" w:rsidRDefault="007128ED">
            <w:pPr>
              <w:pStyle w:val="ConsPlusNormal"/>
            </w:pPr>
            <w:r>
              <w:t xml:space="preserve">REI </w:t>
            </w:r>
            <w:hyperlink w:anchor="P386" w:history="1">
              <w:r>
                <w:rPr>
                  <w:color w:val="0000FF"/>
                </w:rPr>
                <w:t>&lt;**&gt;</w:t>
              </w:r>
            </w:hyperlink>
            <w:r>
              <w:t xml:space="preserve"> 15, К</w:t>
            </w:r>
            <w:proofErr w:type="gramStart"/>
            <w:r>
              <w:t>2</w:t>
            </w:r>
            <w:proofErr w:type="gramEnd"/>
          </w:p>
        </w:tc>
      </w:tr>
      <w:tr w:rsidR="007128ED">
        <w:tc>
          <w:tcPr>
            <w:tcW w:w="2268" w:type="dxa"/>
          </w:tcPr>
          <w:p w:rsidR="007128ED" w:rsidRDefault="007128ED">
            <w:pPr>
              <w:pStyle w:val="ConsPlusNormal"/>
            </w:pPr>
            <w:r>
              <w:t>Межквартирная перегородка</w:t>
            </w:r>
          </w:p>
        </w:tc>
        <w:tc>
          <w:tcPr>
            <w:tcW w:w="2408" w:type="dxa"/>
          </w:tcPr>
          <w:p w:rsidR="007128ED" w:rsidRDefault="007128ED">
            <w:pPr>
              <w:pStyle w:val="ConsPlusNormal"/>
            </w:pPr>
            <w:r>
              <w:t>EI 30, К</w:t>
            </w:r>
            <w:proofErr w:type="gramStart"/>
            <w:r>
              <w:t>0</w:t>
            </w:r>
            <w:proofErr w:type="gramEnd"/>
            <w:r>
              <w:t xml:space="preserve"> </w:t>
            </w:r>
            <w:hyperlink w:anchor="P385" w:history="1">
              <w:r>
                <w:rPr>
                  <w:color w:val="0000FF"/>
                </w:rPr>
                <w:t>&lt;*&gt;</w:t>
              </w:r>
            </w:hyperlink>
          </w:p>
        </w:tc>
        <w:tc>
          <w:tcPr>
            <w:tcW w:w="2409" w:type="dxa"/>
          </w:tcPr>
          <w:p w:rsidR="007128ED" w:rsidRDefault="007128ED">
            <w:pPr>
              <w:pStyle w:val="ConsPlusNormal"/>
            </w:pPr>
            <w:r>
              <w:t>EI 15, К</w:t>
            </w:r>
            <w:proofErr w:type="gramStart"/>
            <w:r>
              <w:t>0</w:t>
            </w:r>
            <w:proofErr w:type="gramEnd"/>
            <w:r>
              <w:t xml:space="preserve"> </w:t>
            </w:r>
            <w:hyperlink w:anchor="P385" w:history="1">
              <w:r>
                <w:rPr>
                  <w:color w:val="0000FF"/>
                </w:rPr>
                <w:t>&lt;*&gt;</w:t>
              </w:r>
            </w:hyperlink>
          </w:p>
        </w:tc>
        <w:tc>
          <w:tcPr>
            <w:tcW w:w="1984" w:type="dxa"/>
          </w:tcPr>
          <w:p w:rsidR="007128ED" w:rsidRDefault="007128ED">
            <w:pPr>
              <w:pStyle w:val="ConsPlusNormal"/>
            </w:pPr>
            <w:r>
              <w:t>EI 15, К</w:t>
            </w:r>
            <w:proofErr w:type="gramStart"/>
            <w:r>
              <w:t>2</w:t>
            </w:r>
            <w:proofErr w:type="gramEnd"/>
          </w:p>
        </w:tc>
      </w:tr>
      <w:tr w:rsidR="007128ED">
        <w:tc>
          <w:tcPr>
            <w:tcW w:w="2268" w:type="dxa"/>
          </w:tcPr>
          <w:p w:rsidR="007128ED" w:rsidRDefault="007128ED">
            <w:pPr>
              <w:pStyle w:val="ConsPlusNormal"/>
            </w:pPr>
            <w:r>
              <w:t xml:space="preserve">Стена, отделяющая </w:t>
            </w:r>
            <w:proofErr w:type="spellStart"/>
            <w:r>
              <w:t>внеквартирные</w:t>
            </w:r>
            <w:proofErr w:type="spellEnd"/>
            <w:r>
              <w:t xml:space="preserve"> коридоры от других помещений</w:t>
            </w:r>
          </w:p>
        </w:tc>
        <w:tc>
          <w:tcPr>
            <w:tcW w:w="2408" w:type="dxa"/>
          </w:tcPr>
          <w:p w:rsidR="007128ED" w:rsidRDefault="007128ED">
            <w:pPr>
              <w:pStyle w:val="ConsPlusNormal"/>
            </w:pPr>
            <w:r>
              <w:t xml:space="preserve">REI </w:t>
            </w:r>
            <w:hyperlink w:anchor="P386" w:history="1">
              <w:r>
                <w:rPr>
                  <w:color w:val="0000FF"/>
                </w:rPr>
                <w:t>&lt;**&gt;</w:t>
              </w:r>
            </w:hyperlink>
            <w:r>
              <w:t xml:space="preserve"> 45, К</w:t>
            </w:r>
            <w:proofErr w:type="gramStart"/>
            <w:r>
              <w:t>0</w:t>
            </w:r>
            <w:proofErr w:type="gramEnd"/>
            <w:r>
              <w:t xml:space="preserve"> </w:t>
            </w:r>
            <w:hyperlink w:anchor="P385" w:history="1">
              <w:r>
                <w:rPr>
                  <w:color w:val="0000FF"/>
                </w:rPr>
                <w:t>&lt;*&gt;</w:t>
              </w:r>
            </w:hyperlink>
          </w:p>
        </w:tc>
        <w:tc>
          <w:tcPr>
            <w:tcW w:w="2409" w:type="dxa"/>
          </w:tcPr>
          <w:p w:rsidR="007128ED" w:rsidRDefault="007128ED">
            <w:pPr>
              <w:pStyle w:val="ConsPlusNormal"/>
            </w:pPr>
            <w:r>
              <w:t xml:space="preserve">REI </w:t>
            </w:r>
            <w:hyperlink w:anchor="P386" w:history="1">
              <w:r>
                <w:rPr>
                  <w:color w:val="0000FF"/>
                </w:rPr>
                <w:t>&lt;**&gt;</w:t>
              </w:r>
            </w:hyperlink>
            <w:r>
              <w:t xml:space="preserve"> 15, К</w:t>
            </w:r>
            <w:proofErr w:type="gramStart"/>
            <w:r>
              <w:t>0</w:t>
            </w:r>
            <w:proofErr w:type="gramEnd"/>
            <w:r>
              <w:t xml:space="preserve"> </w:t>
            </w:r>
            <w:hyperlink w:anchor="P385" w:history="1">
              <w:r>
                <w:rPr>
                  <w:color w:val="0000FF"/>
                </w:rPr>
                <w:t>&lt;*&gt;</w:t>
              </w:r>
            </w:hyperlink>
          </w:p>
        </w:tc>
        <w:tc>
          <w:tcPr>
            <w:tcW w:w="1984" w:type="dxa"/>
          </w:tcPr>
          <w:p w:rsidR="007128ED" w:rsidRDefault="007128ED">
            <w:pPr>
              <w:pStyle w:val="ConsPlusNormal"/>
            </w:pPr>
            <w:r>
              <w:t xml:space="preserve">REI </w:t>
            </w:r>
            <w:hyperlink w:anchor="P386" w:history="1">
              <w:r>
                <w:rPr>
                  <w:color w:val="0000FF"/>
                </w:rPr>
                <w:t>&lt;**&gt;</w:t>
              </w:r>
            </w:hyperlink>
            <w:r>
              <w:t xml:space="preserve"> 15, К</w:t>
            </w:r>
            <w:proofErr w:type="gramStart"/>
            <w:r>
              <w:t>2</w:t>
            </w:r>
            <w:proofErr w:type="gramEnd"/>
          </w:p>
        </w:tc>
      </w:tr>
      <w:tr w:rsidR="007128ED">
        <w:tc>
          <w:tcPr>
            <w:tcW w:w="2268" w:type="dxa"/>
          </w:tcPr>
          <w:p w:rsidR="007128ED" w:rsidRDefault="007128ED">
            <w:pPr>
              <w:pStyle w:val="ConsPlusNormal"/>
            </w:pPr>
            <w:r>
              <w:t xml:space="preserve">Перегородка, отделяющая </w:t>
            </w:r>
            <w:proofErr w:type="spellStart"/>
            <w:r>
              <w:lastRenderedPageBreak/>
              <w:t>внеквартирные</w:t>
            </w:r>
            <w:proofErr w:type="spellEnd"/>
            <w:r>
              <w:t xml:space="preserve"> коридоры от других помещений</w:t>
            </w:r>
          </w:p>
        </w:tc>
        <w:tc>
          <w:tcPr>
            <w:tcW w:w="2408" w:type="dxa"/>
          </w:tcPr>
          <w:p w:rsidR="007128ED" w:rsidRDefault="007128ED">
            <w:pPr>
              <w:pStyle w:val="ConsPlusNormal"/>
            </w:pPr>
            <w:r>
              <w:lastRenderedPageBreak/>
              <w:t>EI 45, К</w:t>
            </w:r>
            <w:proofErr w:type="gramStart"/>
            <w:r>
              <w:t>0</w:t>
            </w:r>
            <w:proofErr w:type="gramEnd"/>
            <w:r>
              <w:t xml:space="preserve"> &lt;*&gt;</w:t>
            </w:r>
          </w:p>
        </w:tc>
        <w:tc>
          <w:tcPr>
            <w:tcW w:w="2409" w:type="dxa"/>
          </w:tcPr>
          <w:p w:rsidR="007128ED" w:rsidRDefault="007128ED">
            <w:pPr>
              <w:pStyle w:val="ConsPlusNormal"/>
            </w:pPr>
            <w:r>
              <w:t>EI 15, К</w:t>
            </w:r>
            <w:proofErr w:type="gramStart"/>
            <w:r>
              <w:t>0</w:t>
            </w:r>
            <w:proofErr w:type="gramEnd"/>
            <w:r>
              <w:t xml:space="preserve"> &lt;*&gt;</w:t>
            </w:r>
          </w:p>
        </w:tc>
        <w:tc>
          <w:tcPr>
            <w:tcW w:w="1984" w:type="dxa"/>
          </w:tcPr>
          <w:p w:rsidR="007128ED" w:rsidRDefault="007128ED">
            <w:pPr>
              <w:pStyle w:val="ConsPlusNormal"/>
            </w:pPr>
            <w:r>
              <w:t>EI 15, К</w:t>
            </w:r>
            <w:proofErr w:type="gramStart"/>
            <w:r>
              <w:t>2</w:t>
            </w:r>
            <w:proofErr w:type="gramEnd"/>
          </w:p>
        </w:tc>
      </w:tr>
      <w:tr w:rsidR="007128ED">
        <w:tc>
          <w:tcPr>
            <w:tcW w:w="9069" w:type="dxa"/>
            <w:gridSpan w:val="4"/>
          </w:tcPr>
          <w:p w:rsidR="007128ED" w:rsidRDefault="007128ED">
            <w:pPr>
              <w:pStyle w:val="ConsPlusNormal"/>
              <w:ind w:firstLine="283"/>
              <w:jc w:val="both"/>
            </w:pPr>
            <w:bookmarkStart w:id="7" w:name="P385"/>
            <w:bookmarkEnd w:id="7"/>
            <w:r>
              <w:lastRenderedPageBreak/>
              <w:t>&lt;*&gt; Для зданий класса C1 допускается К</w:t>
            </w:r>
            <w:proofErr w:type="gramStart"/>
            <w:r>
              <w:t>1</w:t>
            </w:r>
            <w:proofErr w:type="gramEnd"/>
            <w:r>
              <w:t>.</w:t>
            </w:r>
          </w:p>
          <w:p w:rsidR="007128ED" w:rsidRDefault="007128ED">
            <w:pPr>
              <w:pStyle w:val="ConsPlusNormal"/>
              <w:ind w:firstLine="283"/>
              <w:jc w:val="both"/>
            </w:pPr>
            <w:bookmarkStart w:id="8" w:name="P386"/>
            <w:bookmarkEnd w:id="8"/>
            <w:r>
              <w:t>&lt;**&gt; Для ненесущих стен предел огнестойкости по предельному состоянию "потеря несущей способности (R)" не устанавливается.</w:t>
            </w:r>
          </w:p>
        </w:tc>
      </w:tr>
    </w:tbl>
    <w:p w:rsidR="007128ED" w:rsidRDefault="007128ED">
      <w:pPr>
        <w:pStyle w:val="ConsPlusNormal"/>
        <w:jc w:val="both"/>
      </w:pPr>
    </w:p>
    <w:p w:rsidR="007128ED" w:rsidRDefault="007128ED">
      <w:pPr>
        <w:pStyle w:val="ConsPlusNormal"/>
        <w:ind w:firstLine="540"/>
        <w:jc w:val="both"/>
      </w:pPr>
      <w:proofErr w:type="spellStart"/>
      <w:r>
        <w:t>Межсекционные</w:t>
      </w:r>
      <w:proofErr w:type="spellEnd"/>
      <w:r>
        <w:t xml:space="preserve"> и межквартирные стены и перегородки должны быть глухими и соответствовать требованиям </w:t>
      </w:r>
      <w:hyperlink w:anchor="P856" w:history="1">
        <w:r>
          <w:rPr>
            <w:color w:val="0000FF"/>
          </w:rPr>
          <w:t>[2]</w:t>
        </w:r>
      </w:hyperlink>
      <w:r>
        <w:t>.</w:t>
      </w:r>
    </w:p>
    <w:p w:rsidR="007128ED" w:rsidRDefault="007128ED">
      <w:pPr>
        <w:pStyle w:val="ConsPlusNormal"/>
        <w:spacing w:before="220"/>
        <w:ind w:firstLine="540"/>
        <w:jc w:val="both"/>
      </w:pPr>
      <w:r>
        <w:t xml:space="preserve">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w:t>
      </w:r>
      <w:hyperlink w:anchor="P856" w:history="1">
        <w:r>
          <w:rPr>
            <w:color w:val="0000FF"/>
          </w:rPr>
          <w:t>[2]</w:t>
        </w:r>
      </w:hyperlink>
      <w:r>
        <w:t>.</w:t>
      </w:r>
    </w:p>
    <w:p w:rsidR="007128ED" w:rsidRDefault="007128ED">
      <w:pPr>
        <w:pStyle w:val="ConsPlusNormal"/>
        <w:spacing w:before="220"/>
        <w:ind w:firstLine="540"/>
        <w:jc w:val="both"/>
      </w:pPr>
      <w:proofErr w:type="gramStart"/>
      <w:r>
        <w:t>7.1.9 Перегородки между кладовыми в подвальных и цокольных этажах зданий степени огнестойкости II высотой до пяти этажей включительно, а также в зданиях степеней огнестойкости III и IV допускается проектировать с ненормируемыми пределом огнестойкости и классом пожарной опасности.</w:t>
      </w:r>
      <w:proofErr w:type="gramEnd"/>
      <w:r>
        <w:t xml:space="preserve">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 1-го типа.</w:t>
      </w:r>
    </w:p>
    <w:p w:rsidR="007128ED" w:rsidRDefault="007128ED">
      <w:pPr>
        <w:pStyle w:val="ConsPlusNormal"/>
        <w:spacing w:before="220"/>
        <w:ind w:firstLine="540"/>
        <w:jc w:val="both"/>
      </w:pPr>
      <w:r>
        <w:t>7.1.10 Технические, подвальные, цокольные этажи и чердаки следует разделять противопожарными перегородками 1-го типа на отсеки площадью не более 500 м</w:t>
      </w:r>
      <w:proofErr w:type="gramStart"/>
      <w:r>
        <w:rPr>
          <w:vertAlign w:val="superscript"/>
        </w:rPr>
        <w:t>2</w:t>
      </w:r>
      <w:proofErr w:type="gramEnd"/>
      <w:r>
        <w:t xml:space="preserve"> в несекционных жилых домах, а в секционных - по секциям.</w:t>
      </w:r>
    </w:p>
    <w:p w:rsidR="007128ED" w:rsidRDefault="007128ED">
      <w:pPr>
        <w:pStyle w:val="ConsPlusNormal"/>
        <w:spacing w:before="220"/>
        <w:ind w:firstLine="540"/>
        <w:jc w:val="both"/>
      </w:pPr>
      <w:r>
        <w:t>Предел огнестойкости дверей в противопожарных перегородках, отделяющих помещения категории</w:t>
      </w:r>
      <w:proofErr w:type="gramStart"/>
      <w:r>
        <w:t xml:space="preserve"> Д</w:t>
      </w:r>
      <w:proofErr w:type="gramEnd"/>
      <w:r>
        <w:t>, не нормируется.</w:t>
      </w:r>
    </w:p>
    <w:p w:rsidR="007128ED" w:rsidRDefault="007128ED">
      <w:pPr>
        <w:pStyle w:val="ConsPlusNormal"/>
        <w:spacing w:before="220"/>
        <w:ind w:firstLine="540"/>
        <w:jc w:val="both"/>
      </w:pPr>
      <w:r>
        <w:t xml:space="preserve">7.1.11 Ограждения лоджий и балконов в зданиях высотой три этажа и более, а также наружная солнцезащита в зданиях степеней огнестойкости I, II и III высотой пять этажей и </w:t>
      </w:r>
      <w:proofErr w:type="gramStart"/>
      <w:r>
        <w:t>более должны</w:t>
      </w:r>
      <w:proofErr w:type="gramEnd"/>
      <w:r>
        <w:t xml:space="preserve"> выполняться из негорючих (НГ) материалов.</w:t>
      </w:r>
    </w:p>
    <w:p w:rsidR="007128ED" w:rsidRDefault="007128ED">
      <w:pPr>
        <w:pStyle w:val="ConsPlusNormal"/>
        <w:spacing w:before="220"/>
        <w:ind w:firstLine="540"/>
        <w:jc w:val="both"/>
      </w:pPr>
      <w:proofErr w:type="gramStart"/>
      <w:r>
        <w:t>7.1.12 Размещение встроенных и встроенно-пристроенных помещений в зданиях класса Ф3 допускается в подвальном, цокольном, первом, втором (в крупных и крупнейших городах &lt;*&gt;)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степени огнестойкости I - перекрытиями 2-го типа) без проемов.</w:t>
      </w:r>
      <w:proofErr w:type="gramEnd"/>
    </w:p>
    <w:p w:rsidR="007128ED" w:rsidRDefault="007128ED">
      <w:pPr>
        <w:pStyle w:val="ConsPlusNormal"/>
        <w:spacing w:before="220"/>
        <w:ind w:firstLine="540"/>
        <w:jc w:val="both"/>
      </w:pPr>
      <w:r>
        <w:t>--------------------------------</w:t>
      </w:r>
    </w:p>
    <w:p w:rsidR="007128ED" w:rsidRDefault="007128ED">
      <w:pPr>
        <w:pStyle w:val="ConsPlusNormal"/>
        <w:spacing w:before="220"/>
        <w:ind w:firstLine="540"/>
        <w:jc w:val="both"/>
      </w:pPr>
      <w:r>
        <w:t xml:space="preserve">&lt;*&gt; Классификация городов - по </w:t>
      </w:r>
      <w:hyperlink r:id="rId149" w:history="1">
        <w:r>
          <w:rPr>
            <w:color w:val="0000FF"/>
          </w:rPr>
          <w:t>СП 42.13330</w:t>
        </w:r>
      </w:hyperlink>
      <w:r>
        <w:t>.</w:t>
      </w:r>
    </w:p>
    <w:p w:rsidR="007128ED" w:rsidRDefault="007128ED">
      <w:pPr>
        <w:pStyle w:val="ConsPlusNormal"/>
        <w:jc w:val="both"/>
      </w:pPr>
    </w:p>
    <w:p w:rsidR="007128ED" w:rsidRDefault="007128ED">
      <w:pPr>
        <w:pStyle w:val="ConsPlusNormal"/>
        <w:ind w:firstLine="540"/>
        <w:jc w:val="both"/>
      </w:pPr>
      <w:r>
        <w:t xml:space="preserve">7.1.13 </w:t>
      </w:r>
      <w:proofErr w:type="spellStart"/>
      <w:r>
        <w:t>Мусоросборная</w:t>
      </w:r>
      <w:proofErr w:type="spellEnd"/>
      <w:r>
        <w:t xml:space="preserve">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пределом огнестойкости не менее REI 60 и классом пожарной опасности К</w:t>
      </w:r>
      <w:proofErr w:type="gramStart"/>
      <w:r>
        <w:t>0</w:t>
      </w:r>
      <w:proofErr w:type="gramEnd"/>
      <w:r>
        <w:t>.</w:t>
      </w:r>
    </w:p>
    <w:p w:rsidR="007128ED" w:rsidRDefault="007128ED">
      <w:pPr>
        <w:pStyle w:val="ConsPlusNormal"/>
        <w:spacing w:before="220"/>
        <w:ind w:firstLine="540"/>
        <w:jc w:val="both"/>
      </w:pPr>
      <w:r>
        <w:t>7.1.14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обрешетку и подшивку карнизных свесов допускается выполнять из горючих материалов, за исключением специально оговоренных случаев.</w:t>
      </w:r>
    </w:p>
    <w:p w:rsidR="007128ED" w:rsidRDefault="007128ED">
      <w:pPr>
        <w:pStyle w:val="ConsPlusNormal"/>
        <w:spacing w:before="220"/>
        <w:ind w:firstLine="540"/>
        <w:jc w:val="both"/>
      </w:pPr>
      <w:r>
        <w:t xml:space="preserve">Конструкций фронтонов допускается проектировать с ненормируемыми пределами </w:t>
      </w:r>
      <w:r>
        <w:lastRenderedPageBreak/>
        <w:t>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7128ED" w:rsidRDefault="007128ED">
      <w:pPr>
        <w:pStyle w:val="ConsPlusNormal"/>
        <w:spacing w:before="220"/>
        <w:ind w:firstLine="540"/>
        <w:jc w:val="both"/>
      </w:pPr>
      <w: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7128ED" w:rsidRDefault="007128ED">
      <w:pPr>
        <w:pStyle w:val="ConsPlusNormal"/>
        <w:spacing w:before="220"/>
        <w:ind w:firstLine="540"/>
        <w:jc w:val="both"/>
      </w:pPr>
      <w:proofErr w:type="gramStart"/>
      <w:r>
        <w:t>В зданиях степеней огнестойкости I - IV с чердачными покрытиями, при стропилах и (или) обрешетке, выполненных из горючих материалов, кровлю следует выполнять из негорючих (НГ) материалов, а стропила и обрешетку в зданиях степени огнестойкости I - подвергать обработке огнезащитными составами группы огнезащитной эффективности I, в зданиях степеней огнестойкости II - IV - огнезащитными составами не ниже группы огнезащитной эффективности II либо выполнять их конструктивную</w:t>
      </w:r>
      <w:proofErr w:type="gramEnd"/>
      <w:r>
        <w:t xml:space="preserve"> огнезащиту, не способствующую скрытому распространению горения.</w:t>
      </w:r>
    </w:p>
    <w:p w:rsidR="007128ED" w:rsidRDefault="007128ED">
      <w:pPr>
        <w:pStyle w:val="ConsPlusNormal"/>
        <w:spacing w:before="220"/>
        <w:ind w:firstLine="540"/>
        <w:jc w:val="both"/>
      </w:pPr>
      <w:r>
        <w:t>В зданиях классов C0, C1 конструкции карнизов, подшивки карнизных свесов чердачных покрытий следует выполнять из материалов НГ, Г</w:t>
      </w:r>
      <w:proofErr w:type="gramStart"/>
      <w:r>
        <w:t>1</w:t>
      </w:r>
      <w:proofErr w:type="gramEnd"/>
      <w:r>
        <w:t xml:space="preserve">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w:t>
      </w:r>
      <w:proofErr w:type="spellStart"/>
      <w:r>
        <w:t>пароизоляции</w:t>
      </w:r>
      <w:proofErr w:type="spellEnd"/>
      <w:r>
        <w:t xml:space="preserve"> толщиной до 2 мм), и они не должны способствовать скрытому распространению горения.</w:t>
      </w:r>
    </w:p>
    <w:p w:rsidR="007128ED" w:rsidRDefault="007128ED">
      <w:pPr>
        <w:pStyle w:val="ConsPlusNormal"/>
        <w:spacing w:before="220"/>
        <w:ind w:firstLine="540"/>
        <w:jc w:val="both"/>
      </w:pPr>
      <w:proofErr w:type="gramStart"/>
      <w:r>
        <w:t xml:space="preserve">7.1.15 Покрытие пристроенной или встроенно-пристроенной части многоквартирного здания должно отвечать требованиям, предъявляемым к </w:t>
      </w:r>
      <w:proofErr w:type="spellStart"/>
      <w:r>
        <w:t>бесчердачному</w:t>
      </w:r>
      <w:proofErr w:type="spellEnd"/>
      <w:r>
        <w:t xml:space="preserve"> покрытию, а его кровля - требованиям, предъявляемым к эксплуатируемой кровле </w:t>
      </w:r>
      <w:hyperlink r:id="rId150" w:history="1">
        <w:r>
          <w:rPr>
            <w:color w:val="0000FF"/>
          </w:rPr>
          <w:t>СП 17.13330</w:t>
        </w:r>
      </w:hyperlink>
      <w:r>
        <w:t xml:space="preserve">. В многоквартирных зданиях степеней огнестойкости I - III допускается эксплуатация покрытий, соответствующих условиям эксплуатации кровель, согласно </w:t>
      </w:r>
      <w:hyperlink w:anchor="P182" w:history="1">
        <w:r>
          <w:rPr>
            <w:color w:val="0000FF"/>
          </w:rPr>
          <w:t>4.7</w:t>
        </w:r>
      </w:hyperlink>
      <w:r>
        <w:t xml:space="preserve">, </w:t>
      </w:r>
      <w:hyperlink w:anchor="P227" w:history="1">
        <w:r>
          <w:rPr>
            <w:color w:val="0000FF"/>
          </w:rPr>
          <w:t>4.18</w:t>
        </w:r>
      </w:hyperlink>
      <w:r>
        <w:t xml:space="preserve"> и </w:t>
      </w:r>
      <w:hyperlink w:anchor="P543" w:history="1">
        <w:r>
          <w:rPr>
            <w:color w:val="0000FF"/>
          </w:rPr>
          <w:t>8.11</w:t>
        </w:r>
      </w:hyperlink>
      <w:r>
        <w:t>. При этом предел огнестойкости несущих конструкций покрытия должен быть не менее R45, а класс пожарной опасности</w:t>
      </w:r>
      <w:proofErr w:type="gramEnd"/>
      <w:r>
        <w:t xml:space="preserve"> строительных конструкций - не ниже К</w:t>
      </w:r>
      <w:proofErr w:type="gramStart"/>
      <w:r>
        <w:t>0</w:t>
      </w:r>
      <w:proofErr w:type="gramEnd"/>
      <w:r>
        <w:t>.</w:t>
      </w:r>
    </w:p>
    <w:p w:rsidR="007128ED" w:rsidRDefault="007128ED">
      <w:pPr>
        <w:pStyle w:val="ConsPlusNormal"/>
        <w:spacing w:before="220"/>
        <w:ind w:firstLine="540"/>
        <w:jc w:val="both"/>
      </w:pPr>
      <w:r>
        <w:t>При наличии в жилом доме окон, ориентированных на встроенно-пристроенную часть здания, кровля на расстоянии 6 м от места примыкания должна быть выполнена из негорючих (НГ) материалов.</w:t>
      </w:r>
    </w:p>
    <w:p w:rsidR="007128ED" w:rsidRDefault="007128ED">
      <w:pPr>
        <w:pStyle w:val="ConsPlusNormal"/>
        <w:spacing w:before="220"/>
        <w:ind w:firstLine="540"/>
        <w:jc w:val="both"/>
      </w:pPr>
      <w:r>
        <w:t xml:space="preserve">7.1.16 В жилых </w:t>
      </w:r>
      <w:proofErr w:type="gramStart"/>
      <w:r>
        <w:t>домах</w:t>
      </w:r>
      <w:proofErr w:type="gramEnd"/>
      <w:r>
        <w:t xml:space="preserve"> с печным отоплением при устройстве кладовых твердого топлива в цокольном или первом этаже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7128ED" w:rsidRDefault="007128ED">
      <w:pPr>
        <w:pStyle w:val="ConsPlusNormal"/>
        <w:jc w:val="both"/>
      </w:pPr>
    </w:p>
    <w:p w:rsidR="007128ED" w:rsidRDefault="007128ED">
      <w:pPr>
        <w:pStyle w:val="ConsPlusNormal"/>
        <w:jc w:val="center"/>
        <w:outlineLvl w:val="2"/>
      </w:pPr>
      <w:r>
        <w:t>7.2. Обеспечение эвакуации</w:t>
      </w:r>
    </w:p>
    <w:p w:rsidR="007128ED" w:rsidRDefault="007128ED">
      <w:pPr>
        <w:pStyle w:val="ConsPlusNormal"/>
        <w:jc w:val="both"/>
      </w:pPr>
    </w:p>
    <w:p w:rsidR="007128ED" w:rsidRDefault="007128ED">
      <w:pPr>
        <w:pStyle w:val="ConsPlusNormal"/>
        <w:ind w:firstLine="540"/>
        <w:jc w:val="both"/>
      </w:pPr>
      <w:r>
        <w:t>7.2.1 Наибольшие расстояния от дверей квартир до лестничной клетки или выхода наружу следует принимать по таблице 7.3.</w:t>
      </w:r>
    </w:p>
    <w:p w:rsidR="007128ED" w:rsidRDefault="007128ED">
      <w:pPr>
        <w:pStyle w:val="ConsPlusNormal"/>
        <w:jc w:val="both"/>
      </w:pPr>
    </w:p>
    <w:p w:rsidR="007128ED" w:rsidRDefault="007128ED">
      <w:pPr>
        <w:pStyle w:val="ConsPlusNormal"/>
        <w:jc w:val="right"/>
      </w:pPr>
      <w:bookmarkStart w:id="9" w:name="P412"/>
      <w:bookmarkEnd w:id="9"/>
      <w:r>
        <w:t>Таблица 7.3</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098"/>
        <w:gridCol w:w="3118"/>
        <w:gridCol w:w="2381"/>
      </w:tblGrid>
      <w:tr w:rsidR="007128ED">
        <w:tc>
          <w:tcPr>
            <w:tcW w:w="1474" w:type="dxa"/>
            <w:vMerge w:val="restart"/>
            <w:tcBorders>
              <w:top w:val="single" w:sz="4" w:space="0" w:color="auto"/>
              <w:bottom w:val="single" w:sz="4" w:space="0" w:color="auto"/>
            </w:tcBorders>
            <w:vAlign w:val="center"/>
          </w:tcPr>
          <w:p w:rsidR="007128ED" w:rsidRDefault="007128ED">
            <w:pPr>
              <w:pStyle w:val="ConsPlusNormal"/>
              <w:jc w:val="center"/>
            </w:pPr>
            <w:r>
              <w:t>Степень огнестойкости здания</w:t>
            </w:r>
          </w:p>
        </w:tc>
        <w:tc>
          <w:tcPr>
            <w:tcW w:w="2098" w:type="dxa"/>
            <w:vMerge w:val="restart"/>
            <w:tcBorders>
              <w:top w:val="single" w:sz="4" w:space="0" w:color="auto"/>
              <w:bottom w:val="single" w:sz="4" w:space="0" w:color="auto"/>
            </w:tcBorders>
            <w:vAlign w:val="center"/>
          </w:tcPr>
          <w:p w:rsidR="007128ED" w:rsidRDefault="007128ED">
            <w:pPr>
              <w:pStyle w:val="ConsPlusNormal"/>
              <w:jc w:val="center"/>
            </w:pPr>
            <w:r>
              <w:t>Класс конструктивной пожарной опасности здания</w:t>
            </w:r>
          </w:p>
        </w:tc>
        <w:tc>
          <w:tcPr>
            <w:tcW w:w="5499" w:type="dxa"/>
            <w:gridSpan w:val="2"/>
            <w:tcBorders>
              <w:top w:val="single" w:sz="4" w:space="0" w:color="auto"/>
              <w:bottom w:val="single" w:sz="4" w:space="0" w:color="auto"/>
            </w:tcBorders>
          </w:tcPr>
          <w:p w:rsidR="007128ED" w:rsidRDefault="007128ED">
            <w:pPr>
              <w:pStyle w:val="ConsPlusNormal"/>
              <w:jc w:val="center"/>
            </w:pPr>
            <w:r>
              <w:t xml:space="preserve">Наибольшее расстояние от дверей квартиры до выхода, </w:t>
            </w:r>
            <w:proofErr w:type="gramStart"/>
            <w:r>
              <w:t>м</w:t>
            </w:r>
            <w:proofErr w:type="gramEnd"/>
          </w:p>
        </w:tc>
      </w:tr>
      <w:tr w:rsidR="007128ED">
        <w:tc>
          <w:tcPr>
            <w:tcW w:w="1474" w:type="dxa"/>
            <w:vMerge/>
            <w:tcBorders>
              <w:top w:val="single" w:sz="4" w:space="0" w:color="auto"/>
              <w:bottom w:val="single" w:sz="4" w:space="0" w:color="auto"/>
            </w:tcBorders>
          </w:tcPr>
          <w:p w:rsidR="007128ED" w:rsidRDefault="007128ED"/>
        </w:tc>
        <w:tc>
          <w:tcPr>
            <w:tcW w:w="2098" w:type="dxa"/>
            <w:vMerge/>
            <w:tcBorders>
              <w:top w:val="single" w:sz="4" w:space="0" w:color="auto"/>
              <w:bottom w:val="single" w:sz="4" w:space="0" w:color="auto"/>
            </w:tcBorders>
          </w:tcPr>
          <w:p w:rsidR="007128ED" w:rsidRDefault="007128ED"/>
        </w:tc>
        <w:tc>
          <w:tcPr>
            <w:tcW w:w="3118" w:type="dxa"/>
            <w:tcBorders>
              <w:top w:val="single" w:sz="4" w:space="0" w:color="auto"/>
              <w:bottom w:val="single" w:sz="4" w:space="0" w:color="auto"/>
            </w:tcBorders>
          </w:tcPr>
          <w:p w:rsidR="007128ED" w:rsidRDefault="007128ED">
            <w:pPr>
              <w:pStyle w:val="ConsPlusNormal"/>
              <w:jc w:val="center"/>
            </w:pPr>
            <w:r>
              <w:t>при расположении между лестничными клетками или наружными входами</w:t>
            </w:r>
          </w:p>
        </w:tc>
        <w:tc>
          <w:tcPr>
            <w:tcW w:w="2381" w:type="dxa"/>
            <w:tcBorders>
              <w:top w:val="single" w:sz="4" w:space="0" w:color="auto"/>
              <w:bottom w:val="single" w:sz="4" w:space="0" w:color="auto"/>
            </w:tcBorders>
          </w:tcPr>
          <w:p w:rsidR="007128ED" w:rsidRDefault="007128ED">
            <w:pPr>
              <w:pStyle w:val="ConsPlusNormal"/>
              <w:jc w:val="center"/>
            </w:pPr>
            <w:r>
              <w:t>при выходах в тупиковый коридор или галерею</w:t>
            </w:r>
          </w:p>
        </w:tc>
      </w:tr>
      <w:tr w:rsidR="007128ED">
        <w:tblPrEx>
          <w:tblBorders>
            <w:insideH w:val="none" w:sz="0" w:space="0" w:color="auto"/>
          </w:tblBorders>
        </w:tblPrEx>
        <w:tc>
          <w:tcPr>
            <w:tcW w:w="1474" w:type="dxa"/>
            <w:tcBorders>
              <w:top w:val="single" w:sz="4" w:space="0" w:color="auto"/>
              <w:bottom w:val="nil"/>
            </w:tcBorders>
          </w:tcPr>
          <w:p w:rsidR="007128ED" w:rsidRDefault="007128ED">
            <w:pPr>
              <w:pStyle w:val="ConsPlusNormal"/>
              <w:jc w:val="center"/>
            </w:pPr>
            <w:r>
              <w:t>I, II</w:t>
            </w:r>
          </w:p>
        </w:tc>
        <w:tc>
          <w:tcPr>
            <w:tcW w:w="2098" w:type="dxa"/>
            <w:tcBorders>
              <w:top w:val="single" w:sz="4" w:space="0" w:color="auto"/>
              <w:bottom w:val="nil"/>
            </w:tcBorders>
          </w:tcPr>
          <w:p w:rsidR="007128ED" w:rsidRDefault="007128ED">
            <w:pPr>
              <w:pStyle w:val="ConsPlusNormal"/>
              <w:jc w:val="center"/>
            </w:pPr>
            <w:r>
              <w:t>C0</w:t>
            </w:r>
          </w:p>
        </w:tc>
        <w:tc>
          <w:tcPr>
            <w:tcW w:w="3118" w:type="dxa"/>
            <w:tcBorders>
              <w:top w:val="single" w:sz="4" w:space="0" w:color="auto"/>
              <w:bottom w:val="nil"/>
            </w:tcBorders>
          </w:tcPr>
          <w:p w:rsidR="007128ED" w:rsidRDefault="007128ED">
            <w:pPr>
              <w:pStyle w:val="ConsPlusNormal"/>
              <w:jc w:val="center"/>
            </w:pPr>
            <w:r>
              <w:t>40</w:t>
            </w:r>
          </w:p>
        </w:tc>
        <w:tc>
          <w:tcPr>
            <w:tcW w:w="2381" w:type="dxa"/>
            <w:tcBorders>
              <w:top w:val="single" w:sz="4" w:space="0" w:color="auto"/>
              <w:bottom w:val="nil"/>
            </w:tcBorders>
          </w:tcPr>
          <w:p w:rsidR="007128ED" w:rsidRDefault="007128ED">
            <w:pPr>
              <w:pStyle w:val="ConsPlusNormal"/>
              <w:jc w:val="center"/>
            </w:pPr>
            <w:r>
              <w:t>25</w:t>
            </w:r>
          </w:p>
        </w:tc>
      </w:tr>
      <w:tr w:rsidR="007128ED">
        <w:tblPrEx>
          <w:tblBorders>
            <w:insideH w:val="none" w:sz="0" w:space="0" w:color="auto"/>
          </w:tblBorders>
        </w:tblPrEx>
        <w:tc>
          <w:tcPr>
            <w:tcW w:w="1474" w:type="dxa"/>
            <w:tcBorders>
              <w:top w:val="nil"/>
              <w:bottom w:val="nil"/>
            </w:tcBorders>
          </w:tcPr>
          <w:p w:rsidR="007128ED" w:rsidRDefault="007128ED">
            <w:pPr>
              <w:pStyle w:val="ConsPlusNormal"/>
              <w:jc w:val="center"/>
            </w:pPr>
            <w:r>
              <w:t>II</w:t>
            </w:r>
          </w:p>
        </w:tc>
        <w:tc>
          <w:tcPr>
            <w:tcW w:w="2098" w:type="dxa"/>
            <w:tcBorders>
              <w:top w:val="nil"/>
              <w:bottom w:val="nil"/>
            </w:tcBorders>
          </w:tcPr>
          <w:p w:rsidR="007128ED" w:rsidRDefault="007128ED">
            <w:pPr>
              <w:pStyle w:val="ConsPlusNormal"/>
              <w:jc w:val="center"/>
            </w:pPr>
            <w:r>
              <w:t>C1</w:t>
            </w:r>
          </w:p>
        </w:tc>
        <w:tc>
          <w:tcPr>
            <w:tcW w:w="3118" w:type="dxa"/>
            <w:tcBorders>
              <w:top w:val="nil"/>
              <w:bottom w:val="nil"/>
            </w:tcBorders>
          </w:tcPr>
          <w:p w:rsidR="007128ED" w:rsidRDefault="007128ED">
            <w:pPr>
              <w:pStyle w:val="ConsPlusNormal"/>
              <w:jc w:val="center"/>
            </w:pPr>
            <w:r>
              <w:t>30</w:t>
            </w:r>
          </w:p>
        </w:tc>
        <w:tc>
          <w:tcPr>
            <w:tcW w:w="2381" w:type="dxa"/>
            <w:tcBorders>
              <w:top w:val="nil"/>
              <w:bottom w:val="nil"/>
            </w:tcBorders>
          </w:tcPr>
          <w:p w:rsidR="007128ED" w:rsidRDefault="007128ED">
            <w:pPr>
              <w:pStyle w:val="ConsPlusNormal"/>
              <w:jc w:val="center"/>
            </w:pPr>
            <w:r>
              <w:t>20</w:t>
            </w:r>
          </w:p>
        </w:tc>
      </w:tr>
      <w:tr w:rsidR="007128ED">
        <w:tblPrEx>
          <w:tblBorders>
            <w:insideH w:val="none" w:sz="0" w:space="0" w:color="auto"/>
          </w:tblBorders>
        </w:tblPrEx>
        <w:tc>
          <w:tcPr>
            <w:tcW w:w="1474" w:type="dxa"/>
            <w:vMerge w:val="restart"/>
            <w:tcBorders>
              <w:top w:val="nil"/>
              <w:bottom w:val="nil"/>
            </w:tcBorders>
          </w:tcPr>
          <w:p w:rsidR="007128ED" w:rsidRDefault="007128ED">
            <w:pPr>
              <w:pStyle w:val="ConsPlusNormal"/>
              <w:jc w:val="center"/>
            </w:pPr>
            <w:r>
              <w:lastRenderedPageBreak/>
              <w:t>III</w:t>
            </w:r>
          </w:p>
        </w:tc>
        <w:tc>
          <w:tcPr>
            <w:tcW w:w="2098" w:type="dxa"/>
            <w:tcBorders>
              <w:top w:val="nil"/>
              <w:bottom w:val="nil"/>
            </w:tcBorders>
          </w:tcPr>
          <w:p w:rsidR="007128ED" w:rsidRDefault="007128ED">
            <w:pPr>
              <w:pStyle w:val="ConsPlusNormal"/>
              <w:jc w:val="center"/>
            </w:pPr>
            <w:r>
              <w:t>C0</w:t>
            </w:r>
          </w:p>
        </w:tc>
        <w:tc>
          <w:tcPr>
            <w:tcW w:w="3118" w:type="dxa"/>
            <w:tcBorders>
              <w:top w:val="nil"/>
              <w:bottom w:val="nil"/>
            </w:tcBorders>
          </w:tcPr>
          <w:p w:rsidR="007128ED" w:rsidRDefault="007128ED">
            <w:pPr>
              <w:pStyle w:val="ConsPlusNormal"/>
              <w:jc w:val="center"/>
            </w:pPr>
            <w:r>
              <w:t>30</w:t>
            </w:r>
          </w:p>
        </w:tc>
        <w:tc>
          <w:tcPr>
            <w:tcW w:w="2381" w:type="dxa"/>
            <w:tcBorders>
              <w:top w:val="nil"/>
              <w:bottom w:val="nil"/>
            </w:tcBorders>
          </w:tcPr>
          <w:p w:rsidR="007128ED" w:rsidRDefault="007128ED">
            <w:pPr>
              <w:pStyle w:val="ConsPlusNormal"/>
              <w:jc w:val="center"/>
            </w:pPr>
            <w:r>
              <w:t>20</w:t>
            </w:r>
          </w:p>
        </w:tc>
      </w:tr>
      <w:tr w:rsidR="007128ED">
        <w:tblPrEx>
          <w:tblBorders>
            <w:insideH w:val="none" w:sz="0" w:space="0" w:color="auto"/>
          </w:tblBorders>
        </w:tblPrEx>
        <w:tc>
          <w:tcPr>
            <w:tcW w:w="1474" w:type="dxa"/>
            <w:vMerge/>
            <w:tcBorders>
              <w:top w:val="nil"/>
              <w:bottom w:val="nil"/>
            </w:tcBorders>
          </w:tcPr>
          <w:p w:rsidR="007128ED" w:rsidRDefault="007128ED"/>
        </w:tc>
        <w:tc>
          <w:tcPr>
            <w:tcW w:w="2098" w:type="dxa"/>
            <w:tcBorders>
              <w:top w:val="nil"/>
              <w:bottom w:val="nil"/>
            </w:tcBorders>
          </w:tcPr>
          <w:p w:rsidR="007128ED" w:rsidRDefault="007128ED">
            <w:pPr>
              <w:pStyle w:val="ConsPlusNormal"/>
              <w:jc w:val="center"/>
            </w:pPr>
            <w:r>
              <w:t>C1</w:t>
            </w:r>
          </w:p>
        </w:tc>
        <w:tc>
          <w:tcPr>
            <w:tcW w:w="3118" w:type="dxa"/>
            <w:tcBorders>
              <w:top w:val="nil"/>
              <w:bottom w:val="nil"/>
            </w:tcBorders>
          </w:tcPr>
          <w:p w:rsidR="007128ED" w:rsidRDefault="007128ED">
            <w:pPr>
              <w:pStyle w:val="ConsPlusNormal"/>
              <w:jc w:val="center"/>
            </w:pPr>
            <w:r>
              <w:t>25</w:t>
            </w:r>
          </w:p>
        </w:tc>
        <w:tc>
          <w:tcPr>
            <w:tcW w:w="2381" w:type="dxa"/>
            <w:tcBorders>
              <w:top w:val="nil"/>
              <w:bottom w:val="nil"/>
            </w:tcBorders>
          </w:tcPr>
          <w:p w:rsidR="007128ED" w:rsidRDefault="007128ED">
            <w:pPr>
              <w:pStyle w:val="ConsPlusNormal"/>
              <w:jc w:val="center"/>
            </w:pPr>
            <w:r>
              <w:t>15</w:t>
            </w:r>
          </w:p>
        </w:tc>
      </w:tr>
      <w:tr w:rsidR="007128ED">
        <w:tblPrEx>
          <w:tblBorders>
            <w:insideH w:val="none" w:sz="0" w:space="0" w:color="auto"/>
          </w:tblBorders>
        </w:tblPrEx>
        <w:tc>
          <w:tcPr>
            <w:tcW w:w="1474" w:type="dxa"/>
            <w:vMerge w:val="restart"/>
            <w:tcBorders>
              <w:top w:val="nil"/>
              <w:bottom w:val="nil"/>
            </w:tcBorders>
          </w:tcPr>
          <w:p w:rsidR="007128ED" w:rsidRDefault="007128ED">
            <w:pPr>
              <w:pStyle w:val="ConsPlusNormal"/>
              <w:jc w:val="center"/>
            </w:pPr>
            <w:r>
              <w:t>IV</w:t>
            </w:r>
          </w:p>
        </w:tc>
        <w:tc>
          <w:tcPr>
            <w:tcW w:w="2098" w:type="dxa"/>
            <w:tcBorders>
              <w:top w:val="nil"/>
              <w:bottom w:val="nil"/>
            </w:tcBorders>
          </w:tcPr>
          <w:p w:rsidR="007128ED" w:rsidRDefault="007128ED">
            <w:pPr>
              <w:pStyle w:val="ConsPlusNormal"/>
              <w:jc w:val="center"/>
            </w:pPr>
            <w:r>
              <w:t>C0</w:t>
            </w:r>
          </w:p>
        </w:tc>
        <w:tc>
          <w:tcPr>
            <w:tcW w:w="3118" w:type="dxa"/>
            <w:tcBorders>
              <w:top w:val="nil"/>
              <w:bottom w:val="nil"/>
            </w:tcBorders>
          </w:tcPr>
          <w:p w:rsidR="007128ED" w:rsidRDefault="007128ED">
            <w:pPr>
              <w:pStyle w:val="ConsPlusNormal"/>
              <w:jc w:val="center"/>
            </w:pPr>
            <w:r>
              <w:t>25</w:t>
            </w:r>
          </w:p>
        </w:tc>
        <w:tc>
          <w:tcPr>
            <w:tcW w:w="2381" w:type="dxa"/>
            <w:tcBorders>
              <w:top w:val="nil"/>
              <w:bottom w:val="nil"/>
            </w:tcBorders>
          </w:tcPr>
          <w:p w:rsidR="007128ED" w:rsidRDefault="007128ED">
            <w:pPr>
              <w:pStyle w:val="ConsPlusNormal"/>
              <w:jc w:val="center"/>
            </w:pPr>
            <w:r>
              <w:t>15</w:t>
            </w:r>
          </w:p>
        </w:tc>
      </w:tr>
      <w:tr w:rsidR="007128ED">
        <w:tblPrEx>
          <w:tblBorders>
            <w:insideH w:val="none" w:sz="0" w:space="0" w:color="auto"/>
          </w:tblBorders>
        </w:tblPrEx>
        <w:tc>
          <w:tcPr>
            <w:tcW w:w="1474" w:type="dxa"/>
            <w:vMerge/>
            <w:tcBorders>
              <w:top w:val="nil"/>
              <w:bottom w:val="nil"/>
            </w:tcBorders>
          </w:tcPr>
          <w:p w:rsidR="007128ED" w:rsidRDefault="007128ED"/>
        </w:tc>
        <w:tc>
          <w:tcPr>
            <w:tcW w:w="2098" w:type="dxa"/>
            <w:tcBorders>
              <w:top w:val="nil"/>
              <w:bottom w:val="nil"/>
            </w:tcBorders>
          </w:tcPr>
          <w:p w:rsidR="007128ED" w:rsidRDefault="007128ED">
            <w:pPr>
              <w:pStyle w:val="ConsPlusNormal"/>
              <w:jc w:val="center"/>
            </w:pPr>
            <w:r>
              <w:t>C1, C2</w:t>
            </w:r>
          </w:p>
        </w:tc>
        <w:tc>
          <w:tcPr>
            <w:tcW w:w="3118" w:type="dxa"/>
            <w:tcBorders>
              <w:top w:val="nil"/>
              <w:bottom w:val="nil"/>
            </w:tcBorders>
          </w:tcPr>
          <w:p w:rsidR="007128ED" w:rsidRDefault="007128ED">
            <w:pPr>
              <w:pStyle w:val="ConsPlusNormal"/>
              <w:jc w:val="center"/>
            </w:pPr>
            <w:r>
              <w:t>20</w:t>
            </w:r>
          </w:p>
        </w:tc>
        <w:tc>
          <w:tcPr>
            <w:tcW w:w="2381" w:type="dxa"/>
            <w:tcBorders>
              <w:top w:val="nil"/>
              <w:bottom w:val="nil"/>
            </w:tcBorders>
          </w:tcPr>
          <w:p w:rsidR="007128ED" w:rsidRDefault="007128ED">
            <w:pPr>
              <w:pStyle w:val="ConsPlusNormal"/>
              <w:jc w:val="center"/>
            </w:pPr>
            <w:r>
              <w:t>10</w:t>
            </w:r>
          </w:p>
        </w:tc>
      </w:tr>
      <w:tr w:rsidR="007128ED">
        <w:tblPrEx>
          <w:tblBorders>
            <w:insideH w:val="none" w:sz="0" w:space="0" w:color="auto"/>
          </w:tblBorders>
        </w:tblPrEx>
        <w:tc>
          <w:tcPr>
            <w:tcW w:w="1474" w:type="dxa"/>
            <w:tcBorders>
              <w:top w:val="nil"/>
              <w:bottom w:val="single" w:sz="4" w:space="0" w:color="auto"/>
            </w:tcBorders>
          </w:tcPr>
          <w:p w:rsidR="007128ED" w:rsidRDefault="007128ED">
            <w:pPr>
              <w:pStyle w:val="ConsPlusNormal"/>
              <w:jc w:val="center"/>
            </w:pPr>
            <w:r>
              <w:t>V</w:t>
            </w:r>
          </w:p>
        </w:tc>
        <w:tc>
          <w:tcPr>
            <w:tcW w:w="2098" w:type="dxa"/>
            <w:tcBorders>
              <w:top w:val="nil"/>
              <w:bottom w:val="single" w:sz="4" w:space="0" w:color="auto"/>
            </w:tcBorders>
          </w:tcPr>
          <w:p w:rsidR="007128ED" w:rsidRDefault="007128ED">
            <w:pPr>
              <w:pStyle w:val="ConsPlusNormal"/>
              <w:jc w:val="center"/>
            </w:pPr>
            <w:r>
              <w:t>Не нормируется</w:t>
            </w:r>
          </w:p>
        </w:tc>
        <w:tc>
          <w:tcPr>
            <w:tcW w:w="3118" w:type="dxa"/>
            <w:tcBorders>
              <w:top w:val="nil"/>
              <w:bottom w:val="single" w:sz="4" w:space="0" w:color="auto"/>
            </w:tcBorders>
          </w:tcPr>
          <w:p w:rsidR="007128ED" w:rsidRDefault="007128ED">
            <w:pPr>
              <w:pStyle w:val="ConsPlusNormal"/>
              <w:jc w:val="center"/>
            </w:pPr>
            <w:r>
              <w:t>20</w:t>
            </w:r>
          </w:p>
        </w:tc>
        <w:tc>
          <w:tcPr>
            <w:tcW w:w="2381" w:type="dxa"/>
            <w:tcBorders>
              <w:top w:val="nil"/>
              <w:bottom w:val="single" w:sz="4" w:space="0" w:color="auto"/>
            </w:tcBorders>
          </w:tcPr>
          <w:p w:rsidR="007128ED" w:rsidRDefault="007128ED">
            <w:pPr>
              <w:pStyle w:val="ConsPlusNormal"/>
              <w:jc w:val="center"/>
            </w:pPr>
            <w:r>
              <w:t>10</w:t>
            </w:r>
          </w:p>
        </w:tc>
      </w:tr>
    </w:tbl>
    <w:p w:rsidR="007128ED" w:rsidRDefault="007128ED">
      <w:pPr>
        <w:pStyle w:val="ConsPlusNormal"/>
        <w:jc w:val="both"/>
      </w:pPr>
    </w:p>
    <w:p w:rsidR="007128ED" w:rsidRDefault="007128ED">
      <w:pPr>
        <w:pStyle w:val="ConsPlusNormal"/>
        <w:ind w:firstLine="540"/>
        <w:jc w:val="both"/>
      </w:pPr>
      <w:r>
        <w:t>В секции жилого здания при выходе из квартир в коридор (холл), не имеющий оконного проема площадью не менее 1,2 м</w:t>
      </w:r>
      <w:proofErr w:type="gramStart"/>
      <w:r>
        <w:rPr>
          <w:vertAlign w:val="superscript"/>
        </w:rPr>
        <w:t>2</w:t>
      </w:r>
      <w:proofErr w:type="gramEnd"/>
      <w:r>
        <w:t xml:space="preserve">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w:t>
      </w:r>
      <w:proofErr w:type="spellStart"/>
      <w:r>
        <w:t>противодымной</w:t>
      </w:r>
      <w:proofErr w:type="spellEnd"/>
      <w:r>
        <w:t xml:space="preserve"> вентиляции в коридоре (холле) это расстояние допускается принимать по </w:t>
      </w:r>
      <w:hyperlink w:anchor="P412" w:history="1">
        <w:r>
          <w:rPr>
            <w:color w:val="0000FF"/>
          </w:rPr>
          <w:t>таблице 7.3</w:t>
        </w:r>
      </w:hyperlink>
      <w:r>
        <w:t>, как для тупикового коридора.</w:t>
      </w:r>
    </w:p>
    <w:p w:rsidR="007128ED" w:rsidRDefault="007128ED">
      <w:pPr>
        <w:pStyle w:val="ConsPlusNormal"/>
        <w:spacing w:before="220"/>
        <w:ind w:firstLine="540"/>
        <w:jc w:val="both"/>
      </w:pPr>
      <w:r>
        <w:t xml:space="preserve">7.2.2 Ширина коридора должна быть, </w:t>
      </w:r>
      <w:proofErr w:type="gramStart"/>
      <w:r>
        <w:t>м</w:t>
      </w:r>
      <w:proofErr w:type="gramEnd"/>
      <w:r>
        <w:t xml:space="preserve">, не менее: при его длине между лестницами или торцом коридора и лестницей до 40 м - 1,4, свыше 40 м - 1,6. Ширина галереи должна быть не менее 1,2 м. Коридоры следует разделять перегородками с дверями пределом огнестойкости EI 30, оборудованными устройствами для </w:t>
      </w:r>
      <w:proofErr w:type="spellStart"/>
      <w:r>
        <w:t>самозакрывания</w:t>
      </w:r>
      <w:proofErr w:type="spellEnd"/>
      <w:r>
        <w:t xml:space="preserve"> (доводчиками) и располагаемыми на расстоянии не более 30 м одна от другой и от торцов коридора.</w:t>
      </w:r>
    </w:p>
    <w:p w:rsidR="007128ED" w:rsidRDefault="007128ED">
      <w:pPr>
        <w:pStyle w:val="ConsPlusNormal"/>
        <w:spacing w:before="220"/>
        <w:ind w:firstLine="540"/>
        <w:jc w:val="both"/>
      </w:pPr>
      <w:r>
        <w:t xml:space="preserve">7.2.3 В лестничных </w:t>
      </w:r>
      <w:proofErr w:type="gramStart"/>
      <w:r>
        <w:t>клетках</w:t>
      </w:r>
      <w:proofErr w:type="gramEnd"/>
      <w:r>
        <w:t xml:space="preserve"> и лифтовых холлах необходимо предусматривать остекленные двери с армированным стеклом. Допускается применять другие виды </w:t>
      </w:r>
      <w:proofErr w:type="spellStart"/>
      <w:r>
        <w:t>противоударного</w:t>
      </w:r>
      <w:proofErr w:type="spellEnd"/>
      <w:r>
        <w:t xml:space="preserve"> остекления, обеспечивающие безопасность людей и соответствующие требованиям стандартов по классу защиты.</w:t>
      </w:r>
    </w:p>
    <w:p w:rsidR="007128ED" w:rsidRDefault="007128ED">
      <w:pPr>
        <w:pStyle w:val="ConsPlusNormal"/>
        <w:spacing w:before="220"/>
        <w:ind w:firstLine="540"/>
        <w:jc w:val="both"/>
      </w:pPr>
      <w:r>
        <w:t xml:space="preserve">7.2.4 Число эвакуационных выходов с этажа и тип лестничных клеток следует принимать в соответствии с требованиями </w:t>
      </w:r>
      <w:hyperlink w:anchor="P856" w:history="1">
        <w:r>
          <w:rPr>
            <w:color w:val="0000FF"/>
          </w:rPr>
          <w:t>[2]</w:t>
        </w:r>
      </w:hyperlink>
      <w:r>
        <w:t>.</w:t>
      </w:r>
    </w:p>
    <w:p w:rsidR="007128ED" w:rsidRDefault="007128ED">
      <w:pPr>
        <w:pStyle w:val="ConsPlusNormal"/>
        <w:spacing w:before="220"/>
        <w:ind w:firstLine="540"/>
        <w:jc w:val="both"/>
      </w:pPr>
      <w:proofErr w:type="gramStart"/>
      <w:r>
        <w:t>7.2.5 В жилых зданиях высотой менее 28 м, проектируемых для размещения в климатическом районе IV и климатическом подрайоне IIIБ, допускается вместо лестничных клеток устройство наружных открытых лестниц из негорючих (НГ) материалов.</w:t>
      </w:r>
      <w:proofErr w:type="gramEnd"/>
    </w:p>
    <w:p w:rsidR="007128ED" w:rsidRDefault="007128ED">
      <w:pPr>
        <w:pStyle w:val="ConsPlusNormal"/>
        <w:spacing w:before="220"/>
        <w:ind w:firstLine="540"/>
        <w:jc w:val="both"/>
      </w:pPr>
      <w:r>
        <w:t>7.2.6 В жилых зданиях коридорного (галерейного) типа при общей площади квартир на этаже до 500 м</w:t>
      </w:r>
      <w:proofErr w:type="gramStart"/>
      <w:r>
        <w:rPr>
          <w:vertAlign w:val="superscript"/>
        </w:rPr>
        <w:t>2</w:t>
      </w:r>
      <w:proofErr w:type="gramEnd"/>
      <w:r>
        <w:t xml:space="preserve">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7128ED" w:rsidRDefault="007128ED">
      <w:pPr>
        <w:pStyle w:val="ConsPlusNormal"/>
        <w:spacing w:before="220"/>
        <w:ind w:firstLine="540"/>
        <w:jc w:val="both"/>
      </w:pPr>
      <w:r>
        <w:t>7.2.7</w:t>
      </w:r>
      <w:proofErr w:type="gramStart"/>
      <w:r>
        <w:t xml:space="preserve"> П</w:t>
      </w:r>
      <w:proofErr w:type="gramEnd"/>
      <w:r>
        <w:t xml:space="preserve">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w:t>
      </w:r>
      <w:hyperlink w:anchor="P856" w:history="1">
        <w:r>
          <w:rPr>
            <w:color w:val="0000FF"/>
          </w:rPr>
          <w:t>[2]</w:t>
        </w:r>
      </w:hyperlink>
      <w:r>
        <w:t>.</w:t>
      </w:r>
    </w:p>
    <w:p w:rsidR="007128ED" w:rsidRDefault="007128ED">
      <w:pPr>
        <w:pStyle w:val="ConsPlusNormal"/>
        <w:spacing w:before="220"/>
        <w:ind w:firstLine="540"/>
        <w:jc w:val="both"/>
      </w:pPr>
      <w:r>
        <w:t>7.2.8</w:t>
      </w:r>
      <w:proofErr w:type="gramStart"/>
      <w:r>
        <w:t xml:space="preserve"> П</w:t>
      </w:r>
      <w:proofErr w:type="gramEnd"/>
      <w:r>
        <w:t>ри общей площади квартир на этаже более 500 м</w:t>
      </w:r>
      <w:r>
        <w:rPr>
          <w:vertAlign w:val="superscript"/>
        </w:rPr>
        <w:t>2</w:t>
      </w:r>
      <w:r>
        <w:t xml:space="preserve"> эвакуация должна осуществляться не менее чем в две лестничные клетки (обычные или незадымляемые).</w:t>
      </w:r>
    </w:p>
    <w:p w:rsidR="007128ED" w:rsidRDefault="007128ED">
      <w:pPr>
        <w:pStyle w:val="ConsPlusNormal"/>
        <w:spacing w:before="220"/>
        <w:ind w:firstLine="540"/>
        <w:jc w:val="both"/>
      </w:pPr>
      <w:r>
        <w:t>В жилых зданиях с общей площадью квартир на этаже от 500 до 550 м</w:t>
      </w:r>
      <w:proofErr w:type="gramStart"/>
      <w:r>
        <w:rPr>
          <w:vertAlign w:val="superscript"/>
        </w:rPr>
        <w:t>2</w:t>
      </w:r>
      <w:proofErr w:type="gramEnd"/>
      <w:r>
        <w:t xml:space="preserve"> допускается устройство одного эвакуационного выхода из квартир:</w:t>
      </w:r>
    </w:p>
    <w:p w:rsidR="007128ED" w:rsidRDefault="007128ED">
      <w:pPr>
        <w:pStyle w:val="ConsPlusNormal"/>
        <w:spacing w:before="220"/>
        <w:ind w:firstLine="540"/>
        <w:jc w:val="both"/>
      </w:pPr>
      <w:r>
        <w:t>- 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7128ED" w:rsidRDefault="007128ED">
      <w:pPr>
        <w:pStyle w:val="ConsPlusNormal"/>
        <w:spacing w:before="220"/>
        <w:ind w:firstLine="540"/>
        <w:jc w:val="both"/>
      </w:pPr>
      <w:r>
        <w:t xml:space="preserve">- при высоте расположения верхнего этажа более 28 м - в одну незадымляемую лестничную </w:t>
      </w:r>
      <w:r>
        <w:lastRenderedPageBreak/>
        <w:t xml:space="preserve">клетку при условии оборудования всех помещений квартир (кроме санузлов, ванных комнат, душевых и </w:t>
      </w:r>
      <w:proofErr w:type="spellStart"/>
      <w:r>
        <w:t>постирочных</w:t>
      </w:r>
      <w:proofErr w:type="spellEnd"/>
      <w:r>
        <w:t>) датчиками адресной пожарной сигнализации или автоматическим пожаротушением.</w:t>
      </w:r>
    </w:p>
    <w:p w:rsidR="007128ED" w:rsidRDefault="007128ED">
      <w:pPr>
        <w:pStyle w:val="ConsPlusNormal"/>
        <w:spacing w:before="220"/>
        <w:ind w:firstLine="540"/>
        <w:jc w:val="both"/>
      </w:pPr>
      <w:r>
        <w:t>7.2.9</w:t>
      </w:r>
      <w:proofErr w:type="gramStart"/>
      <w:r>
        <w:t xml:space="preserve"> Д</w:t>
      </w:r>
      <w:proofErr w:type="gramEnd"/>
      <w:r>
        <w:t xml:space="preserve">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w:t>
      </w:r>
      <w:hyperlink w:anchor="P856" w:history="1">
        <w:r>
          <w:rPr>
            <w:color w:val="0000FF"/>
          </w:rPr>
          <w:t>[2]</w:t>
        </w:r>
      </w:hyperlink>
      <w:r>
        <w:t>. Внутриквартирную лестницу допускается выполнять деревянной.</w:t>
      </w:r>
    </w:p>
    <w:p w:rsidR="007128ED" w:rsidRDefault="007128ED">
      <w:pPr>
        <w:pStyle w:val="ConsPlusNormal"/>
        <w:spacing w:before="220"/>
        <w:ind w:firstLine="540"/>
        <w:jc w:val="both"/>
      </w:pPr>
      <w:r>
        <w:t>7.2.10 Проход в наружную воздушную зону лестничной клетки типа Н</w:t>
      </w:r>
      <w:proofErr w:type="gramStart"/>
      <w:r>
        <w:t>1</w:t>
      </w:r>
      <w:proofErr w:type="gramEnd"/>
      <w:r>
        <w:t xml:space="preserve"> допускается через лифтовой холл, при этом устройство шахт лифтов и дверей в них должно быть выполнено в соответствии с требованиями </w:t>
      </w:r>
      <w:hyperlink w:anchor="P856" w:history="1">
        <w:r>
          <w:rPr>
            <w:color w:val="0000FF"/>
          </w:rPr>
          <w:t>[2]</w:t>
        </w:r>
      </w:hyperlink>
      <w:r>
        <w:t>.</w:t>
      </w:r>
    </w:p>
    <w:p w:rsidR="007128ED" w:rsidRDefault="007128ED">
      <w:pPr>
        <w:pStyle w:val="ConsPlusNormal"/>
        <w:spacing w:before="220"/>
        <w:ind w:firstLine="540"/>
        <w:jc w:val="both"/>
      </w:pPr>
      <w:r>
        <w:t>7.2.11 В зданиях высотой до 50 м с общей площадью квартир на этаже секции до 500 м</w:t>
      </w:r>
      <w:proofErr w:type="gramStart"/>
      <w:r>
        <w:rPr>
          <w:vertAlign w:val="superscript"/>
        </w:rPr>
        <w:t>2</w:t>
      </w:r>
      <w:proofErr w:type="gramEnd"/>
      <w:r>
        <w:t xml:space="preserve">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При этом выход на лестничную клетку Н</w:t>
      </w:r>
      <w:proofErr w:type="gramStart"/>
      <w:r>
        <w:t>2</w:t>
      </w:r>
      <w:proofErr w:type="gramEnd"/>
      <w:r>
        <w:t xml:space="preserve"> должен предусматриваться через тамбур (или лифтовой холл), а двери лестничной клетки, шахт лифтов, </w:t>
      </w:r>
      <w:proofErr w:type="spellStart"/>
      <w:r>
        <w:t>тамбур-шлюзов</w:t>
      </w:r>
      <w:proofErr w:type="spellEnd"/>
      <w:r>
        <w:t xml:space="preserve"> и тамбуров должны быть противопожарными 2-го типа.</w:t>
      </w:r>
    </w:p>
    <w:p w:rsidR="007128ED" w:rsidRDefault="007128ED">
      <w:pPr>
        <w:pStyle w:val="ConsPlusNormal"/>
        <w:spacing w:before="220"/>
        <w:ind w:firstLine="540"/>
        <w:jc w:val="both"/>
      </w:pPr>
      <w:r>
        <w:t>7.2.12 В секционных домах высотой более 28 м выход наружу из незадымляемых лестничных клеток (тип Н</w:t>
      </w:r>
      <w:proofErr w:type="gramStart"/>
      <w:r>
        <w:t>1</w:t>
      </w:r>
      <w:proofErr w:type="gramEnd"/>
      <w:r>
        <w:t>) допускается устраивать через вестибюль (при отсутствии выходов в него из стоянки автомобилей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w:t>
      </w:r>
      <w:proofErr w:type="gramStart"/>
      <w:r>
        <w:t>1</w:t>
      </w:r>
      <w:proofErr w:type="gramEnd"/>
      <w:r>
        <w:t xml:space="preserve">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w:t>
      </w:r>
      <w:proofErr w:type="gramStart"/>
      <w:r>
        <w:t>1</w:t>
      </w:r>
      <w:proofErr w:type="gramEnd"/>
      <w:r>
        <w:t xml:space="preserve"> должно быть не менее двух (не считая дверей из квартиры) последовательно расположенных самозакрывающихся дверей.</w:t>
      </w:r>
    </w:p>
    <w:p w:rsidR="007128ED" w:rsidRDefault="007128ED">
      <w:pPr>
        <w:pStyle w:val="ConsPlusNormal"/>
        <w:spacing w:before="220"/>
        <w:ind w:firstLine="540"/>
        <w:jc w:val="both"/>
      </w:pPr>
      <w:r>
        <w:t xml:space="preserve">7.2.13 В </w:t>
      </w:r>
      <w:proofErr w:type="gramStart"/>
      <w:r>
        <w:t>здании</w:t>
      </w:r>
      <w:proofErr w:type="gramEnd"/>
      <w:r>
        <w:t xml:space="preserve">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7128ED" w:rsidRDefault="007128ED">
      <w:pPr>
        <w:pStyle w:val="ConsPlusNormal"/>
        <w:spacing w:before="220"/>
        <w:ind w:firstLine="540"/>
        <w:jc w:val="both"/>
      </w:pPr>
      <w:r>
        <w:t xml:space="preserve">Выходы из подвалов и цокольных этажей допускается устраивать через лестничную клетку жилой части с учетом требований </w:t>
      </w:r>
      <w:hyperlink w:anchor="P856" w:history="1">
        <w:r>
          <w:rPr>
            <w:color w:val="0000FF"/>
          </w:rPr>
          <w:t>[2]</w:t>
        </w:r>
      </w:hyperlink>
      <w:r>
        <w:t>.</w:t>
      </w:r>
    </w:p>
    <w:p w:rsidR="007128ED" w:rsidRDefault="007128ED">
      <w:pPr>
        <w:pStyle w:val="ConsPlusNormal"/>
        <w:spacing w:before="220"/>
        <w:ind w:firstLine="540"/>
        <w:jc w:val="both"/>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w:t>
      </w:r>
      <w:proofErr w:type="gramStart"/>
      <w:r>
        <w:t>1</w:t>
      </w:r>
      <w:proofErr w:type="gramEnd"/>
      <w:r>
        <w:t xml:space="preserve"> - через воздушную зону.</w:t>
      </w:r>
    </w:p>
    <w:p w:rsidR="007128ED" w:rsidRDefault="007128ED">
      <w:pPr>
        <w:pStyle w:val="ConsPlusNormal"/>
        <w:spacing w:before="220"/>
        <w:ind w:firstLine="540"/>
        <w:jc w:val="both"/>
      </w:pPr>
      <w:r>
        <w:t>7.2.14</w:t>
      </w:r>
      <w:proofErr w:type="gramStart"/>
      <w:r>
        <w:t xml:space="preserve"> П</w:t>
      </w:r>
      <w:proofErr w:type="gramEnd"/>
      <w:r>
        <w:t>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П2.</w:t>
      </w:r>
    </w:p>
    <w:p w:rsidR="007128ED" w:rsidRDefault="007128ED">
      <w:pPr>
        <w:pStyle w:val="ConsPlusNormal"/>
        <w:spacing w:before="220"/>
        <w:ind w:firstLine="540"/>
        <w:jc w:val="both"/>
      </w:pPr>
      <w:bookmarkStart w:id="10" w:name="P465"/>
      <w:bookmarkEnd w:id="10"/>
      <w:r>
        <w:t>7.2.15 Помещения общественного назначения должны иметь входы и эвакуационные выходы, изолированные от жилой части здания.</w:t>
      </w:r>
    </w:p>
    <w:p w:rsidR="007128ED" w:rsidRDefault="007128ED">
      <w:pPr>
        <w:pStyle w:val="ConsPlusNormal"/>
        <w:jc w:val="both"/>
      </w:pPr>
    </w:p>
    <w:p w:rsidR="007128ED" w:rsidRDefault="007128ED">
      <w:pPr>
        <w:pStyle w:val="ConsPlusNormal"/>
        <w:jc w:val="center"/>
        <w:outlineLvl w:val="2"/>
      </w:pPr>
      <w:r>
        <w:t>7.3. Противопожарные требования к инженерным системам</w:t>
      </w:r>
    </w:p>
    <w:p w:rsidR="007128ED" w:rsidRDefault="007128ED">
      <w:pPr>
        <w:pStyle w:val="ConsPlusNormal"/>
        <w:jc w:val="center"/>
      </w:pPr>
      <w:r>
        <w:t>и оборудованию здания</w:t>
      </w:r>
    </w:p>
    <w:p w:rsidR="007128ED" w:rsidRDefault="007128ED">
      <w:pPr>
        <w:pStyle w:val="ConsPlusNormal"/>
        <w:jc w:val="both"/>
      </w:pPr>
    </w:p>
    <w:p w:rsidR="007128ED" w:rsidRDefault="007128ED">
      <w:pPr>
        <w:pStyle w:val="ConsPlusNormal"/>
        <w:ind w:firstLine="540"/>
        <w:jc w:val="both"/>
      </w:pPr>
      <w:r>
        <w:t xml:space="preserve">7.3.1 Внутридомовые инженерные системы и внутриквартирное оборудование согласно </w:t>
      </w:r>
      <w:hyperlink w:anchor="P865" w:history="1">
        <w:r>
          <w:rPr>
            <w:color w:val="0000FF"/>
          </w:rPr>
          <w:t>[11]</w:t>
        </w:r>
      </w:hyperlink>
      <w:r>
        <w:t xml:space="preserve"> должны соответствовать требованиям </w:t>
      </w:r>
      <w:hyperlink w:anchor="P856" w:history="1">
        <w:r>
          <w:rPr>
            <w:color w:val="0000FF"/>
          </w:rPr>
          <w:t>[2]</w:t>
        </w:r>
      </w:hyperlink>
      <w:r>
        <w:t xml:space="preserve"> и нормативных документов </w:t>
      </w:r>
      <w:proofErr w:type="gramStart"/>
      <w:r>
        <w:t>по</w:t>
      </w:r>
      <w:proofErr w:type="gramEnd"/>
      <w:r>
        <w:t xml:space="preserve"> пожарной безопасности.</w:t>
      </w:r>
    </w:p>
    <w:p w:rsidR="007128ED" w:rsidRDefault="007128ED">
      <w:pPr>
        <w:pStyle w:val="ConsPlusNormal"/>
        <w:spacing w:before="220"/>
        <w:ind w:firstLine="540"/>
        <w:jc w:val="both"/>
      </w:pPr>
      <w:proofErr w:type="spellStart"/>
      <w:r>
        <w:t>Противодымная</w:t>
      </w:r>
      <w:proofErr w:type="spellEnd"/>
      <w:r>
        <w:t xml:space="preserve"> защита многоквартирных зданий должна выполняться в соответствии с </w:t>
      </w:r>
      <w:r>
        <w:lastRenderedPageBreak/>
        <w:t xml:space="preserve">требованиями </w:t>
      </w:r>
      <w:hyperlink r:id="rId151" w:history="1">
        <w:r>
          <w:rPr>
            <w:color w:val="0000FF"/>
          </w:rPr>
          <w:t>СП 60.13330</w:t>
        </w:r>
      </w:hyperlink>
      <w:r>
        <w:t xml:space="preserve">, </w:t>
      </w:r>
      <w:hyperlink r:id="rId152" w:history="1">
        <w:r>
          <w:rPr>
            <w:color w:val="0000FF"/>
          </w:rPr>
          <w:t>СП 5.13130</w:t>
        </w:r>
      </w:hyperlink>
      <w:r>
        <w:t xml:space="preserve">, </w:t>
      </w:r>
      <w:hyperlink r:id="rId153" w:history="1">
        <w:r>
          <w:rPr>
            <w:color w:val="0000FF"/>
          </w:rPr>
          <w:t>СП 7.13130</w:t>
        </w:r>
      </w:hyperlink>
      <w:r>
        <w:t>.</w:t>
      </w:r>
    </w:p>
    <w:p w:rsidR="007128ED" w:rsidRDefault="007128ED">
      <w:pPr>
        <w:pStyle w:val="ConsPlusNormal"/>
        <w:spacing w:before="220"/>
        <w:ind w:firstLine="540"/>
        <w:jc w:val="both"/>
      </w:pPr>
      <w:r>
        <w:t xml:space="preserve">Обеспечение пожарной безопасности электрооборудования следует выполнять согласно </w:t>
      </w:r>
      <w:hyperlink r:id="rId154" w:history="1">
        <w:r>
          <w:rPr>
            <w:color w:val="0000FF"/>
          </w:rPr>
          <w:t>СП 6.13130</w:t>
        </w:r>
      </w:hyperlink>
      <w:r>
        <w:t xml:space="preserve">, систем отопления, вентиляции и кондиционирования воздуха - </w:t>
      </w:r>
      <w:hyperlink r:id="rId155" w:history="1">
        <w:r>
          <w:rPr>
            <w:color w:val="0000FF"/>
          </w:rPr>
          <w:t>СП 7.13130</w:t>
        </w:r>
      </w:hyperlink>
      <w:r>
        <w:t>.</w:t>
      </w:r>
    </w:p>
    <w:p w:rsidR="007128ED" w:rsidRDefault="007128ED">
      <w:pPr>
        <w:pStyle w:val="ConsPlusNormal"/>
        <w:spacing w:before="220"/>
        <w:ind w:firstLine="540"/>
        <w:jc w:val="both"/>
      </w:pPr>
      <w:r>
        <w:t xml:space="preserve">В задании на проектирование следует предусматривать диспетчеризацию инженерного оборудования и (или) структурированную систему мониторинга и управления инженерными системами согласно </w:t>
      </w:r>
      <w:hyperlink r:id="rId156" w:history="1">
        <w:r>
          <w:rPr>
            <w:color w:val="0000FF"/>
          </w:rPr>
          <w:t xml:space="preserve">ГОСТ </w:t>
        </w:r>
        <w:proofErr w:type="gramStart"/>
        <w:r>
          <w:rPr>
            <w:color w:val="0000FF"/>
          </w:rPr>
          <w:t>Р</w:t>
        </w:r>
        <w:proofErr w:type="gramEnd"/>
        <w:r>
          <w:rPr>
            <w:color w:val="0000FF"/>
          </w:rPr>
          <w:t xml:space="preserve"> 22.1.12</w:t>
        </w:r>
      </w:hyperlink>
      <w:r>
        <w:t xml:space="preserve">, с устройствами системы оповещения и управления эвакуацией в соответствии с требованиями </w:t>
      </w:r>
      <w:hyperlink w:anchor="P856" w:history="1">
        <w:r>
          <w:rPr>
            <w:color w:val="0000FF"/>
          </w:rPr>
          <w:t>[2]</w:t>
        </w:r>
      </w:hyperlink>
      <w:r>
        <w:t xml:space="preserve">, </w:t>
      </w:r>
      <w:hyperlink r:id="rId157" w:history="1">
        <w:r>
          <w:rPr>
            <w:color w:val="0000FF"/>
          </w:rPr>
          <w:t>СП 3.13130</w:t>
        </w:r>
      </w:hyperlink>
      <w:r>
        <w:t>.</w:t>
      </w:r>
    </w:p>
    <w:p w:rsidR="007128ED" w:rsidRDefault="007128ED">
      <w:pPr>
        <w:pStyle w:val="ConsPlusNormal"/>
        <w:spacing w:before="220"/>
        <w:ind w:firstLine="540"/>
        <w:jc w:val="both"/>
      </w:pPr>
      <w:r>
        <w:t>7.3.2</w:t>
      </w:r>
      <w:proofErr w:type="gramStart"/>
      <w:r>
        <w:t xml:space="preserve"> Е</w:t>
      </w:r>
      <w:proofErr w:type="gramEnd"/>
      <w:r>
        <w:t xml:space="preserve">сли вентиляционные установки подпора воздуха и </w:t>
      </w:r>
      <w:proofErr w:type="spellStart"/>
      <w:r>
        <w:t>дымоудаления</w:t>
      </w:r>
      <w:proofErr w:type="spellEnd"/>
      <w:r>
        <w:t xml:space="preserve">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по заданию на проектирование в квартирах, помещениях общего пользования, технических помещениях, помещении охраны и контроля доступа (при наличии), и дистанционным от кнопок, устанавливаемых на каждом этаже в шкафах пожарных кранов.</w:t>
      </w:r>
    </w:p>
    <w:p w:rsidR="007128ED" w:rsidRDefault="007128ED">
      <w:pPr>
        <w:pStyle w:val="ConsPlusNormal"/>
        <w:spacing w:before="220"/>
        <w:ind w:firstLine="540"/>
        <w:jc w:val="both"/>
      </w:pPr>
      <w:r>
        <w:t xml:space="preserve">7.3.3 Защиту зданий автоматической пожарной сигнализацией следует предусматривать в соответствии с требованиями </w:t>
      </w:r>
      <w:hyperlink w:anchor="P856" w:history="1">
        <w:r>
          <w:rPr>
            <w:color w:val="0000FF"/>
          </w:rPr>
          <w:t>[2]</w:t>
        </w:r>
      </w:hyperlink>
      <w:r>
        <w:t xml:space="preserve">. При наличии в здании автоматической пожарной сигнализации следует в помещении консьержа, во </w:t>
      </w:r>
      <w:proofErr w:type="spellStart"/>
      <w:r>
        <w:t>внеквартирных</w:t>
      </w:r>
      <w:proofErr w:type="spellEnd"/>
      <w:r>
        <w:t xml:space="preserve"> коридорах и </w:t>
      </w:r>
      <w:proofErr w:type="spellStart"/>
      <w:r>
        <w:t>мусоросборных</w:t>
      </w:r>
      <w:proofErr w:type="spellEnd"/>
      <w:r>
        <w:t xml:space="preserve"> камерах установить дымовые пожарные </w:t>
      </w:r>
      <w:proofErr w:type="spellStart"/>
      <w:r>
        <w:t>извещатели</w:t>
      </w:r>
      <w:proofErr w:type="spellEnd"/>
      <w:r>
        <w:t>.</w:t>
      </w:r>
    </w:p>
    <w:p w:rsidR="007128ED" w:rsidRDefault="007128ED">
      <w:pPr>
        <w:pStyle w:val="ConsPlusNormal"/>
        <w:spacing w:before="220"/>
        <w:ind w:firstLine="540"/>
        <w:jc w:val="both"/>
      </w:pPr>
      <w:r>
        <w:t xml:space="preserve">7.3.4 Тип пожарных </w:t>
      </w:r>
      <w:proofErr w:type="spellStart"/>
      <w:r>
        <w:t>извещателей</w:t>
      </w:r>
      <w:proofErr w:type="spellEnd"/>
      <w:r>
        <w:t xml:space="preserve">, устанавливаемых в передних квартир зданий высотой более 28 м, принимается в соответствии с </w:t>
      </w:r>
      <w:hyperlink r:id="rId158" w:history="1">
        <w:r>
          <w:rPr>
            <w:color w:val="0000FF"/>
          </w:rPr>
          <w:t>СП 5.13130</w:t>
        </w:r>
      </w:hyperlink>
      <w:r>
        <w:t>.</w:t>
      </w:r>
    </w:p>
    <w:p w:rsidR="007128ED" w:rsidRDefault="007128ED">
      <w:pPr>
        <w:pStyle w:val="ConsPlusNormal"/>
        <w:spacing w:before="220"/>
        <w:ind w:firstLine="540"/>
        <w:jc w:val="both"/>
      </w:pPr>
      <w:r>
        <w:t xml:space="preserve">7.3.5 Жилые помещения квартир и общежитий (кроме санузлов, ванных комнат, душевых, </w:t>
      </w:r>
      <w:proofErr w:type="spellStart"/>
      <w:r>
        <w:t>постирочных</w:t>
      </w:r>
      <w:proofErr w:type="spellEnd"/>
      <w:r>
        <w:t xml:space="preserve">, саун) следует оборудовать автономными дымовыми пожарными </w:t>
      </w:r>
      <w:proofErr w:type="spellStart"/>
      <w:r>
        <w:t>извещателями</w:t>
      </w:r>
      <w:proofErr w:type="spellEnd"/>
      <w:r>
        <w:t xml:space="preserve">, соответствующими требованиям нормативных документов по </w:t>
      </w:r>
      <w:proofErr w:type="gramStart"/>
      <w:r>
        <w:t>пожарной</w:t>
      </w:r>
      <w:proofErr w:type="gramEnd"/>
      <w:r>
        <w:t xml:space="preserve"> безопасности.</w:t>
      </w:r>
    </w:p>
    <w:p w:rsidR="007128ED" w:rsidRDefault="007128ED">
      <w:pPr>
        <w:pStyle w:val="ConsPlusNormal"/>
        <w:spacing w:before="220"/>
        <w:ind w:firstLine="540"/>
        <w:jc w:val="both"/>
      </w:pPr>
      <w:r>
        <w:t xml:space="preserve">7.3.6 Внутридомовые и внутриквартирные электрические сети в соответствии с требованиями </w:t>
      </w:r>
      <w:hyperlink w:anchor="P856" w:history="1">
        <w:r>
          <w:rPr>
            <w:color w:val="0000FF"/>
          </w:rPr>
          <w:t>[2]</w:t>
        </w:r>
      </w:hyperlink>
      <w:r>
        <w:t xml:space="preserve"> следует оборудовать устройствами защитного отключения </w:t>
      </w:r>
      <w:hyperlink w:anchor="P868" w:history="1">
        <w:r>
          <w:rPr>
            <w:color w:val="0000FF"/>
          </w:rPr>
          <w:t>[14]</w:t>
        </w:r>
      </w:hyperlink>
      <w:r>
        <w:t>.</w:t>
      </w:r>
    </w:p>
    <w:p w:rsidR="007128ED" w:rsidRDefault="007128ED">
      <w:pPr>
        <w:pStyle w:val="ConsPlusNormal"/>
        <w:spacing w:before="220"/>
        <w:ind w:firstLine="540"/>
        <w:jc w:val="both"/>
      </w:pPr>
      <w:r>
        <w:t xml:space="preserve">7.3.7 Системы газоснабжения жилых зданий следует предусматривать в соответствии с </w:t>
      </w:r>
      <w:hyperlink r:id="rId159" w:history="1">
        <w:r>
          <w:rPr>
            <w:color w:val="0000FF"/>
          </w:rPr>
          <w:t>СП 62.13330</w:t>
        </w:r>
      </w:hyperlink>
      <w:r>
        <w:t>.</w:t>
      </w:r>
    </w:p>
    <w:p w:rsidR="007128ED" w:rsidRDefault="007128ED">
      <w:pPr>
        <w:pStyle w:val="ConsPlusNormal"/>
        <w:spacing w:before="220"/>
        <w:ind w:firstLine="540"/>
        <w:jc w:val="both"/>
      </w:pPr>
      <w:r>
        <w:t xml:space="preserve">7.3.8 Системы теплоснабжения многоквартирных зданий следует предусматривать в соответствии с </w:t>
      </w:r>
      <w:hyperlink r:id="rId160" w:history="1">
        <w:r>
          <w:rPr>
            <w:color w:val="0000FF"/>
          </w:rPr>
          <w:t>СП 60.13330</w:t>
        </w:r>
      </w:hyperlink>
      <w:r>
        <w:t>.</w:t>
      </w:r>
    </w:p>
    <w:p w:rsidR="007128ED" w:rsidRDefault="007128ED">
      <w:pPr>
        <w:pStyle w:val="ConsPlusNormal"/>
        <w:spacing w:before="220"/>
        <w:ind w:firstLine="540"/>
        <w:jc w:val="both"/>
      </w:pPr>
      <w:r>
        <w:t xml:space="preserve">7.3.9 </w:t>
      </w:r>
      <w:proofErr w:type="spellStart"/>
      <w:r>
        <w:t>Теплогенераторы</w:t>
      </w:r>
      <w:proofErr w:type="spellEnd"/>
      <w:r>
        <w:t>, варочные и отопительные печи, работающие на твердом топливе, допускается предусматривать в многоквартирных зданиях с этажностью до двух этажей включительно (без учета цокольного этажа).</w:t>
      </w:r>
    </w:p>
    <w:p w:rsidR="007128ED" w:rsidRDefault="007128ED">
      <w:pPr>
        <w:pStyle w:val="ConsPlusNormal"/>
        <w:spacing w:before="220"/>
        <w:ind w:firstLine="540"/>
        <w:jc w:val="both"/>
      </w:pPr>
      <w:r>
        <w:t xml:space="preserve">7.3.10 </w:t>
      </w:r>
      <w:proofErr w:type="spellStart"/>
      <w:r>
        <w:t>Теплогенераторы</w:t>
      </w:r>
      <w:proofErr w:type="spellEnd"/>
      <w:r>
        <w:t xml:space="preserve">,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w:t>
      </w:r>
      <w:hyperlink r:id="rId161" w:history="1">
        <w:r>
          <w:rPr>
            <w:color w:val="0000FF"/>
          </w:rPr>
          <w:t>СП 60.13330</w:t>
        </w:r>
      </w:hyperlink>
      <w:r>
        <w:t xml:space="preserve">. </w:t>
      </w:r>
      <w:proofErr w:type="spellStart"/>
      <w:r>
        <w:t>Теплогенераторы</w:t>
      </w:r>
      <w:proofErr w:type="spellEnd"/>
      <w: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7128ED" w:rsidRDefault="007128ED">
      <w:pPr>
        <w:pStyle w:val="ConsPlusNormal"/>
        <w:spacing w:before="220"/>
        <w:ind w:firstLine="540"/>
        <w:jc w:val="both"/>
      </w:pPr>
      <w:r>
        <w:t xml:space="preserve">7.3.11 </w:t>
      </w:r>
      <w:proofErr w:type="spellStart"/>
      <w:r>
        <w:t>Мусоросборная</w:t>
      </w:r>
      <w:proofErr w:type="spellEnd"/>
      <w:r>
        <w:t xml:space="preserve"> камера должна быть защищена по всей площади </w:t>
      </w:r>
      <w:proofErr w:type="spellStart"/>
      <w:r>
        <w:t>спринклерными</w:t>
      </w:r>
      <w:proofErr w:type="spellEnd"/>
      <w:r>
        <w:t xml:space="preserve"> оросителями. Участок распределительного трубопровода оросителей должен быть кольцевым, подключенным к сети хозяйственно-питьевого водопровода многоквартирного здания и оснащенным теплоизоляцией из негорючих (НГ) материалов. Дверь камеры должна быть утеплена.</w:t>
      </w:r>
    </w:p>
    <w:p w:rsidR="007128ED" w:rsidRDefault="007128ED">
      <w:pPr>
        <w:pStyle w:val="ConsPlusNormal"/>
        <w:spacing w:before="220"/>
        <w:ind w:firstLine="540"/>
        <w:jc w:val="both"/>
      </w:pPr>
      <w:proofErr w:type="gramStart"/>
      <w:r>
        <w:t xml:space="preserve">7.3.12 В двухэтажных многоквартирных зданиях степени огнестойкости V с числом квартир </w:t>
      </w:r>
      <w:r>
        <w:lastRenderedPageBreak/>
        <w:t xml:space="preserve">четыре и более в распределительных (вводных) электрощитах указанных многоквартирных зданий следует предусматривать установку </w:t>
      </w:r>
      <w:proofErr w:type="spellStart"/>
      <w:r>
        <w:t>самосрабатывающих</w:t>
      </w:r>
      <w:proofErr w:type="spellEnd"/>
      <w:r>
        <w:t xml:space="preserve"> огнетушителей.</w:t>
      </w:r>
      <w:proofErr w:type="gramEnd"/>
    </w:p>
    <w:p w:rsidR="007128ED" w:rsidRDefault="007128ED">
      <w:pPr>
        <w:pStyle w:val="ConsPlusNormal"/>
        <w:spacing w:before="220"/>
        <w:ind w:firstLine="540"/>
        <w:jc w:val="both"/>
      </w:pPr>
      <w:r>
        <w:t xml:space="preserve">7.3.13 Размещение лифтов, предел огнестойкости ограждающих конструкций и заполнения проемов лифтовых шахт, лифтовых холлов и машинного отделения должны соответствовать требованиям </w:t>
      </w:r>
      <w:hyperlink w:anchor="P856" w:history="1">
        <w:r>
          <w:rPr>
            <w:color w:val="0000FF"/>
          </w:rPr>
          <w:t>[2]</w:t>
        </w:r>
      </w:hyperlink>
      <w:r>
        <w:t>.</w:t>
      </w:r>
    </w:p>
    <w:p w:rsidR="007128ED" w:rsidRDefault="007128ED">
      <w:pPr>
        <w:pStyle w:val="ConsPlusNormal"/>
        <w:spacing w:before="220"/>
        <w:ind w:firstLine="540"/>
        <w:jc w:val="both"/>
      </w:pPr>
      <w:r>
        <w:t>7.3.14</w:t>
      </w:r>
      <w:proofErr w:type="gramStart"/>
      <w:r>
        <w:t xml:space="preserve"> П</w:t>
      </w:r>
      <w:proofErr w:type="gramEnd"/>
      <w:r>
        <w:t>ри проектировании саун в квартирах многоквартирных зданий (кроме блокированных) следует предусматривать:</w:t>
      </w:r>
    </w:p>
    <w:p w:rsidR="007128ED" w:rsidRDefault="007128ED">
      <w:pPr>
        <w:pStyle w:val="ConsPlusNormal"/>
        <w:spacing w:before="220"/>
        <w:ind w:firstLine="540"/>
        <w:jc w:val="both"/>
      </w:pPr>
      <w:r>
        <w:t>- объем парильни - в пределах от 8 до 24 м</w:t>
      </w:r>
      <w:r>
        <w:rPr>
          <w:vertAlign w:val="superscript"/>
        </w:rPr>
        <w:t>3</w:t>
      </w:r>
      <w:r>
        <w:t>;</w:t>
      </w:r>
    </w:p>
    <w:p w:rsidR="007128ED" w:rsidRDefault="007128ED">
      <w:pPr>
        <w:pStyle w:val="ConsPlusNormal"/>
        <w:spacing w:before="220"/>
        <w:ind w:firstLine="540"/>
        <w:jc w:val="both"/>
      </w:pPr>
      <w:r>
        <w:t>- специальную печь заводского изготовления для нагрева с автоматическим отключением при достижении температуры 130 °C, а также через 8 ч непрерывной работы;</w:t>
      </w:r>
    </w:p>
    <w:p w:rsidR="007128ED" w:rsidRDefault="007128ED">
      <w:pPr>
        <w:pStyle w:val="ConsPlusNormal"/>
        <w:spacing w:before="220"/>
        <w:ind w:firstLine="540"/>
        <w:jc w:val="both"/>
      </w:pPr>
      <w:r>
        <w:t>- размещение этой печи на расстоянии не менее 0,2 м от стен парильни;</w:t>
      </w:r>
    </w:p>
    <w:p w:rsidR="007128ED" w:rsidRDefault="007128ED">
      <w:pPr>
        <w:pStyle w:val="ConsPlusNormal"/>
        <w:spacing w:before="220"/>
        <w:ind w:firstLine="540"/>
        <w:jc w:val="both"/>
      </w:pPr>
      <w:r>
        <w:t>- устройство над печью несгораемого теплоизоляционного щита;</w:t>
      </w:r>
    </w:p>
    <w:p w:rsidR="007128ED" w:rsidRDefault="007128ED">
      <w:pPr>
        <w:pStyle w:val="ConsPlusNormal"/>
        <w:spacing w:before="220"/>
        <w:ind w:firstLine="540"/>
        <w:jc w:val="both"/>
      </w:pPr>
      <w:r>
        <w:t xml:space="preserve">- оборудование вентиляционного канала противопожарным клапаном в соответствии с </w:t>
      </w:r>
      <w:hyperlink r:id="rId162" w:history="1">
        <w:r>
          <w:rPr>
            <w:color w:val="0000FF"/>
          </w:rPr>
          <w:t>СП 60.13330</w:t>
        </w:r>
      </w:hyperlink>
      <w:r>
        <w:t xml:space="preserve">, </w:t>
      </w:r>
      <w:hyperlink r:id="rId163" w:history="1">
        <w:r>
          <w:rPr>
            <w:color w:val="0000FF"/>
          </w:rPr>
          <w:t>СП 7.13130</w:t>
        </w:r>
      </w:hyperlink>
      <w:r>
        <w:t>;</w:t>
      </w:r>
    </w:p>
    <w:p w:rsidR="007128ED" w:rsidRDefault="007128ED">
      <w:pPr>
        <w:pStyle w:val="ConsPlusNormal"/>
        <w:spacing w:before="220"/>
        <w:ind w:firstLine="540"/>
        <w:jc w:val="both"/>
      </w:pPr>
      <w:r>
        <w:t xml:space="preserve">- оборудование дренчером или </w:t>
      </w:r>
      <w:proofErr w:type="spellStart"/>
      <w:r>
        <w:t>сухотрубом</w:t>
      </w:r>
      <w:proofErr w:type="spellEnd"/>
      <w:r>
        <w:t>, присоединенным за пределом парильни к внутреннему водопроводу.</w:t>
      </w:r>
    </w:p>
    <w:p w:rsidR="007128ED" w:rsidRDefault="007128ED">
      <w:pPr>
        <w:pStyle w:val="ConsPlusNormal"/>
        <w:spacing w:before="220"/>
        <w:ind w:firstLine="540"/>
        <w:jc w:val="both"/>
      </w:pPr>
      <w:r>
        <w:t xml:space="preserve">Диаметр </w:t>
      </w:r>
      <w:proofErr w:type="spellStart"/>
      <w:r>
        <w:t>сухотруба</w:t>
      </w:r>
      <w:proofErr w:type="spellEnd"/>
      <w:r>
        <w:t xml:space="preserve"> определяют, исходя из интенсивности орошения не менее 0,06 л/с на 1 м</w:t>
      </w:r>
      <w:proofErr w:type="gramStart"/>
      <w:r>
        <w:rPr>
          <w:vertAlign w:val="superscript"/>
        </w:rPr>
        <w:t>2</w:t>
      </w:r>
      <w:proofErr w:type="gramEnd"/>
      <w:r>
        <w:t xml:space="preserve"> поверхности стены, угла наклона струи воды к поверхности перегородок 20° - 30° и наличия в </w:t>
      </w:r>
      <w:proofErr w:type="spellStart"/>
      <w:r>
        <w:t>сухотрубе</w:t>
      </w:r>
      <w:proofErr w:type="spellEnd"/>
      <w:r>
        <w:t xml:space="preserve"> отверстий диаметром 3 - 5 мм, расположенных с шагом 150 - 200 мм.</w:t>
      </w:r>
    </w:p>
    <w:p w:rsidR="007128ED" w:rsidRDefault="007128ED">
      <w:pPr>
        <w:pStyle w:val="ConsPlusNormal"/>
        <w:jc w:val="both"/>
      </w:pPr>
    </w:p>
    <w:p w:rsidR="007128ED" w:rsidRDefault="007128ED">
      <w:pPr>
        <w:pStyle w:val="ConsPlusNormal"/>
        <w:jc w:val="center"/>
        <w:outlineLvl w:val="2"/>
      </w:pPr>
      <w:r>
        <w:t>7.4. Обеспечение тушения пожара и спасательных работ</w:t>
      </w:r>
    </w:p>
    <w:p w:rsidR="007128ED" w:rsidRDefault="007128ED">
      <w:pPr>
        <w:pStyle w:val="ConsPlusNormal"/>
        <w:jc w:val="both"/>
      </w:pPr>
    </w:p>
    <w:p w:rsidR="007128ED" w:rsidRDefault="007128ED">
      <w:pPr>
        <w:pStyle w:val="ConsPlusNormal"/>
        <w:ind w:firstLine="540"/>
        <w:jc w:val="both"/>
      </w:pPr>
      <w:r>
        <w:t xml:space="preserve">7.4.1 Обеспечение спасательных работ и тушения пожара в многоквартирных зданиях следует предусматривать в соответствии с требованиями </w:t>
      </w:r>
      <w:hyperlink w:anchor="P856" w:history="1">
        <w:r>
          <w:rPr>
            <w:color w:val="0000FF"/>
          </w:rPr>
          <w:t>[2]</w:t>
        </w:r>
      </w:hyperlink>
      <w:r>
        <w:t xml:space="preserve"> и нормативных документов по </w:t>
      </w:r>
      <w:proofErr w:type="gramStart"/>
      <w:r>
        <w:t>пожарной</w:t>
      </w:r>
      <w:proofErr w:type="gramEnd"/>
      <w:r>
        <w:t xml:space="preserve"> безопасности.</w:t>
      </w:r>
    </w:p>
    <w:p w:rsidR="007128ED" w:rsidRDefault="007128ED">
      <w:pPr>
        <w:pStyle w:val="ConsPlusNormal"/>
        <w:spacing w:before="220"/>
        <w:ind w:firstLine="540"/>
        <w:jc w:val="both"/>
      </w:pPr>
      <w:r>
        <w:t xml:space="preserve">7.4.2 В </w:t>
      </w:r>
      <w:proofErr w:type="gramStart"/>
      <w:r>
        <w:t>каждом</w:t>
      </w:r>
      <w:proofErr w:type="gramEnd"/>
      <w:r>
        <w:t xml:space="preserve">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 </w:t>
      </w:r>
      <w:proofErr w:type="spellStart"/>
      <w:r>
        <w:t>x</w:t>
      </w:r>
      <w:proofErr w:type="spellEnd"/>
      <w:r>
        <w:t xml:space="preserve"> 1,2 м. Площадь светового проема указанных окон необходимо принимать по расчету, но не менее 0,2% площади пола этих помещений. При наличии в подвальном этаже приямка перед окном его размеры должны позволять осуществлять подачу огнетушащего вещества из </w:t>
      </w:r>
      <w:proofErr w:type="spellStart"/>
      <w:r>
        <w:t>пеногенератора</w:t>
      </w:r>
      <w:proofErr w:type="spellEnd"/>
      <w:r>
        <w:t xml:space="preserve"> и удаление дыма с помощью дымососа (расстояние от стены здания до границы приямка должно быть не менее 0,7 м).</w:t>
      </w:r>
    </w:p>
    <w:p w:rsidR="007128ED" w:rsidRDefault="007128ED">
      <w:pPr>
        <w:pStyle w:val="ConsPlusNormal"/>
        <w:spacing w:before="220"/>
        <w:ind w:firstLine="540"/>
        <w:jc w:val="both"/>
      </w:pPr>
      <w:proofErr w:type="gramStart"/>
      <w:r>
        <w:t>7.4.3 В поперечных стенах подвалов и технических подполий многоквартирных зданий высота проемов должна быть не менее 1,8 м, а на чердаках - не менее 1,6 м. При этом высота порога (при его наличии) не должна превышать 0,3 м.</w:t>
      </w:r>
      <w:proofErr w:type="gramEnd"/>
    </w:p>
    <w:p w:rsidR="007128ED" w:rsidRDefault="007128ED">
      <w:pPr>
        <w:pStyle w:val="ConsPlusNormal"/>
        <w:spacing w:before="220"/>
        <w:ind w:firstLine="540"/>
        <w:jc w:val="both"/>
      </w:pPr>
      <w:r>
        <w:t xml:space="preserve">7.4.4 Противопожарный водопровод следует выполнять согласно </w:t>
      </w:r>
      <w:hyperlink r:id="rId164" w:history="1">
        <w:r>
          <w:rPr>
            <w:color w:val="0000FF"/>
          </w:rPr>
          <w:t>СП 8.13130</w:t>
        </w:r>
      </w:hyperlink>
      <w:r>
        <w:t xml:space="preserve"> и </w:t>
      </w:r>
      <w:hyperlink r:id="rId165" w:history="1">
        <w:r>
          <w:rPr>
            <w:color w:val="0000FF"/>
          </w:rPr>
          <w:t>СП 10.13130</w:t>
        </w:r>
      </w:hyperlink>
      <w:r>
        <w:t>. В многоквартирных зданиях высотой до 50 м допускается устройство внутреннего противопожарного водопровода с выведенными наружу патрубками с вентилями и соединительными головками для подключения водяного пожаротушения. Соединительные головки необходимо размещать на фасаде в месте, удобном для установки не менее двух пожарных автомобилей, на высоте 0,8 - 1,2 м.</w:t>
      </w:r>
    </w:p>
    <w:p w:rsidR="007128ED" w:rsidRDefault="007128ED">
      <w:pPr>
        <w:pStyle w:val="ConsPlusNormal"/>
        <w:spacing w:before="220"/>
        <w:ind w:firstLine="540"/>
        <w:jc w:val="both"/>
      </w:pPr>
      <w:r>
        <w:t>7.4.5</w:t>
      </w:r>
      <w:proofErr w:type="gramStart"/>
      <w:r>
        <w:t xml:space="preserve"> Н</w:t>
      </w:r>
      <w:proofErr w:type="gramEnd"/>
      <w:r>
        <w:t xml:space="preserve">а сети хозяйственно-питьевого водопровода в каждой квартире следует предусматривать отдельный кран диаметром не менее 15 мм для присоединения шланга, </w:t>
      </w:r>
      <w:r>
        <w:lastRenderedPageBreak/>
        <w:t>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7128ED" w:rsidRDefault="007128ED">
      <w:pPr>
        <w:pStyle w:val="ConsPlusNormal"/>
        <w:spacing w:before="220"/>
        <w:ind w:firstLine="540"/>
        <w:jc w:val="both"/>
      </w:pPr>
      <w:r>
        <w:t xml:space="preserve">7.4.6 В жилых </w:t>
      </w:r>
      <w:proofErr w:type="gramStart"/>
      <w:r>
        <w:t>зданиях</w:t>
      </w:r>
      <w:proofErr w:type="gramEnd"/>
      <w:r>
        <w:t xml:space="preserve"> (в секционных - в каждой секции) высотой более 50 м один из лифтов должен обеспечивать транспортирование пожарных подразделений.</w:t>
      </w:r>
    </w:p>
    <w:p w:rsidR="007128ED" w:rsidRDefault="007128ED">
      <w:pPr>
        <w:pStyle w:val="ConsPlusNormal"/>
        <w:jc w:val="both"/>
      </w:pPr>
    </w:p>
    <w:p w:rsidR="007128ED" w:rsidRDefault="007128ED">
      <w:pPr>
        <w:pStyle w:val="ConsPlusNormal"/>
        <w:jc w:val="center"/>
        <w:outlineLvl w:val="1"/>
      </w:pPr>
      <w:r>
        <w:t>8. Безопасность при пользовании</w:t>
      </w:r>
    </w:p>
    <w:p w:rsidR="007128ED" w:rsidRDefault="007128ED">
      <w:pPr>
        <w:pStyle w:val="ConsPlusNormal"/>
        <w:jc w:val="both"/>
      </w:pPr>
    </w:p>
    <w:p w:rsidR="007128ED" w:rsidRDefault="007128ED">
      <w:pPr>
        <w:pStyle w:val="ConsPlusNormal"/>
        <w:ind w:firstLine="540"/>
        <w:jc w:val="both"/>
      </w:pPr>
      <w:r>
        <w:t xml:space="preserve">8.1 Многоквартирное здание должно быть запроектировано, </w:t>
      </w:r>
      <w:proofErr w:type="gramStart"/>
      <w:r>
        <w:t>возведено и оборудовано</w:t>
      </w:r>
      <w:proofErr w:type="gramEnd"/>
      <w:r>
        <w:t xml:space="preserve"> таким образом, чтобы предупредить риск получения травм жильцами при передвижении внутри и около здания, при входе и выходе из здания, а также при пользовании его элементами и инженерным оборудованием с учетом безопасного доступа МГН согласно </w:t>
      </w:r>
      <w:hyperlink r:id="rId166" w:history="1">
        <w:r>
          <w:rPr>
            <w:color w:val="0000FF"/>
          </w:rPr>
          <w:t>СП 59.13330</w:t>
        </w:r>
      </w:hyperlink>
      <w:r>
        <w:t>.</w:t>
      </w:r>
    </w:p>
    <w:p w:rsidR="007128ED" w:rsidRDefault="007128ED">
      <w:pPr>
        <w:pStyle w:val="ConsPlusNormal"/>
        <w:spacing w:before="220"/>
        <w:ind w:firstLine="540"/>
        <w:jc w:val="both"/>
      </w:pPr>
      <w:r>
        <w:t>8.2 Минимальную ширину и максимальный уклон лестничных маршей следует принимать по таблице 8.1.</w:t>
      </w:r>
    </w:p>
    <w:p w:rsidR="007128ED" w:rsidRDefault="007128ED">
      <w:pPr>
        <w:pStyle w:val="ConsPlusNormal"/>
        <w:jc w:val="both"/>
      </w:pPr>
    </w:p>
    <w:p w:rsidR="007128ED" w:rsidRDefault="007128ED">
      <w:pPr>
        <w:pStyle w:val="ConsPlusNormal"/>
        <w:jc w:val="right"/>
      </w:pPr>
      <w:r>
        <w:t>Таблица 8.1</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701"/>
        <w:gridCol w:w="1757"/>
      </w:tblGrid>
      <w:tr w:rsidR="007128ED">
        <w:tc>
          <w:tcPr>
            <w:tcW w:w="5613" w:type="dxa"/>
            <w:tcBorders>
              <w:top w:val="single" w:sz="4" w:space="0" w:color="auto"/>
              <w:bottom w:val="single" w:sz="4" w:space="0" w:color="auto"/>
            </w:tcBorders>
            <w:vAlign w:val="center"/>
          </w:tcPr>
          <w:p w:rsidR="007128ED" w:rsidRDefault="007128ED">
            <w:pPr>
              <w:pStyle w:val="ConsPlusNormal"/>
              <w:jc w:val="center"/>
            </w:pPr>
            <w:r>
              <w:t>Наименование марша</w:t>
            </w:r>
          </w:p>
        </w:tc>
        <w:tc>
          <w:tcPr>
            <w:tcW w:w="1701" w:type="dxa"/>
            <w:tcBorders>
              <w:top w:val="single" w:sz="4" w:space="0" w:color="auto"/>
              <w:bottom w:val="single" w:sz="4" w:space="0" w:color="auto"/>
            </w:tcBorders>
            <w:vAlign w:val="center"/>
          </w:tcPr>
          <w:p w:rsidR="007128ED" w:rsidRDefault="007128ED">
            <w:pPr>
              <w:pStyle w:val="ConsPlusNormal"/>
              <w:jc w:val="center"/>
            </w:pPr>
            <w:r>
              <w:t xml:space="preserve">Минимальная ширина, </w:t>
            </w:r>
            <w:proofErr w:type="gramStart"/>
            <w:r>
              <w:t>м</w:t>
            </w:r>
            <w:proofErr w:type="gramEnd"/>
          </w:p>
        </w:tc>
        <w:tc>
          <w:tcPr>
            <w:tcW w:w="1757" w:type="dxa"/>
            <w:tcBorders>
              <w:top w:val="single" w:sz="4" w:space="0" w:color="auto"/>
              <w:bottom w:val="single" w:sz="4" w:space="0" w:color="auto"/>
            </w:tcBorders>
            <w:vAlign w:val="center"/>
          </w:tcPr>
          <w:p w:rsidR="007128ED" w:rsidRDefault="007128ED">
            <w:pPr>
              <w:pStyle w:val="ConsPlusNormal"/>
              <w:jc w:val="center"/>
            </w:pPr>
            <w:r>
              <w:t>Максимальный уклон</w:t>
            </w:r>
          </w:p>
        </w:tc>
      </w:tr>
      <w:tr w:rsidR="007128ED">
        <w:tblPrEx>
          <w:tblBorders>
            <w:insideH w:val="none" w:sz="0" w:space="0" w:color="auto"/>
          </w:tblBorders>
        </w:tblPrEx>
        <w:tc>
          <w:tcPr>
            <w:tcW w:w="5613" w:type="dxa"/>
            <w:tcBorders>
              <w:top w:val="single" w:sz="4" w:space="0" w:color="auto"/>
              <w:bottom w:val="nil"/>
            </w:tcBorders>
          </w:tcPr>
          <w:p w:rsidR="007128ED" w:rsidRDefault="007128ED">
            <w:pPr>
              <w:pStyle w:val="ConsPlusNormal"/>
              <w:ind w:firstLine="283"/>
            </w:pPr>
            <w:r>
              <w:t>Марши лестниц, ведущие на жилые этажи зданий:</w:t>
            </w:r>
          </w:p>
        </w:tc>
        <w:tc>
          <w:tcPr>
            <w:tcW w:w="1701" w:type="dxa"/>
            <w:tcBorders>
              <w:top w:val="single" w:sz="4" w:space="0" w:color="auto"/>
              <w:bottom w:val="nil"/>
            </w:tcBorders>
          </w:tcPr>
          <w:p w:rsidR="007128ED" w:rsidRDefault="007128ED">
            <w:pPr>
              <w:pStyle w:val="ConsPlusNormal"/>
            </w:pPr>
          </w:p>
        </w:tc>
        <w:tc>
          <w:tcPr>
            <w:tcW w:w="1757" w:type="dxa"/>
            <w:tcBorders>
              <w:top w:val="single" w:sz="4" w:space="0" w:color="auto"/>
              <w:bottom w:val="nil"/>
            </w:tcBorders>
          </w:tcPr>
          <w:p w:rsidR="007128ED" w:rsidRDefault="007128ED">
            <w:pPr>
              <w:pStyle w:val="ConsPlusNormal"/>
            </w:pPr>
          </w:p>
        </w:tc>
      </w:tr>
      <w:tr w:rsidR="007128ED">
        <w:tblPrEx>
          <w:tblBorders>
            <w:insideH w:val="none" w:sz="0" w:space="0" w:color="auto"/>
          </w:tblBorders>
        </w:tblPrEx>
        <w:tc>
          <w:tcPr>
            <w:tcW w:w="5613" w:type="dxa"/>
            <w:tcBorders>
              <w:top w:val="nil"/>
              <w:bottom w:val="nil"/>
            </w:tcBorders>
          </w:tcPr>
          <w:p w:rsidR="007128ED" w:rsidRDefault="007128ED">
            <w:pPr>
              <w:pStyle w:val="ConsPlusNormal"/>
              <w:ind w:firstLine="283"/>
            </w:pPr>
            <w:r>
              <w:t>- секционных двухэтажных</w:t>
            </w:r>
          </w:p>
        </w:tc>
        <w:tc>
          <w:tcPr>
            <w:tcW w:w="1701" w:type="dxa"/>
            <w:tcBorders>
              <w:top w:val="nil"/>
              <w:bottom w:val="nil"/>
            </w:tcBorders>
          </w:tcPr>
          <w:p w:rsidR="007128ED" w:rsidRDefault="007128ED">
            <w:pPr>
              <w:pStyle w:val="ConsPlusNormal"/>
              <w:jc w:val="center"/>
            </w:pPr>
            <w:r>
              <w:t>1,05</w:t>
            </w:r>
          </w:p>
        </w:tc>
        <w:tc>
          <w:tcPr>
            <w:tcW w:w="1757" w:type="dxa"/>
            <w:tcBorders>
              <w:top w:val="nil"/>
              <w:bottom w:val="nil"/>
            </w:tcBorders>
          </w:tcPr>
          <w:p w:rsidR="007128ED" w:rsidRDefault="007128ED">
            <w:pPr>
              <w:pStyle w:val="ConsPlusNormal"/>
              <w:jc w:val="center"/>
            </w:pPr>
            <w:r>
              <w:t>1:1,5</w:t>
            </w:r>
          </w:p>
        </w:tc>
      </w:tr>
      <w:tr w:rsidR="007128ED">
        <w:tblPrEx>
          <w:tblBorders>
            <w:insideH w:val="none" w:sz="0" w:space="0" w:color="auto"/>
          </w:tblBorders>
        </w:tblPrEx>
        <w:tc>
          <w:tcPr>
            <w:tcW w:w="5613" w:type="dxa"/>
            <w:tcBorders>
              <w:top w:val="nil"/>
              <w:bottom w:val="nil"/>
            </w:tcBorders>
          </w:tcPr>
          <w:p w:rsidR="007128ED" w:rsidRDefault="007128ED">
            <w:pPr>
              <w:pStyle w:val="ConsPlusNormal"/>
              <w:ind w:firstLine="283"/>
            </w:pPr>
            <w:r>
              <w:t>- секционных тре</w:t>
            </w:r>
            <w:proofErr w:type="gramStart"/>
            <w:r>
              <w:t>х-</w:t>
            </w:r>
            <w:proofErr w:type="gramEnd"/>
            <w:r>
              <w:t xml:space="preserve"> и более этажных</w:t>
            </w:r>
          </w:p>
        </w:tc>
        <w:tc>
          <w:tcPr>
            <w:tcW w:w="1701" w:type="dxa"/>
            <w:tcBorders>
              <w:top w:val="nil"/>
              <w:bottom w:val="nil"/>
            </w:tcBorders>
          </w:tcPr>
          <w:p w:rsidR="007128ED" w:rsidRDefault="007128ED">
            <w:pPr>
              <w:pStyle w:val="ConsPlusNormal"/>
              <w:jc w:val="center"/>
            </w:pPr>
            <w:r>
              <w:t>1,05</w:t>
            </w:r>
          </w:p>
        </w:tc>
        <w:tc>
          <w:tcPr>
            <w:tcW w:w="1757" w:type="dxa"/>
            <w:tcBorders>
              <w:top w:val="nil"/>
              <w:bottom w:val="nil"/>
            </w:tcBorders>
          </w:tcPr>
          <w:p w:rsidR="007128ED" w:rsidRDefault="007128ED">
            <w:pPr>
              <w:pStyle w:val="ConsPlusNormal"/>
              <w:jc w:val="center"/>
            </w:pPr>
            <w:r>
              <w:t>1:1,75</w:t>
            </w:r>
          </w:p>
        </w:tc>
      </w:tr>
      <w:tr w:rsidR="007128ED">
        <w:tblPrEx>
          <w:tblBorders>
            <w:insideH w:val="none" w:sz="0" w:space="0" w:color="auto"/>
          </w:tblBorders>
        </w:tblPrEx>
        <w:tc>
          <w:tcPr>
            <w:tcW w:w="5613" w:type="dxa"/>
            <w:tcBorders>
              <w:top w:val="nil"/>
              <w:bottom w:val="nil"/>
            </w:tcBorders>
          </w:tcPr>
          <w:p w:rsidR="007128ED" w:rsidRDefault="007128ED">
            <w:pPr>
              <w:pStyle w:val="ConsPlusNormal"/>
              <w:ind w:firstLine="283"/>
            </w:pPr>
            <w:r>
              <w:t>- коридорных, галерейных</w:t>
            </w:r>
          </w:p>
        </w:tc>
        <w:tc>
          <w:tcPr>
            <w:tcW w:w="1701" w:type="dxa"/>
            <w:tcBorders>
              <w:top w:val="nil"/>
              <w:bottom w:val="nil"/>
            </w:tcBorders>
          </w:tcPr>
          <w:p w:rsidR="007128ED" w:rsidRDefault="007128ED">
            <w:pPr>
              <w:pStyle w:val="ConsPlusNormal"/>
              <w:jc w:val="center"/>
            </w:pPr>
            <w:r>
              <w:t>1,2</w:t>
            </w:r>
          </w:p>
        </w:tc>
        <w:tc>
          <w:tcPr>
            <w:tcW w:w="1757" w:type="dxa"/>
            <w:tcBorders>
              <w:top w:val="nil"/>
              <w:bottom w:val="nil"/>
            </w:tcBorders>
          </w:tcPr>
          <w:p w:rsidR="007128ED" w:rsidRDefault="007128ED">
            <w:pPr>
              <w:pStyle w:val="ConsPlusNormal"/>
              <w:jc w:val="center"/>
            </w:pPr>
            <w:r>
              <w:t>1:1,75</w:t>
            </w:r>
          </w:p>
        </w:tc>
      </w:tr>
      <w:tr w:rsidR="007128ED">
        <w:tblPrEx>
          <w:tblBorders>
            <w:insideH w:val="none" w:sz="0" w:space="0" w:color="auto"/>
          </w:tblBorders>
        </w:tblPrEx>
        <w:tc>
          <w:tcPr>
            <w:tcW w:w="5613" w:type="dxa"/>
            <w:tcBorders>
              <w:top w:val="nil"/>
              <w:bottom w:val="single" w:sz="4" w:space="0" w:color="auto"/>
            </w:tcBorders>
          </w:tcPr>
          <w:p w:rsidR="007128ED" w:rsidRDefault="007128ED">
            <w:pPr>
              <w:pStyle w:val="ConsPlusNormal"/>
              <w:ind w:firstLine="283"/>
            </w:pPr>
            <w:r>
              <w:t>Марши лестниц, ведущие в подвальные и цокольные этажи, технические подполья, а также внутриквартирных лестниц</w:t>
            </w:r>
          </w:p>
        </w:tc>
        <w:tc>
          <w:tcPr>
            <w:tcW w:w="1701" w:type="dxa"/>
            <w:tcBorders>
              <w:top w:val="nil"/>
              <w:bottom w:val="single" w:sz="4" w:space="0" w:color="auto"/>
            </w:tcBorders>
            <w:vAlign w:val="bottom"/>
          </w:tcPr>
          <w:p w:rsidR="007128ED" w:rsidRDefault="007128ED">
            <w:pPr>
              <w:pStyle w:val="ConsPlusNormal"/>
              <w:jc w:val="center"/>
            </w:pPr>
            <w:r>
              <w:t>0,9</w:t>
            </w:r>
          </w:p>
        </w:tc>
        <w:tc>
          <w:tcPr>
            <w:tcW w:w="1757" w:type="dxa"/>
            <w:tcBorders>
              <w:top w:val="nil"/>
              <w:bottom w:val="single" w:sz="4" w:space="0" w:color="auto"/>
            </w:tcBorders>
            <w:vAlign w:val="bottom"/>
          </w:tcPr>
          <w:p w:rsidR="007128ED" w:rsidRDefault="007128ED">
            <w:pPr>
              <w:pStyle w:val="ConsPlusNormal"/>
              <w:jc w:val="center"/>
            </w:pPr>
            <w:r>
              <w:t>1:1,25</w:t>
            </w:r>
          </w:p>
        </w:tc>
      </w:tr>
      <w:tr w:rsidR="007128ED">
        <w:tc>
          <w:tcPr>
            <w:tcW w:w="9071" w:type="dxa"/>
            <w:gridSpan w:val="3"/>
            <w:tcBorders>
              <w:top w:val="single" w:sz="4" w:space="0" w:color="auto"/>
              <w:bottom w:val="single" w:sz="4" w:space="0" w:color="auto"/>
            </w:tcBorders>
          </w:tcPr>
          <w:p w:rsidR="007128ED" w:rsidRDefault="007128ED">
            <w:pPr>
              <w:pStyle w:val="ConsPlusNormal"/>
              <w:ind w:firstLine="283"/>
              <w:jc w:val="both"/>
            </w:pPr>
            <w:r>
              <w:t>Примечание - Ширину марша следует определять расстоянием между ограждениями или между стеной и ограждением.</w:t>
            </w:r>
          </w:p>
        </w:tc>
      </w:tr>
    </w:tbl>
    <w:p w:rsidR="007128ED" w:rsidRDefault="007128ED">
      <w:pPr>
        <w:pStyle w:val="ConsPlusNormal"/>
        <w:jc w:val="both"/>
      </w:pPr>
    </w:p>
    <w:p w:rsidR="007128ED" w:rsidRDefault="007128ED">
      <w:pPr>
        <w:pStyle w:val="ConsPlusNormal"/>
        <w:ind w:firstLine="540"/>
        <w:jc w:val="both"/>
      </w:pPr>
      <w:r>
        <w:t>Перепады высот в уровне пола разных помещений и простран</w:t>
      </w:r>
      <w:proofErr w:type="gramStart"/>
      <w:r>
        <w:t>ств в зд</w:t>
      </w:r>
      <w:proofErr w:type="gramEnd"/>
      <w:r>
        <w:t xml:space="preserve">ании должны быть безопасны. В необходимых </w:t>
      </w:r>
      <w:proofErr w:type="gramStart"/>
      <w:r>
        <w:t>случаях</w:t>
      </w:r>
      <w:proofErr w:type="gramEnd"/>
      <w:r>
        <w:t xml:space="preserve"> должны быть предусмотрены поручни и пандусы. Число подъемов в одном лестничном марше или на перепаде высот должно быть не менее 3 и не более 18. Применение лестниц с </w:t>
      </w:r>
      <w:proofErr w:type="gramStart"/>
      <w:r>
        <w:t>разными</w:t>
      </w:r>
      <w:proofErr w:type="gramEnd"/>
      <w:r>
        <w:t xml:space="preserve"> высотой и глубиной ступеней не допускается. В многоуровневых </w:t>
      </w:r>
      <w:proofErr w:type="gramStart"/>
      <w:r>
        <w:t>квартирах</w:t>
      </w:r>
      <w:proofErr w:type="gramEnd"/>
      <w:r>
        <w:t xml:space="preserve"> внутриквартирные лестницы допускаются винтовые или с забежными ступенями, при этом ширина проступи в середине должна быть не менее 0,18 м.</w:t>
      </w:r>
    </w:p>
    <w:p w:rsidR="007128ED" w:rsidRDefault="007128ED">
      <w:pPr>
        <w:pStyle w:val="ConsPlusNormal"/>
        <w:spacing w:before="220"/>
        <w:ind w:firstLine="540"/>
        <w:jc w:val="both"/>
      </w:pPr>
      <w:r>
        <w:t>8.3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7128ED" w:rsidRDefault="007128ED">
      <w:pPr>
        <w:pStyle w:val="ConsPlusNormal"/>
        <w:spacing w:before="220"/>
        <w:ind w:firstLine="540"/>
        <w:jc w:val="both"/>
      </w:pPr>
      <w:r>
        <w:t xml:space="preserve">Ограждения должны быть непрерывными, </w:t>
      </w:r>
      <w:proofErr w:type="gramStart"/>
      <w:r>
        <w:t>оборудованы поручнями и рассчитаны</w:t>
      </w:r>
      <w:proofErr w:type="gramEnd"/>
      <w:r>
        <w:t xml:space="preserve"> на восприятие горизонтальных нагрузок не менее 0,3 кН/м.</w:t>
      </w:r>
    </w:p>
    <w:p w:rsidR="007128ED" w:rsidRDefault="007128ED">
      <w:pPr>
        <w:pStyle w:val="ConsPlusNormal"/>
        <w:spacing w:before="220"/>
        <w:ind w:firstLine="540"/>
        <w:jc w:val="both"/>
      </w:pPr>
      <w:r>
        <w:t>Применение систем безопасности для предупреждения случайного выпадения детей из окон проводится только в случаях установления такого требования в проекте, с указанием, в каких именно помещениях они должны быть установлены.</w:t>
      </w:r>
    </w:p>
    <w:p w:rsidR="007128ED" w:rsidRDefault="007128ED">
      <w:pPr>
        <w:pStyle w:val="ConsPlusNormal"/>
        <w:spacing w:before="220"/>
        <w:ind w:firstLine="540"/>
        <w:jc w:val="both"/>
      </w:pPr>
      <w:r>
        <w:lastRenderedPageBreak/>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7128ED" w:rsidRDefault="007128ED">
      <w:pPr>
        <w:pStyle w:val="ConsPlusNormal"/>
        <w:spacing w:before="220"/>
        <w:ind w:firstLine="540"/>
        <w:jc w:val="both"/>
      </w:pPr>
      <w:r>
        <w:t xml:space="preserve">8.5 Инженерные системы здания должны быть </w:t>
      </w:r>
      <w:proofErr w:type="gramStart"/>
      <w:r>
        <w:t>запроектированы и смонтированы</w:t>
      </w:r>
      <w:proofErr w:type="gramEnd"/>
      <w:r>
        <w:t xml:space="preserve"> с учетом требований безопасности, содержащихся в нормативных документах органов государственного надзора, и указаний инструкций предприятий - изготовителей оборудования.</w:t>
      </w:r>
    </w:p>
    <w:p w:rsidR="007128ED" w:rsidRDefault="007128ED">
      <w:pPr>
        <w:pStyle w:val="ConsPlusNormal"/>
        <w:spacing w:before="220"/>
        <w:ind w:firstLine="540"/>
        <w:jc w:val="both"/>
      </w:pPr>
      <w:r>
        <w:t>8.6 Инженерное оборудование и приборы при возможных сейсмических воздействиях должны быть надежно закреплены.</w:t>
      </w:r>
    </w:p>
    <w:p w:rsidR="007128ED" w:rsidRDefault="007128ED">
      <w:pPr>
        <w:pStyle w:val="ConsPlusNormal"/>
        <w:spacing w:before="220"/>
        <w:ind w:firstLine="540"/>
        <w:jc w:val="both"/>
      </w:pPr>
      <w:r>
        <w:t xml:space="preserve">8.7 В </w:t>
      </w:r>
      <w:proofErr w:type="gramStart"/>
      <w:r>
        <w:t>квартирах</w:t>
      </w:r>
      <w:proofErr w:type="gramEnd"/>
      <w:r>
        <w:t xml:space="preserve"> верхнего этажа или на любом уровне многоуровневой квартиры, расположенной последней по высоте в жилых домах степеней огнестойкости I - III классов C0, C1, допускается устройство каминов на твердом топливе с автономными дымоходами в соответствии с требованиями </w:t>
      </w:r>
      <w:hyperlink w:anchor="P856" w:history="1">
        <w:r>
          <w:rPr>
            <w:color w:val="0000FF"/>
          </w:rPr>
          <w:t>[2]</w:t>
        </w:r>
      </w:hyperlink>
      <w:r>
        <w:t>.</w:t>
      </w:r>
    </w:p>
    <w:p w:rsidR="007128ED" w:rsidRDefault="007128ED">
      <w:pPr>
        <w:pStyle w:val="ConsPlusNormal"/>
        <w:spacing w:before="220"/>
        <w:ind w:firstLine="540"/>
        <w:jc w:val="both"/>
      </w:pPr>
      <w:proofErr w:type="gramStart"/>
      <w:r>
        <w:t xml:space="preserve">8.8 В многоквартирном здании и на придомовой территории по заданию на проектирование и в соответствии с нормативными правовыми актами органов местного самоуправления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в соответствии с </w:t>
      </w:r>
      <w:hyperlink r:id="rId167" w:history="1">
        <w:r>
          <w:rPr>
            <w:color w:val="0000FF"/>
          </w:rPr>
          <w:t>СП 132.13330</w:t>
        </w:r>
      </w:hyperlink>
      <w:r>
        <w:t>. Система безопасности многоквартирного здания должна</w:t>
      </w:r>
      <w:proofErr w:type="gramEnd"/>
      <w:r>
        <w:t xml:space="preserve"> обеспечивать защиту внутридомовых инженерных систем и противопожарного оборудования от несанкционированного доступа и противоправных разрушительных воздействий.</w:t>
      </w:r>
    </w:p>
    <w:p w:rsidR="007128ED" w:rsidRDefault="007128ED">
      <w:pPr>
        <w:pStyle w:val="ConsPlusNormal"/>
        <w:spacing w:before="220"/>
        <w:ind w:firstLine="540"/>
        <w:jc w:val="both"/>
      </w:pPr>
      <w:r>
        <w:t>Если в проекте предусмотрено помещение охраны и контроля доступа, его размещение должно обеспечивать визуальный обзор двери входного тамбура в многоквартирное здание и проходов к лестнично-лифтовому узлу и (или) лестничной клетке первого этажа. При помещении охраны и контроля доступа должен быть обеспечен доступ в санузел, оборудованный унитазом и раковиной.</w:t>
      </w:r>
    </w:p>
    <w:p w:rsidR="007128ED" w:rsidRDefault="007128ED">
      <w:pPr>
        <w:pStyle w:val="ConsPlusNormal"/>
        <w:spacing w:before="220"/>
        <w:ind w:firstLine="540"/>
        <w:jc w:val="both"/>
      </w:pPr>
      <w:r>
        <w:t xml:space="preserve">8.9 В отдельных многоквартирных </w:t>
      </w:r>
      <w:proofErr w:type="gramStart"/>
      <w:r>
        <w:t>зданиях</w:t>
      </w:r>
      <w:proofErr w:type="gramEnd"/>
      <w:r>
        <w:t xml:space="preserve">, определяемых по схеме размещения сооружений гражданской обороны, следует проектировать помещения двойного назначения в соответствии с </w:t>
      </w:r>
      <w:hyperlink r:id="rId168" w:history="1">
        <w:r>
          <w:rPr>
            <w:color w:val="0000FF"/>
          </w:rPr>
          <w:t>СП 88.13330</w:t>
        </w:r>
      </w:hyperlink>
      <w:r>
        <w:t>.</w:t>
      </w:r>
    </w:p>
    <w:p w:rsidR="007128ED" w:rsidRDefault="007128ED">
      <w:pPr>
        <w:pStyle w:val="ConsPlusNormal"/>
        <w:spacing w:before="220"/>
        <w:ind w:firstLine="540"/>
        <w:jc w:val="both"/>
      </w:pPr>
      <w:r>
        <w:t xml:space="preserve">8.10 </w:t>
      </w:r>
      <w:proofErr w:type="spellStart"/>
      <w:r>
        <w:t>Молниезащиту</w:t>
      </w:r>
      <w:proofErr w:type="spellEnd"/>
      <w:r>
        <w:t xml:space="preserve"> многоквартирных зданий следует проектировать в соответствии с требованиями </w:t>
      </w:r>
      <w:hyperlink w:anchor="P868" w:history="1">
        <w:r>
          <w:rPr>
            <w:color w:val="0000FF"/>
          </w:rPr>
          <w:t>[14]</w:t>
        </w:r>
      </w:hyperlink>
      <w:r>
        <w:t>.</w:t>
      </w:r>
    </w:p>
    <w:p w:rsidR="007128ED" w:rsidRDefault="007128ED">
      <w:pPr>
        <w:pStyle w:val="ConsPlusNormal"/>
        <w:spacing w:before="220"/>
        <w:ind w:firstLine="540"/>
        <w:jc w:val="both"/>
      </w:pPr>
      <w:bookmarkStart w:id="11" w:name="P543"/>
      <w:bookmarkEnd w:id="11"/>
      <w:r>
        <w:t>8.11</w:t>
      </w:r>
      <w:proofErr w:type="gramStart"/>
      <w:r>
        <w:t xml:space="preserve"> Н</w:t>
      </w:r>
      <w:proofErr w:type="gramEnd"/>
      <w:r>
        <w:t xml:space="preserve">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w:t>
      </w:r>
      <w:proofErr w:type="spellStart"/>
      <w:r>
        <w:t>шумозащиту</w:t>
      </w:r>
      <w:proofErr w:type="spellEnd"/>
      <w:r>
        <w:t xml:space="preserve"> нижерасположенных помещений.</w:t>
      </w:r>
    </w:p>
    <w:p w:rsidR="007128ED" w:rsidRDefault="007128ED">
      <w:pPr>
        <w:pStyle w:val="ConsPlusNormal"/>
        <w:spacing w:before="220"/>
        <w:ind w:firstLine="540"/>
        <w:jc w:val="both"/>
      </w:pPr>
      <w:proofErr w:type="gramStart"/>
      <w:r>
        <w:t xml:space="preserve">На эксплуатируемых кровлях встроенно-пристроенных помещений общественного назначения, при входной зоне, на летних </w:t>
      </w:r>
      <w:proofErr w:type="spellStart"/>
      <w:r>
        <w:t>внеквартирных</w:t>
      </w:r>
      <w:proofErr w:type="spellEnd"/>
      <w:r>
        <w:t xml:space="preserve">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мероприятия по защите вентиляционных</w:t>
      </w:r>
      <w:proofErr w:type="gramEnd"/>
      <w:r>
        <w:t xml:space="preserve"> выпусков).</w:t>
      </w:r>
    </w:p>
    <w:p w:rsidR="007128ED" w:rsidRDefault="007128ED">
      <w:pPr>
        <w:pStyle w:val="ConsPlusNormal"/>
        <w:spacing w:before="220"/>
        <w:ind w:firstLine="540"/>
        <w:jc w:val="both"/>
      </w:pPr>
      <w:r>
        <w:t xml:space="preserve">8.12 </w:t>
      </w:r>
      <w:proofErr w:type="spellStart"/>
      <w:r>
        <w:t>Электрощитовую</w:t>
      </w:r>
      <w:proofErr w:type="spellEnd"/>
      <w:r>
        <w:t>,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7128ED" w:rsidRDefault="007128ED">
      <w:pPr>
        <w:pStyle w:val="ConsPlusNormal"/>
        <w:spacing w:before="220"/>
        <w:ind w:firstLine="540"/>
        <w:jc w:val="both"/>
      </w:pPr>
      <w:r>
        <w:lastRenderedPageBreak/>
        <w:t xml:space="preserve">8.13 Помещения ГС, ТЦ, ЗТП должны иметь входы непосредственно с улицы; помещение </w:t>
      </w:r>
      <w:proofErr w:type="spellStart"/>
      <w:r>
        <w:t>электрощитовой</w:t>
      </w:r>
      <w:proofErr w:type="spellEnd"/>
      <w:r>
        <w:t xml:space="preserve"> (в том числе для оборудования связи, автоматизированной системы управления электроснабжением, диспетчеризации и телевидения) должно иметь вход непосредственно с улицы или из поэтажного </w:t>
      </w:r>
      <w:proofErr w:type="spellStart"/>
      <w:r>
        <w:t>внеквартирного</w:t>
      </w:r>
      <w:proofErr w:type="spellEnd"/>
      <w:r>
        <w:t xml:space="preserve"> коридора (холла); к месту установки ШРТ также должен быть подход из указанного коридора.</w:t>
      </w:r>
    </w:p>
    <w:p w:rsidR="007128ED" w:rsidRDefault="007128ED">
      <w:pPr>
        <w:pStyle w:val="ConsPlusNormal"/>
        <w:spacing w:before="220"/>
        <w:ind w:firstLine="540"/>
        <w:jc w:val="both"/>
      </w:pPr>
      <w:r>
        <w:t xml:space="preserve">8.14 Безопасность лифтов должна обеспечиваться на всех стадиях жизненного цикла в соответствии с требованиями </w:t>
      </w:r>
      <w:hyperlink r:id="rId169" w:history="1">
        <w:r>
          <w:rPr>
            <w:color w:val="0000FF"/>
          </w:rPr>
          <w:t xml:space="preserve">ГОСТ </w:t>
        </w:r>
        <w:proofErr w:type="gramStart"/>
        <w:r>
          <w:rPr>
            <w:color w:val="0000FF"/>
          </w:rPr>
          <w:t>Р</w:t>
        </w:r>
        <w:proofErr w:type="gramEnd"/>
        <w:r>
          <w:rPr>
            <w:color w:val="0000FF"/>
          </w:rPr>
          <w:t xml:space="preserve"> 53780</w:t>
        </w:r>
      </w:hyperlink>
      <w:r>
        <w:t xml:space="preserve"> и технической документации предприятий - изготовителей лифтов.</w:t>
      </w:r>
    </w:p>
    <w:p w:rsidR="007128ED" w:rsidRDefault="007128ED">
      <w:pPr>
        <w:pStyle w:val="ConsPlusNormal"/>
        <w:spacing w:before="220"/>
        <w:ind w:firstLine="540"/>
        <w:jc w:val="both"/>
      </w:pPr>
      <w:r>
        <w:t xml:space="preserve">8.15 В </w:t>
      </w:r>
      <w:proofErr w:type="gramStart"/>
      <w:r>
        <w:t>примыкании</w:t>
      </w:r>
      <w:proofErr w:type="gramEnd"/>
      <w:r>
        <w:t xml:space="preserve"> к периметру ограждающих конструкций жилых комнат квартир, в частности по сторонам стен на этаже и перекрытий сверху и снизу, согласно </w:t>
      </w:r>
      <w:hyperlink r:id="rId170" w:history="1">
        <w:proofErr w:type="spellStart"/>
        <w:r>
          <w:rPr>
            <w:color w:val="0000FF"/>
          </w:rPr>
          <w:t>СанПиН</w:t>
        </w:r>
        <w:proofErr w:type="spellEnd"/>
        <w:r>
          <w:rPr>
            <w:color w:val="0000FF"/>
          </w:rPr>
          <w:t xml:space="preserve"> 2.1.2.2645</w:t>
        </w:r>
      </w:hyperlink>
      <w:r>
        <w:t xml:space="preserve"> не допускается размещать машинное отделение и шахты лифтов, </w:t>
      </w:r>
      <w:proofErr w:type="spellStart"/>
      <w:r>
        <w:t>электрощитовые</w:t>
      </w:r>
      <w:proofErr w:type="spellEnd"/>
      <w:r>
        <w:t xml:space="preserve"> помещения.</w:t>
      </w:r>
    </w:p>
    <w:p w:rsidR="007128ED" w:rsidRDefault="007128ED">
      <w:pPr>
        <w:pStyle w:val="ConsPlusNormal"/>
        <w:spacing w:before="220"/>
        <w:ind w:firstLine="540"/>
        <w:jc w:val="both"/>
      </w:pPr>
      <w:r>
        <w:t xml:space="preserve">8.16 Элементы и детали конструкций и инженерное оборудование со сроками службы, меньшими, чем предполагаемый срок службы здания, должны быть заменяемы, в том числе по результатам обследования и мониторинга технического состояния в соответствии с </w:t>
      </w:r>
      <w:hyperlink r:id="rId171" w:history="1">
        <w:r>
          <w:rPr>
            <w:color w:val="0000FF"/>
          </w:rPr>
          <w:t>ГОСТ 31937</w:t>
        </w:r>
      </w:hyperlink>
      <w:r>
        <w:t xml:space="preserve"> и </w:t>
      </w:r>
      <w:hyperlink r:id="rId172" w:history="1">
        <w:r>
          <w:rPr>
            <w:color w:val="0000FF"/>
          </w:rPr>
          <w:t xml:space="preserve">ГОСТ </w:t>
        </w:r>
        <w:proofErr w:type="gramStart"/>
        <w:r>
          <w:rPr>
            <w:color w:val="0000FF"/>
          </w:rPr>
          <w:t>Р</w:t>
        </w:r>
        <w:proofErr w:type="gramEnd"/>
        <w:r>
          <w:rPr>
            <w:color w:val="0000FF"/>
          </w:rPr>
          <w:t xml:space="preserve"> 22.1.12</w:t>
        </w:r>
      </w:hyperlink>
      <w:r>
        <w:t xml:space="preserve"> (при наличии в многоквартирном здании структурированной системы мониторинга и управления инженерными системами), проводимого в соответствии с установленными в проектной документации межремонтными периодами. В </w:t>
      </w:r>
      <w:proofErr w:type="gramStart"/>
      <w:r>
        <w:t>задании</w:t>
      </w:r>
      <w:proofErr w:type="gramEnd"/>
      <w:r>
        <w:t xml:space="preserve"> на проектирование решение о применении элементов, материалов или оборудования определенной долговечности при соответствующем увеличении или уменьшении межремонтных периодов следует устанавливать технико-экономическими расчетами.</w:t>
      </w:r>
    </w:p>
    <w:p w:rsidR="007128ED" w:rsidRDefault="007128ED">
      <w:pPr>
        <w:pStyle w:val="ConsPlusNormal"/>
        <w:spacing w:before="220"/>
        <w:ind w:firstLine="540"/>
        <w:jc w:val="both"/>
      </w:pPr>
      <w:r>
        <w:t>8.17 Прокладку магистральных трубопроводов систем внутреннего теплоснабжения с верхней или нижней разводкой необходимо выполнять на специальных технических этажах (подвал, техническое подполье или технический этаж). Не допускается прокладка магистральных трубопроводов с верхней или нижней разводкой через помещения квартир.</w:t>
      </w:r>
    </w:p>
    <w:p w:rsidR="007128ED" w:rsidRDefault="007128ED">
      <w:pPr>
        <w:pStyle w:val="ConsPlusNormal"/>
        <w:jc w:val="both"/>
      </w:pPr>
    </w:p>
    <w:p w:rsidR="007128ED" w:rsidRDefault="007128ED">
      <w:pPr>
        <w:pStyle w:val="ConsPlusNormal"/>
        <w:jc w:val="center"/>
        <w:outlineLvl w:val="1"/>
      </w:pPr>
      <w:r>
        <w:t>9. Обеспечение санитарно-эпидемиологических требований</w:t>
      </w:r>
    </w:p>
    <w:p w:rsidR="007128ED" w:rsidRDefault="007128ED">
      <w:pPr>
        <w:pStyle w:val="ConsPlusNormal"/>
        <w:jc w:val="both"/>
      </w:pPr>
    </w:p>
    <w:p w:rsidR="007128ED" w:rsidRDefault="007128ED">
      <w:pPr>
        <w:pStyle w:val="ConsPlusNormal"/>
        <w:ind w:firstLine="540"/>
        <w:jc w:val="both"/>
      </w:pPr>
      <w:r>
        <w:t>9.1</w:t>
      </w:r>
      <w:proofErr w:type="gramStart"/>
      <w:r>
        <w:t xml:space="preserve"> П</w:t>
      </w:r>
      <w:proofErr w:type="gramEnd"/>
      <w:r>
        <w:t xml:space="preserve">ри проектировании и строительстве многоквартирных зданий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в соответствии с </w:t>
      </w:r>
      <w:hyperlink r:id="rId173" w:history="1">
        <w:proofErr w:type="spellStart"/>
        <w:r>
          <w:rPr>
            <w:color w:val="0000FF"/>
          </w:rPr>
          <w:t>СанПиН</w:t>
        </w:r>
        <w:proofErr w:type="spellEnd"/>
        <w:r>
          <w:rPr>
            <w:color w:val="0000FF"/>
          </w:rPr>
          <w:t xml:space="preserve"> 2.1.2.2645</w:t>
        </w:r>
      </w:hyperlink>
      <w:r>
        <w:t xml:space="preserve">, </w:t>
      </w:r>
      <w:hyperlink r:id="rId174" w:history="1">
        <w:r>
          <w:rPr>
            <w:color w:val="0000FF"/>
          </w:rPr>
          <w:t>ГОСТ 30494</w:t>
        </w:r>
      </w:hyperlink>
      <w:r>
        <w:t xml:space="preserve">, </w:t>
      </w:r>
      <w:hyperlink r:id="rId175" w:history="1">
        <w:proofErr w:type="spellStart"/>
        <w:r>
          <w:rPr>
            <w:color w:val="0000FF"/>
          </w:rPr>
          <w:t>СанПиН</w:t>
        </w:r>
        <w:proofErr w:type="spellEnd"/>
        <w:r>
          <w:rPr>
            <w:color w:val="0000FF"/>
          </w:rPr>
          <w:t xml:space="preserve"> 2.2.1/2.1.1.1200</w:t>
        </w:r>
      </w:hyperlink>
      <w:r>
        <w:t xml:space="preserve"> и </w:t>
      </w:r>
      <w:hyperlink r:id="rId176" w:history="1">
        <w:proofErr w:type="spellStart"/>
        <w:r>
          <w:rPr>
            <w:color w:val="0000FF"/>
          </w:rPr>
          <w:t>СанПиН</w:t>
        </w:r>
        <w:proofErr w:type="spellEnd"/>
        <w:r>
          <w:rPr>
            <w:color w:val="0000FF"/>
          </w:rPr>
          <w:t xml:space="preserve"> 42-128-4690</w:t>
        </w:r>
      </w:hyperlink>
      <w:r>
        <w:t xml:space="preserve">, по принадлежности к воздействиям окружающей среды и к помещениям общественного назначения, а также правил и норм технической эксплуатации жилищного фонда </w:t>
      </w:r>
      <w:hyperlink w:anchor="P862" w:history="1">
        <w:r>
          <w:rPr>
            <w:color w:val="0000FF"/>
          </w:rPr>
          <w:t>[8]</w:t>
        </w:r>
      </w:hyperlink>
      <w:r>
        <w:t xml:space="preserve">, </w:t>
      </w:r>
      <w:hyperlink w:anchor="P863" w:history="1">
        <w:r>
          <w:rPr>
            <w:color w:val="0000FF"/>
          </w:rPr>
          <w:t>[9]</w:t>
        </w:r>
      </w:hyperlink>
      <w:r>
        <w:t xml:space="preserve">, </w:t>
      </w:r>
      <w:hyperlink w:anchor="P866" w:history="1">
        <w:r>
          <w:rPr>
            <w:color w:val="0000FF"/>
          </w:rPr>
          <w:t>[</w:t>
        </w:r>
        <w:proofErr w:type="gramStart"/>
        <w:r>
          <w:rPr>
            <w:color w:val="0000FF"/>
          </w:rPr>
          <w:t>12]</w:t>
        </w:r>
      </w:hyperlink>
      <w:r>
        <w:t>.</w:t>
      </w:r>
      <w:proofErr w:type="gramEnd"/>
    </w:p>
    <w:p w:rsidR="007128ED" w:rsidRDefault="007128ED">
      <w:pPr>
        <w:pStyle w:val="ConsPlusNormal"/>
        <w:spacing w:before="220"/>
        <w:ind w:firstLine="540"/>
        <w:jc w:val="both"/>
      </w:pPr>
      <w:r>
        <w:t xml:space="preserve">Примечание - </w:t>
      </w:r>
      <w:proofErr w:type="gramStart"/>
      <w:r>
        <w:t>См</w:t>
      </w:r>
      <w:proofErr w:type="gramEnd"/>
      <w:r>
        <w:t xml:space="preserve">. дополнительно </w:t>
      </w:r>
      <w:hyperlink w:anchor="P869" w:history="1">
        <w:r>
          <w:rPr>
            <w:color w:val="0000FF"/>
          </w:rPr>
          <w:t>[15]</w:t>
        </w:r>
      </w:hyperlink>
      <w:r>
        <w:t>.</w:t>
      </w:r>
    </w:p>
    <w:p w:rsidR="007128ED" w:rsidRDefault="007128ED">
      <w:pPr>
        <w:pStyle w:val="ConsPlusNormal"/>
        <w:jc w:val="both"/>
      </w:pPr>
    </w:p>
    <w:p w:rsidR="007128ED" w:rsidRDefault="007128ED">
      <w:pPr>
        <w:pStyle w:val="ConsPlusNormal"/>
        <w:ind w:firstLine="540"/>
        <w:jc w:val="both"/>
      </w:pPr>
      <w:bookmarkStart w:id="12" w:name="P557"/>
      <w:bookmarkEnd w:id="12"/>
      <w:r>
        <w:t xml:space="preserve">9.2 Расчетные параметры воздуха в помещениях многоквартирного здания следует принимать согласно </w:t>
      </w:r>
      <w:hyperlink r:id="rId177" w:history="1">
        <w:r>
          <w:rPr>
            <w:color w:val="0000FF"/>
          </w:rPr>
          <w:t>СП 60.13330</w:t>
        </w:r>
      </w:hyperlink>
      <w:r>
        <w:t>. Кратность воздухообмена в помещениях в режиме обслуживания следует принимать в соответствии с таблицей 9.1.</w:t>
      </w:r>
    </w:p>
    <w:p w:rsidR="007128ED" w:rsidRDefault="007128ED">
      <w:pPr>
        <w:pStyle w:val="ConsPlusNormal"/>
        <w:jc w:val="both"/>
      </w:pPr>
    </w:p>
    <w:p w:rsidR="007128ED" w:rsidRDefault="007128ED">
      <w:pPr>
        <w:pStyle w:val="ConsPlusNormal"/>
        <w:jc w:val="right"/>
      </w:pPr>
      <w:r>
        <w:t>Таблица 9.1</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345"/>
      </w:tblGrid>
      <w:tr w:rsidR="007128ED">
        <w:tc>
          <w:tcPr>
            <w:tcW w:w="5726" w:type="dxa"/>
            <w:tcBorders>
              <w:top w:val="single" w:sz="4" w:space="0" w:color="auto"/>
              <w:bottom w:val="single" w:sz="4" w:space="0" w:color="auto"/>
            </w:tcBorders>
          </w:tcPr>
          <w:p w:rsidR="007128ED" w:rsidRDefault="007128ED">
            <w:pPr>
              <w:pStyle w:val="ConsPlusNormal"/>
              <w:jc w:val="center"/>
            </w:pPr>
            <w:r>
              <w:t>Помещение</w:t>
            </w:r>
          </w:p>
        </w:tc>
        <w:tc>
          <w:tcPr>
            <w:tcW w:w="3345" w:type="dxa"/>
            <w:tcBorders>
              <w:top w:val="single" w:sz="4" w:space="0" w:color="auto"/>
              <w:bottom w:val="single" w:sz="4" w:space="0" w:color="auto"/>
            </w:tcBorders>
          </w:tcPr>
          <w:p w:rsidR="007128ED" w:rsidRDefault="007128ED">
            <w:pPr>
              <w:pStyle w:val="ConsPlusNormal"/>
              <w:jc w:val="center"/>
            </w:pPr>
            <w:r>
              <w:t>Значение воздухообмена</w:t>
            </w:r>
          </w:p>
        </w:tc>
      </w:tr>
      <w:tr w:rsidR="007128ED">
        <w:tblPrEx>
          <w:tblBorders>
            <w:insideH w:val="none" w:sz="0" w:space="0" w:color="auto"/>
          </w:tblBorders>
        </w:tblPrEx>
        <w:tc>
          <w:tcPr>
            <w:tcW w:w="5726" w:type="dxa"/>
            <w:tcBorders>
              <w:top w:val="single" w:sz="4" w:space="0" w:color="auto"/>
              <w:bottom w:val="nil"/>
            </w:tcBorders>
          </w:tcPr>
          <w:p w:rsidR="007128ED" w:rsidRDefault="007128ED">
            <w:pPr>
              <w:pStyle w:val="ConsPlusNormal"/>
            </w:pPr>
            <w:r>
              <w:t>Спальня, общая комната (или гостиная), детская комната при общей площади квартиры на одного человека менее 20 м</w:t>
            </w:r>
            <w:proofErr w:type="gramStart"/>
            <w:r>
              <w:rPr>
                <w:vertAlign w:val="superscript"/>
              </w:rPr>
              <w:t>2</w:t>
            </w:r>
            <w:proofErr w:type="gramEnd"/>
          </w:p>
        </w:tc>
        <w:tc>
          <w:tcPr>
            <w:tcW w:w="3345" w:type="dxa"/>
            <w:tcBorders>
              <w:top w:val="single" w:sz="4" w:space="0" w:color="auto"/>
              <w:bottom w:val="nil"/>
            </w:tcBorders>
          </w:tcPr>
          <w:p w:rsidR="007128ED" w:rsidRDefault="007128ED">
            <w:pPr>
              <w:pStyle w:val="ConsPlusNormal"/>
              <w:ind w:firstLine="283"/>
            </w:pPr>
            <w:r>
              <w:t>3 м</w:t>
            </w:r>
            <w:r>
              <w:rPr>
                <w:vertAlign w:val="superscript"/>
              </w:rPr>
              <w:t>3</w:t>
            </w:r>
            <w:r>
              <w:t>/ч на 1 м</w:t>
            </w:r>
            <w:proofErr w:type="gramStart"/>
            <w:r>
              <w:rPr>
                <w:vertAlign w:val="superscript"/>
              </w:rPr>
              <w:t>2</w:t>
            </w:r>
            <w:proofErr w:type="gramEnd"/>
            <w:r>
              <w:t xml:space="preserve"> жилой площади</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То же, при общей площади квартиры на одного человека более 20 м</w:t>
            </w:r>
            <w:proofErr w:type="gramStart"/>
            <w:r>
              <w:rPr>
                <w:vertAlign w:val="superscript"/>
              </w:rPr>
              <w:t>2</w:t>
            </w:r>
            <w:proofErr w:type="gramEnd"/>
          </w:p>
        </w:tc>
        <w:tc>
          <w:tcPr>
            <w:tcW w:w="3345" w:type="dxa"/>
            <w:tcBorders>
              <w:top w:val="nil"/>
              <w:bottom w:val="nil"/>
            </w:tcBorders>
          </w:tcPr>
          <w:p w:rsidR="007128ED" w:rsidRDefault="007128ED">
            <w:pPr>
              <w:pStyle w:val="ConsPlusNormal"/>
              <w:ind w:firstLine="283"/>
            </w:pPr>
            <w:r>
              <w:t>30 м</w:t>
            </w:r>
            <w:r>
              <w:rPr>
                <w:vertAlign w:val="superscript"/>
              </w:rPr>
              <w:t>3</w:t>
            </w:r>
            <w:r>
              <w:t>/ч на одного человека, но не менее 0,35 ч</w:t>
            </w:r>
            <w:r>
              <w:rPr>
                <w:vertAlign w:val="superscript"/>
              </w:rPr>
              <w:t>-1</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lastRenderedPageBreak/>
              <w:t>Кладовая, бельевая, гардеробная</w:t>
            </w:r>
          </w:p>
        </w:tc>
        <w:tc>
          <w:tcPr>
            <w:tcW w:w="3345" w:type="dxa"/>
            <w:tcBorders>
              <w:top w:val="nil"/>
              <w:bottom w:val="nil"/>
            </w:tcBorders>
          </w:tcPr>
          <w:p w:rsidR="007128ED" w:rsidRDefault="007128ED">
            <w:pPr>
              <w:pStyle w:val="ConsPlusNormal"/>
              <w:ind w:firstLine="283"/>
            </w:pPr>
            <w:r>
              <w:t>0,2 ч</w:t>
            </w:r>
            <w:r>
              <w:rPr>
                <w:vertAlign w:val="superscript"/>
              </w:rPr>
              <w:t>-1</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Кухня с электроплитой</w:t>
            </w:r>
          </w:p>
        </w:tc>
        <w:tc>
          <w:tcPr>
            <w:tcW w:w="3345" w:type="dxa"/>
            <w:tcBorders>
              <w:top w:val="nil"/>
              <w:bottom w:val="nil"/>
            </w:tcBorders>
          </w:tcPr>
          <w:p w:rsidR="007128ED" w:rsidRDefault="007128ED">
            <w:pPr>
              <w:pStyle w:val="ConsPlusNormal"/>
              <w:ind w:firstLine="283"/>
            </w:pPr>
            <w:r>
              <w:t>60 м</w:t>
            </w:r>
            <w:r>
              <w:rPr>
                <w:vertAlign w:val="superscript"/>
              </w:rPr>
              <w:t>3</w:t>
            </w:r>
            <w:r>
              <w:t>/ч</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Помещение с газоиспользующим оборудованием</w:t>
            </w:r>
          </w:p>
        </w:tc>
        <w:tc>
          <w:tcPr>
            <w:tcW w:w="3345" w:type="dxa"/>
            <w:tcBorders>
              <w:top w:val="nil"/>
              <w:bottom w:val="nil"/>
            </w:tcBorders>
          </w:tcPr>
          <w:p w:rsidR="007128ED" w:rsidRDefault="007128ED">
            <w:pPr>
              <w:pStyle w:val="ConsPlusNormal"/>
              <w:ind w:firstLine="283"/>
            </w:pPr>
            <w:r>
              <w:t>100 м</w:t>
            </w:r>
            <w:r>
              <w:rPr>
                <w:vertAlign w:val="superscript"/>
              </w:rPr>
              <w:t>3</w:t>
            </w:r>
            <w:r>
              <w:t>/ч</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 xml:space="preserve">Помещение с </w:t>
            </w:r>
            <w:proofErr w:type="spellStart"/>
            <w:r>
              <w:t>теплогенераторами</w:t>
            </w:r>
            <w:proofErr w:type="spellEnd"/>
            <w:r>
              <w:t xml:space="preserve"> общей </w:t>
            </w:r>
            <w:proofErr w:type="spellStart"/>
            <w:r>
              <w:t>теплопроизводительностью</w:t>
            </w:r>
            <w:proofErr w:type="spellEnd"/>
            <w:r>
              <w:t xml:space="preserve"> до 50 кВт высотой менее 6 м:</w:t>
            </w:r>
          </w:p>
        </w:tc>
        <w:tc>
          <w:tcPr>
            <w:tcW w:w="3345" w:type="dxa"/>
            <w:tcBorders>
              <w:top w:val="nil"/>
              <w:bottom w:val="nil"/>
            </w:tcBorders>
          </w:tcPr>
          <w:p w:rsidR="007128ED" w:rsidRDefault="007128ED">
            <w:pPr>
              <w:pStyle w:val="ConsPlusNormal"/>
            </w:pP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 xml:space="preserve">- с открытой камерой сгорания </w:t>
            </w:r>
            <w:hyperlink w:anchor="P586" w:history="1">
              <w:r>
                <w:rPr>
                  <w:color w:val="0000FF"/>
                </w:rPr>
                <w:t>&lt;**&gt;</w:t>
              </w:r>
            </w:hyperlink>
          </w:p>
        </w:tc>
        <w:tc>
          <w:tcPr>
            <w:tcW w:w="3345" w:type="dxa"/>
            <w:tcBorders>
              <w:top w:val="nil"/>
              <w:bottom w:val="nil"/>
            </w:tcBorders>
          </w:tcPr>
          <w:p w:rsidR="007128ED" w:rsidRDefault="007128ED">
            <w:pPr>
              <w:pStyle w:val="ConsPlusNormal"/>
              <w:ind w:firstLine="283"/>
            </w:pPr>
            <w:r>
              <w:t xml:space="preserve">1,0 </w:t>
            </w:r>
            <w:hyperlink w:anchor="P585" w:history="1">
              <w:r>
                <w:rPr>
                  <w:color w:val="0000FF"/>
                </w:rPr>
                <w:t>&lt;*&gt;</w:t>
              </w:r>
            </w:hyperlink>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 xml:space="preserve">- с закрытой камерой сгорания </w:t>
            </w:r>
            <w:hyperlink w:anchor="P586" w:history="1">
              <w:r>
                <w:rPr>
                  <w:color w:val="0000FF"/>
                </w:rPr>
                <w:t>&lt;**&gt;</w:t>
              </w:r>
            </w:hyperlink>
          </w:p>
        </w:tc>
        <w:tc>
          <w:tcPr>
            <w:tcW w:w="3345" w:type="dxa"/>
            <w:tcBorders>
              <w:top w:val="nil"/>
              <w:bottom w:val="nil"/>
            </w:tcBorders>
          </w:tcPr>
          <w:p w:rsidR="007128ED" w:rsidRDefault="007128ED">
            <w:pPr>
              <w:pStyle w:val="ConsPlusNormal"/>
              <w:ind w:firstLine="283"/>
            </w:pPr>
            <w:r>
              <w:t xml:space="preserve">1,0 </w:t>
            </w:r>
            <w:hyperlink w:anchor="P585" w:history="1">
              <w:r>
                <w:rPr>
                  <w:color w:val="0000FF"/>
                </w:rPr>
                <w:t>&lt;*&gt;</w:t>
              </w:r>
            </w:hyperlink>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Ванная, душевая, туалет, совмещенный санузел</w:t>
            </w:r>
          </w:p>
        </w:tc>
        <w:tc>
          <w:tcPr>
            <w:tcW w:w="3345" w:type="dxa"/>
            <w:tcBorders>
              <w:top w:val="nil"/>
              <w:bottom w:val="nil"/>
            </w:tcBorders>
          </w:tcPr>
          <w:p w:rsidR="007128ED" w:rsidRDefault="007128ED">
            <w:pPr>
              <w:pStyle w:val="ConsPlusNormal"/>
              <w:ind w:firstLine="283"/>
            </w:pPr>
            <w:r>
              <w:t>25 м</w:t>
            </w:r>
            <w:r>
              <w:rPr>
                <w:vertAlign w:val="superscript"/>
              </w:rPr>
              <w:t>3</w:t>
            </w:r>
            <w:r>
              <w:t>/ч</w:t>
            </w:r>
          </w:p>
        </w:tc>
      </w:tr>
      <w:tr w:rsidR="007128ED">
        <w:tblPrEx>
          <w:tblBorders>
            <w:insideH w:val="none" w:sz="0" w:space="0" w:color="auto"/>
          </w:tblBorders>
        </w:tblPrEx>
        <w:tc>
          <w:tcPr>
            <w:tcW w:w="5726" w:type="dxa"/>
            <w:tcBorders>
              <w:top w:val="nil"/>
              <w:bottom w:val="nil"/>
            </w:tcBorders>
          </w:tcPr>
          <w:p w:rsidR="007128ED" w:rsidRDefault="007128ED">
            <w:pPr>
              <w:pStyle w:val="ConsPlusNormal"/>
            </w:pPr>
            <w:r>
              <w:t>Машинное отделение лифта</w:t>
            </w:r>
          </w:p>
        </w:tc>
        <w:tc>
          <w:tcPr>
            <w:tcW w:w="3345" w:type="dxa"/>
            <w:tcBorders>
              <w:top w:val="nil"/>
              <w:bottom w:val="nil"/>
            </w:tcBorders>
          </w:tcPr>
          <w:p w:rsidR="007128ED" w:rsidRDefault="007128ED">
            <w:pPr>
              <w:pStyle w:val="ConsPlusNormal"/>
              <w:ind w:firstLine="283"/>
            </w:pPr>
            <w:r>
              <w:t>По расчету</w:t>
            </w:r>
          </w:p>
        </w:tc>
      </w:tr>
      <w:tr w:rsidR="007128ED">
        <w:tblPrEx>
          <w:tblBorders>
            <w:insideH w:val="none" w:sz="0" w:space="0" w:color="auto"/>
          </w:tblBorders>
        </w:tblPrEx>
        <w:tc>
          <w:tcPr>
            <w:tcW w:w="5726" w:type="dxa"/>
            <w:tcBorders>
              <w:top w:val="nil"/>
              <w:bottom w:val="single" w:sz="4" w:space="0" w:color="auto"/>
            </w:tcBorders>
          </w:tcPr>
          <w:p w:rsidR="007128ED" w:rsidRDefault="007128ED">
            <w:pPr>
              <w:pStyle w:val="ConsPlusNormal"/>
            </w:pPr>
            <w:proofErr w:type="spellStart"/>
            <w:r>
              <w:t>Мусоросборная</w:t>
            </w:r>
            <w:proofErr w:type="spellEnd"/>
            <w:r>
              <w:t xml:space="preserve"> камера</w:t>
            </w:r>
          </w:p>
        </w:tc>
        <w:tc>
          <w:tcPr>
            <w:tcW w:w="3345" w:type="dxa"/>
            <w:tcBorders>
              <w:top w:val="nil"/>
              <w:bottom w:val="single" w:sz="4" w:space="0" w:color="auto"/>
            </w:tcBorders>
          </w:tcPr>
          <w:p w:rsidR="007128ED" w:rsidRDefault="007128ED">
            <w:pPr>
              <w:pStyle w:val="ConsPlusNormal"/>
              <w:ind w:firstLine="283"/>
            </w:pPr>
            <w:r>
              <w:t>1,0 &lt;*&gt;</w:t>
            </w:r>
          </w:p>
        </w:tc>
      </w:tr>
      <w:tr w:rsidR="007128ED">
        <w:tc>
          <w:tcPr>
            <w:tcW w:w="9071" w:type="dxa"/>
            <w:gridSpan w:val="2"/>
            <w:tcBorders>
              <w:top w:val="single" w:sz="4" w:space="0" w:color="auto"/>
              <w:bottom w:val="single" w:sz="4" w:space="0" w:color="auto"/>
            </w:tcBorders>
          </w:tcPr>
          <w:p w:rsidR="007128ED" w:rsidRDefault="007128ED">
            <w:pPr>
              <w:pStyle w:val="ConsPlusNormal"/>
              <w:ind w:firstLine="283"/>
              <w:jc w:val="both"/>
            </w:pPr>
            <w:bookmarkStart w:id="13" w:name="P585"/>
            <w:bookmarkEnd w:id="13"/>
            <w:r>
              <w:t>&lt;*&gt; Воздухообмен по кратности следует принять равным общему объему помещения (квартиры).</w:t>
            </w:r>
          </w:p>
          <w:p w:rsidR="007128ED" w:rsidRDefault="007128ED">
            <w:pPr>
              <w:pStyle w:val="ConsPlusNormal"/>
              <w:ind w:firstLine="283"/>
              <w:jc w:val="both"/>
            </w:pPr>
            <w:bookmarkStart w:id="14" w:name="P586"/>
            <w:bookmarkEnd w:id="14"/>
            <w:r>
              <w:t>&lt;**&gt; При установке газовой плиты воздухообмен следует увеличить на 100 м</w:t>
            </w:r>
            <w:r>
              <w:rPr>
                <w:vertAlign w:val="superscript"/>
              </w:rPr>
              <w:t>3</w:t>
            </w:r>
            <w:r>
              <w:t>/ч.</w:t>
            </w:r>
          </w:p>
          <w:p w:rsidR="007128ED" w:rsidRDefault="007128ED">
            <w:pPr>
              <w:pStyle w:val="ConsPlusNormal"/>
            </w:pPr>
          </w:p>
          <w:p w:rsidR="007128ED" w:rsidRDefault="007128ED">
            <w:pPr>
              <w:pStyle w:val="ConsPlusNormal"/>
              <w:ind w:firstLine="283"/>
              <w:jc w:val="both"/>
            </w:pPr>
            <w:proofErr w:type="gramStart"/>
            <w:r>
              <w:t xml:space="preserve">Примечание - Кратность воздухообмена следует назначать в соответствии с </w:t>
            </w:r>
            <w:hyperlink r:id="rId178" w:history="1">
              <w:r>
                <w:rPr>
                  <w:color w:val="0000FF"/>
                </w:rPr>
                <w:t>СП 60.13330</w:t>
              </w:r>
            </w:hyperlink>
            <w:r>
              <w:t xml:space="preserve">, для встроенных, пристроенных или встроенно-пристроенных помещений общественного назначения - по </w:t>
            </w:r>
            <w:hyperlink r:id="rId179" w:history="1">
              <w:r>
                <w:rPr>
                  <w:color w:val="0000FF"/>
                </w:rPr>
                <w:t>СП 118.13330</w:t>
              </w:r>
            </w:hyperlink>
            <w:r>
              <w:t xml:space="preserve">, для помещений стоянок автомобилей - по </w:t>
            </w:r>
            <w:hyperlink r:id="rId180" w:history="1">
              <w:r>
                <w:rPr>
                  <w:color w:val="0000FF"/>
                </w:rPr>
                <w:t>СП 113.13330</w:t>
              </w:r>
            </w:hyperlink>
            <w:r>
              <w:t xml:space="preserve">, для сооружений гражданской обороны - по </w:t>
            </w:r>
            <w:hyperlink r:id="rId181" w:history="1">
              <w:r>
                <w:rPr>
                  <w:color w:val="0000FF"/>
                </w:rPr>
                <w:t>СП 88.13330</w:t>
              </w:r>
            </w:hyperlink>
            <w:r>
              <w:t>, а также с учетом сводов правил на проектирование и санитарных норм и правил, соответствующих разному функциональному назначению помещений.</w:t>
            </w:r>
            <w:proofErr w:type="gramEnd"/>
          </w:p>
        </w:tc>
      </w:tr>
    </w:tbl>
    <w:p w:rsidR="007128ED" w:rsidRDefault="007128ED">
      <w:pPr>
        <w:pStyle w:val="ConsPlusNormal"/>
        <w:jc w:val="both"/>
      </w:pPr>
    </w:p>
    <w:p w:rsidR="007128ED" w:rsidRDefault="007128ED">
      <w:pPr>
        <w:pStyle w:val="ConsPlusNormal"/>
        <w:ind w:firstLine="540"/>
        <w:jc w:val="both"/>
      </w:pPr>
      <w:r>
        <w:t>9.3</w:t>
      </w:r>
      <w:proofErr w:type="gramStart"/>
      <w:r>
        <w:t xml:space="preserve"> П</w:t>
      </w:r>
      <w:proofErr w:type="gramEnd"/>
      <w:r>
        <w:t>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°C, относительную влажность - 50%.</w:t>
      </w:r>
    </w:p>
    <w:p w:rsidR="007128ED" w:rsidRDefault="007128ED">
      <w:pPr>
        <w:pStyle w:val="ConsPlusNormal"/>
        <w:spacing w:before="220"/>
        <w:ind w:firstLine="540"/>
        <w:jc w:val="both"/>
      </w:pPr>
      <w:r>
        <w:t xml:space="preserve">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182" w:history="1">
        <w:r>
          <w:rPr>
            <w:color w:val="0000FF"/>
          </w:rPr>
          <w:t>разделом 5</w:t>
        </w:r>
      </w:hyperlink>
      <w:r>
        <w:t xml:space="preserve"> СП 60.13330.2012, при расчетных параметрах наружного воздуха для соответствующих районов строительства.</w:t>
      </w:r>
    </w:p>
    <w:p w:rsidR="007128ED" w:rsidRDefault="007128ED">
      <w:pPr>
        <w:pStyle w:val="ConsPlusNormal"/>
        <w:spacing w:before="220"/>
        <w:ind w:firstLine="540"/>
        <w:jc w:val="both"/>
      </w:pPr>
      <w:r>
        <w:t>При устройстве системы кондиционирования воздуха оптимальные параметры должны обеспечиваться и в теплый период года.</w:t>
      </w:r>
    </w:p>
    <w:p w:rsidR="007128ED" w:rsidRDefault="007128ED">
      <w:pPr>
        <w:pStyle w:val="ConsPlusNormal"/>
        <w:spacing w:before="220"/>
        <w:ind w:firstLine="540"/>
        <w:jc w:val="both"/>
      </w:pPr>
      <w:proofErr w:type="gramStart"/>
      <w:r>
        <w:t xml:space="preserve">В зданиях, возводимых в районах с расчетной температурой наружного воздуха минус 40 °C и ниже, следует предусматривать либо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либо теплозащиту в соответствии с требованиями </w:t>
      </w:r>
      <w:hyperlink r:id="rId183" w:history="1">
        <w:r>
          <w:rPr>
            <w:color w:val="0000FF"/>
          </w:rPr>
          <w:t>СП 50.13330</w:t>
        </w:r>
      </w:hyperlink>
      <w:r>
        <w:t>.</w:t>
      </w:r>
      <w:proofErr w:type="gramEnd"/>
    </w:p>
    <w:p w:rsidR="007128ED" w:rsidRDefault="007128ED">
      <w:pPr>
        <w:pStyle w:val="ConsPlusNormal"/>
        <w:spacing w:before="220"/>
        <w:ind w:firstLine="540"/>
        <w:jc w:val="both"/>
      </w:pPr>
      <w:r>
        <w:t xml:space="preserve">9.5 Система вентиляции должна поддерживать чистоту (качество) воздуха в помещениях и равномерность его распространения в соответствии с </w:t>
      </w:r>
      <w:hyperlink r:id="rId184" w:history="1">
        <w:r>
          <w:rPr>
            <w:color w:val="0000FF"/>
          </w:rPr>
          <w:t>СП 60.13330</w:t>
        </w:r>
      </w:hyperlink>
      <w:r>
        <w:t>.</w:t>
      </w:r>
    </w:p>
    <w:p w:rsidR="007128ED" w:rsidRDefault="007128ED">
      <w:pPr>
        <w:pStyle w:val="ConsPlusNormal"/>
        <w:spacing w:before="220"/>
        <w:ind w:firstLine="540"/>
        <w:jc w:val="both"/>
      </w:pPr>
      <w:r>
        <w:t>Вентиляция может быть:</w:t>
      </w:r>
    </w:p>
    <w:p w:rsidR="007128ED" w:rsidRDefault="007128ED">
      <w:pPr>
        <w:pStyle w:val="ConsPlusNormal"/>
        <w:spacing w:before="220"/>
        <w:ind w:firstLine="540"/>
        <w:jc w:val="both"/>
      </w:pPr>
      <w:r>
        <w:t>- с естественным притоком и удалением воздуха;</w:t>
      </w:r>
    </w:p>
    <w:p w:rsidR="007128ED" w:rsidRDefault="007128ED">
      <w:pPr>
        <w:pStyle w:val="ConsPlusNormal"/>
        <w:spacing w:before="220"/>
        <w:ind w:firstLine="540"/>
        <w:jc w:val="both"/>
      </w:pPr>
      <w:r>
        <w:t xml:space="preserve">- с механическим побуждением притока и удаления воздуха, в том числе </w:t>
      </w:r>
      <w:proofErr w:type="gramStart"/>
      <w:r>
        <w:t>совмещенная</w:t>
      </w:r>
      <w:proofErr w:type="gramEnd"/>
      <w:r>
        <w:t xml:space="preserve"> с </w:t>
      </w:r>
      <w:r>
        <w:lastRenderedPageBreak/>
        <w:t>воздушным отоплением;</w:t>
      </w:r>
    </w:p>
    <w:p w:rsidR="007128ED" w:rsidRDefault="007128ED">
      <w:pPr>
        <w:pStyle w:val="ConsPlusNormal"/>
        <w:spacing w:before="220"/>
        <w:ind w:firstLine="540"/>
        <w:jc w:val="both"/>
      </w:pPr>
      <w:r>
        <w:t xml:space="preserve">- </w:t>
      </w:r>
      <w:proofErr w:type="gramStart"/>
      <w:r>
        <w:t>комбинированная</w:t>
      </w:r>
      <w:proofErr w:type="gramEnd"/>
      <w:r>
        <w:t xml:space="preserve"> с естественным притоком и удалением воздуха с частичным использованием механического побуждения;</w:t>
      </w:r>
    </w:p>
    <w:p w:rsidR="007128ED" w:rsidRDefault="007128ED">
      <w:pPr>
        <w:pStyle w:val="ConsPlusNormal"/>
        <w:spacing w:before="220"/>
        <w:ind w:firstLine="540"/>
        <w:jc w:val="both"/>
      </w:pPr>
      <w:r>
        <w:t xml:space="preserve">- </w:t>
      </w:r>
      <w:proofErr w:type="gramStart"/>
      <w:r>
        <w:t>гибридная</w:t>
      </w:r>
      <w:proofErr w:type="gramEnd"/>
      <w:r>
        <w:t xml:space="preserve"> с естественным притоком и удалением воздуха в холодный и переходный периоды и с механическим побуждением воздухообмена в теплый период года.</w:t>
      </w:r>
    </w:p>
    <w:p w:rsidR="007128ED" w:rsidRDefault="007128ED">
      <w:pPr>
        <w:pStyle w:val="ConsPlusNormal"/>
        <w:spacing w:before="220"/>
        <w:ind w:firstLine="540"/>
        <w:jc w:val="both"/>
      </w:pPr>
      <w:r>
        <w:t xml:space="preserve">9.6 В жилых </w:t>
      </w:r>
      <w:proofErr w:type="gramStart"/>
      <w:r>
        <w:t>комнатах</w:t>
      </w:r>
      <w:proofErr w:type="gramEnd"/>
      <w:r>
        <w:t xml:space="preserve"> и кухне приток воздуха следует обеспечить через регулируемые оконные створки, фрамуги, форточки, клапаны или другие устройства, в том числе стеновые воздушные клапаны с регулируемым открыванием.</w:t>
      </w:r>
    </w:p>
    <w:p w:rsidR="007128ED" w:rsidRDefault="007128ED">
      <w:pPr>
        <w:pStyle w:val="ConsPlusNormal"/>
        <w:spacing w:before="220"/>
        <w:ind w:firstLine="540"/>
        <w:jc w:val="both"/>
      </w:pPr>
      <w:proofErr w:type="gramStart"/>
      <w:r>
        <w:t xml:space="preserve">В квартирах, проектируемых на территориях климатических районов III и IV, расчетные параметры воздуха и кратность воздухообмена (в соответствии с требованиями </w:t>
      </w:r>
      <w:hyperlink w:anchor="P557" w:history="1">
        <w:r>
          <w:rPr>
            <w:color w:val="0000FF"/>
          </w:rPr>
          <w:t>9.2</w:t>
        </w:r>
      </w:hyperlink>
      <w:r>
        <w:t>) следует обеспечить одним или несколькими из следующих способов: устройством систем естественной вентиляции, механической приточно-вытяжной вентиляции, гибридной (естественно-механической) вентиляции, кондиционированием воздуха, сквозным или угловым проветриванием помещений квартир.</w:t>
      </w:r>
      <w:proofErr w:type="gramEnd"/>
      <w:r>
        <w:t xml:space="preserve"> При этом сквозное или угловое проветривание помещений односторонне ориентированных квартир допускается выполнять через лестничную клетку или через другие проветриваемые помещения общего пользования.</w:t>
      </w:r>
    </w:p>
    <w:p w:rsidR="007128ED" w:rsidRDefault="007128ED">
      <w:pPr>
        <w:pStyle w:val="ConsPlusNormal"/>
        <w:spacing w:before="220"/>
        <w:ind w:firstLine="540"/>
        <w:jc w:val="both"/>
      </w:pPr>
      <w:proofErr w:type="gramStart"/>
      <w:r>
        <w:t>В зданиях, проектируемых для строительства в климатическом районе III, в световых проемах в жилых комнатах и кухнях, а в климатическом районе IV также в лоджиях для снижения перегрева помещений следует предусмотреть конструктивную возможность устройства элементов регулируемой солнцезащиты, исключающих препятствия доступу пожарных подразделений.</w:t>
      </w:r>
      <w:proofErr w:type="gramEnd"/>
    </w:p>
    <w:p w:rsidR="007128ED" w:rsidRDefault="007128ED">
      <w:pPr>
        <w:pStyle w:val="ConsPlusNormal"/>
        <w:spacing w:before="220"/>
        <w:ind w:firstLine="540"/>
        <w:jc w:val="both"/>
      </w:pPr>
      <w: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7128ED" w:rsidRDefault="007128ED">
      <w:pPr>
        <w:pStyle w:val="ConsPlusNormal"/>
        <w:spacing w:before="220"/>
        <w:ind w:firstLine="540"/>
        <w:jc w:val="both"/>
      </w:pPr>
      <w:r>
        <w:t xml:space="preserve">Воздух из помещений, в которых могут выделяться вредные вещества или неприятные запахи, должен </w:t>
      </w:r>
      <w:proofErr w:type="gramStart"/>
      <w:r>
        <w:t>удаляться непосредственно наружу и не попадать</w:t>
      </w:r>
      <w:proofErr w:type="gramEnd"/>
      <w:r>
        <w:t xml:space="preserve"> в другие помещения здания, в том числе через вентиляционные каналы.</w:t>
      </w:r>
    </w:p>
    <w:p w:rsidR="007128ED" w:rsidRDefault="007128ED">
      <w:pPr>
        <w:pStyle w:val="ConsPlusNormal"/>
        <w:spacing w:before="220"/>
        <w:ind w:firstLine="540"/>
        <w:jc w:val="both"/>
      </w:pPr>
      <w: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стоянок автомобилей не допускается.</w:t>
      </w:r>
    </w:p>
    <w:p w:rsidR="007128ED" w:rsidRDefault="007128ED">
      <w:pPr>
        <w:pStyle w:val="ConsPlusNormal"/>
        <w:spacing w:before="220"/>
        <w:ind w:firstLine="540"/>
        <w:jc w:val="both"/>
      </w:pPr>
      <w:r>
        <w:t xml:space="preserve">9.8 В многоквартирных зданиях вентиляция встроенных и встроенно-пристроенных помещений общественного назначения, </w:t>
      </w:r>
      <w:proofErr w:type="gramStart"/>
      <w:r>
        <w:t>кроме</w:t>
      </w:r>
      <w:proofErr w:type="gramEnd"/>
      <w:r>
        <w:t xml:space="preserve"> указанных в </w:t>
      </w:r>
      <w:hyperlink w:anchor="P222" w:history="1">
        <w:r>
          <w:rPr>
            <w:color w:val="0000FF"/>
          </w:rPr>
          <w:t>4.14</w:t>
        </w:r>
      </w:hyperlink>
      <w:r>
        <w:t>, должна быть автономной.</w:t>
      </w:r>
    </w:p>
    <w:p w:rsidR="007128ED" w:rsidRDefault="007128ED">
      <w:pPr>
        <w:pStyle w:val="ConsPlusNormal"/>
        <w:spacing w:before="220"/>
        <w:ind w:firstLine="540"/>
        <w:jc w:val="both"/>
      </w:pPr>
      <w:r>
        <w:t xml:space="preserve">9.9 В зданиях с теплым чердаком удаление воздуха из чердака следует предусматривать </w:t>
      </w:r>
      <w:proofErr w:type="gramStart"/>
      <w:r>
        <w:t>через одну вытяжную шахту на каждую секцию многоквартирного здания с определяемой расчетом системы вентиляции высотой шахты от перекрытия над последним этажом</w:t>
      </w:r>
      <w:proofErr w:type="gramEnd"/>
      <w:r>
        <w:t xml:space="preserve"> до верха шахты.</w:t>
      </w:r>
    </w:p>
    <w:p w:rsidR="007128ED" w:rsidRDefault="007128ED">
      <w:pPr>
        <w:pStyle w:val="ConsPlusNormal"/>
        <w:spacing w:before="220"/>
        <w:ind w:firstLine="540"/>
        <w:jc w:val="both"/>
      </w:pPr>
      <w:proofErr w:type="gramStart"/>
      <w:r>
        <w:t>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w:t>
      </w:r>
      <w:proofErr w:type="gramEnd"/>
      <w:r>
        <w:t xml:space="preserve"> Площадь одного продуха должна быть не менее 0,05 м</w:t>
      </w:r>
      <w:proofErr w:type="gramStart"/>
      <w:r>
        <w:rPr>
          <w:vertAlign w:val="superscript"/>
        </w:rPr>
        <w:t>2</w:t>
      </w:r>
      <w:proofErr w:type="gramEnd"/>
      <w:r>
        <w:t>.</w:t>
      </w:r>
    </w:p>
    <w:p w:rsidR="007128ED" w:rsidRDefault="007128ED">
      <w:pPr>
        <w:pStyle w:val="ConsPlusNormal"/>
        <w:spacing w:before="220"/>
        <w:ind w:firstLine="540"/>
        <w:jc w:val="both"/>
      </w:pPr>
      <w:r>
        <w:t xml:space="preserve">9.11 Продолжительность инсоляции квартир (помещений) многоквартирного здания следует принимать согласно </w:t>
      </w:r>
      <w:hyperlink r:id="rId185" w:history="1">
        <w:proofErr w:type="spellStart"/>
        <w:r>
          <w:rPr>
            <w:color w:val="0000FF"/>
          </w:rPr>
          <w:t>СанПиН</w:t>
        </w:r>
        <w:proofErr w:type="spellEnd"/>
        <w:r>
          <w:rPr>
            <w:color w:val="0000FF"/>
          </w:rPr>
          <w:t xml:space="preserve"> 2.2.1/2.1.1.1076</w:t>
        </w:r>
      </w:hyperlink>
      <w:r>
        <w:t>.</w:t>
      </w:r>
    </w:p>
    <w:p w:rsidR="007128ED" w:rsidRDefault="007128ED">
      <w:pPr>
        <w:pStyle w:val="ConsPlusNormal"/>
        <w:spacing w:before="220"/>
        <w:ind w:firstLine="540"/>
        <w:jc w:val="both"/>
      </w:pPr>
      <w:r>
        <w:t>Нормированная продолжительность инсоляции должна быть обеспечена:</w:t>
      </w:r>
    </w:p>
    <w:p w:rsidR="007128ED" w:rsidRDefault="007128ED">
      <w:pPr>
        <w:pStyle w:val="ConsPlusNormal"/>
        <w:spacing w:before="220"/>
        <w:ind w:firstLine="540"/>
        <w:jc w:val="both"/>
      </w:pPr>
      <w:r>
        <w:lastRenderedPageBreak/>
        <w:t>- в одно-, дву</w:t>
      </w:r>
      <w:proofErr w:type="gramStart"/>
      <w:r>
        <w:t>х-</w:t>
      </w:r>
      <w:proofErr w:type="gramEnd"/>
      <w:r>
        <w:t xml:space="preserve"> и трехкомнатных квартирах - не менее чем в одной жилой комнате;</w:t>
      </w:r>
    </w:p>
    <w:p w:rsidR="007128ED" w:rsidRDefault="007128ED">
      <w:pPr>
        <w:pStyle w:val="ConsPlusNormal"/>
        <w:spacing w:before="220"/>
        <w:ind w:firstLine="540"/>
        <w:jc w:val="both"/>
      </w:pPr>
      <w:r>
        <w:t>- в четырехкомнатных квартирах и более - не менее чем в двух жилых комнатах.</w:t>
      </w:r>
    </w:p>
    <w:p w:rsidR="007128ED" w:rsidRDefault="007128ED">
      <w:pPr>
        <w:pStyle w:val="ConsPlusNormal"/>
        <w:spacing w:before="220"/>
        <w:ind w:firstLine="540"/>
        <w:jc w:val="both"/>
      </w:pPr>
      <w:r>
        <w:t xml:space="preserve">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w:t>
      </w:r>
      <w:hyperlink r:id="rId186" w:history="1">
        <w:r>
          <w:rPr>
            <w:color w:val="0000FF"/>
          </w:rPr>
          <w:t>СП 118.13330</w:t>
        </w:r>
      </w:hyperlink>
      <w:r>
        <w:t>.</w:t>
      </w:r>
    </w:p>
    <w:p w:rsidR="007128ED" w:rsidRDefault="007128ED">
      <w:pPr>
        <w:pStyle w:val="ConsPlusNormal"/>
        <w:spacing w:before="220"/>
        <w:ind w:firstLine="540"/>
        <w:jc w:val="both"/>
      </w:pPr>
      <w:r>
        <w:t xml:space="preserve">9.13 Отношение площади световых проемов к площади пола жилых комнат и кухни следует принимать не менее 1:8. Для верхних этажей со световыми проемами в плоскости наклонных ограждающих конструкций - не менее 1:10. В </w:t>
      </w:r>
      <w:proofErr w:type="gramStart"/>
      <w:r>
        <w:t>задании</w:t>
      </w:r>
      <w:proofErr w:type="gramEnd"/>
      <w:r>
        <w:t xml:space="preserve"> на проектирование следует учитывать светотехнические характеристики окон и условия затенения противостоящими зданиями.</w:t>
      </w:r>
    </w:p>
    <w:p w:rsidR="007128ED" w:rsidRDefault="007128ED">
      <w:pPr>
        <w:pStyle w:val="ConsPlusNormal"/>
        <w:spacing w:before="220"/>
        <w:ind w:firstLine="540"/>
        <w:jc w:val="both"/>
      </w:pPr>
      <w:r>
        <w:t>9.14 Естественное освещение не нормируется:</w:t>
      </w:r>
    </w:p>
    <w:p w:rsidR="007128ED" w:rsidRDefault="007128ED">
      <w:pPr>
        <w:pStyle w:val="ConsPlusNormal"/>
        <w:spacing w:before="220"/>
        <w:ind w:firstLine="540"/>
        <w:jc w:val="both"/>
      </w:pPr>
      <w:r>
        <w:t xml:space="preserve">- для комнат и помещений, расположенных под антресолью и в </w:t>
      </w:r>
      <w:proofErr w:type="spellStart"/>
      <w:r>
        <w:t>многосветных</w:t>
      </w:r>
      <w:proofErr w:type="spellEnd"/>
      <w:r>
        <w:t xml:space="preserve"> помещениях с проемами в перекрытиях между этажами с дополнительным естественным освещением через остекленные ограждающие конструкции примыкающих помещений с естественным освещением (атриумы, остекленные лестничные клетки);</w:t>
      </w:r>
    </w:p>
    <w:p w:rsidR="007128ED" w:rsidRDefault="007128ED">
      <w:pPr>
        <w:pStyle w:val="ConsPlusNormal"/>
        <w:spacing w:before="220"/>
        <w:ind w:firstLine="540"/>
        <w:jc w:val="both"/>
      </w:pPr>
      <w:r>
        <w:t xml:space="preserve">- для вспомогательных помещений квартир, в том числе подсобных, санитарно-технических (кухонь-ниш, ванных комнат, туалетов, санузлов, </w:t>
      </w:r>
      <w:proofErr w:type="spellStart"/>
      <w:r>
        <w:t>постирочных</w:t>
      </w:r>
      <w:proofErr w:type="spellEnd"/>
      <w:r>
        <w:t>), коммуникационных помещений;</w:t>
      </w:r>
    </w:p>
    <w:p w:rsidR="007128ED" w:rsidRDefault="007128ED">
      <w:pPr>
        <w:pStyle w:val="ConsPlusNormal"/>
        <w:spacing w:before="220"/>
        <w:ind w:firstLine="540"/>
        <w:jc w:val="both"/>
      </w:pPr>
      <w:r>
        <w:t>- для помещений общего пользования.</w:t>
      </w:r>
    </w:p>
    <w:p w:rsidR="007128ED" w:rsidRDefault="007128ED">
      <w:pPr>
        <w:pStyle w:val="ConsPlusNormal"/>
        <w:spacing w:before="220"/>
        <w:ind w:firstLine="540"/>
        <w:jc w:val="both"/>
      </w:pPr>
      <w:r>
        <w:t xml:space="preserve">9.15 Нормируемые показатели естественного и искусственного освещения помещений следует устанавливать согласно </w:t>
      </w:r>
      <w:hyperlink r:id="rId187" w:history="1">
        <w:r>
          <w:rPr>
            <w:color w:val="0000FF"/>
          </w:rPr>
          <w:t>СП 52.13330</w:t>
        </w:r>
      </w:hyperlink>
      <w:r>
        <w:t xml:space="preserve"> и </w:t>
      </w:r>
      <w:hyperlink r:id="rId188" w:history="1">
        <w:r>
          <w:rPr>
            <w:color w:val="0000FF"/>
          </w:rPr>
          <w:t xml:space="preserve">ГОСТ </w:t>
        </w:r>
        <w:proofErr w:type="gramStart"/>
        <w:r>
          <w:rPr>
            <w:color w:val="0000FF"/>
          </w:rPr>
          <w:t>Р</w:t>
        </w:r>
        <w:proofErr w:type="gramEnd"/>
        <w:r>
          <w:rPr>
            <w:color w:val="0000FF"/>
          </w:rPr>
          <w:t xml:space="preserve"> 53780</w:t>
        </w:r>
      </w:hyperlink>
      <w:r>
        <w:t xml:space="preserve"> для помещений с размещенным лифтовым оборудованием, на этажных площадках перед входом в лифт, площадках перед входом в машинное помещение лифта.</w:t>
      </w:r>
    </w:p>
    <w:p w:rsidR="007128ED" w:rsidRDefault="007128ED">
      <w:pPr>
        <w:pStyle w:val="ConsPlusNormal"/>
        <w:spacing w:before="220"/>
        <w:ind w:firstLine="540"/>
        <w:jc w:val="both"/>
      </w:pPr>
      <w:r>
        <w:t>Освещенность в местах входов в здание должна быть не менее 6 лк для горизонтальных поверхностей и не менее 10 лк для вертикальных (на высоту от пола до 2 м) поверхностей.</w:t>
      </w:r>
    </w:p>
    <w:p w:rsidR="007128ED" w:rsidRDefault="007128ED">
      <w:pPr>
        <w:pStyle w:val="ConsPlusNormal"/>
        <w:spacing w:before="220"/>
        <w:ind w:firstLine="540"/>
        <w:jc w:val="both"/>
      </w:pPr>
      <w:r>
        <w:t>9.16</w:t>
      </w:r>
      <w:proofErr w:type="gramStart"/>
      <w:r>
        <w:t xml:space="preserve"> П</w:t>
      </w:r>
      <w:proofErr w:type="gramEnd"/>
      <w:r>
        <w:t>ри освещении через световые проемы в наружных стенах общих коридоров их длина не должна превышать:</w:t>
      </w:r>
    </w:p>
    <w:p w:rsidR="007128ED" w:rsidRDefault="007128ED">
      <w:pPr>
        <w:pStyle w:val="ConsPlusNormal"/>
        <w:spacing w:before="220"/>
        <w:ind w:firstLine="540"/>
        <w:jc w:val="both"/>
      </w:pPr>
      <w:r>
        <w:t>24 м - при наличии светового проема в одном торце;</w:t>
      </w:r>
    </w:p>
    <w:p w:rsidR="007128ED" w:rsidRDefault="007128ED">
      <w:pPr>
        <w:pStyle w:val="ConsPlusNormal"/>
        <w:spacing w:before="220"/>
        <w:ind w:firstLine="540"/>
        <w:jc w:val="both"/>
      </w:pPr>
      <w:r>
        <w:t>48 м - в двух торцах.</w:t>
      </w:r>
    </w:p>
    <w:p w:rsidR="007128ED" w:rsidRDefault="007128ED">
      <w:pPr>
        <w:pStyle w:val="ConsPlusNormal"/>
        <w:spacing w:before="220"/>
        <w:ind w:firstLine="540"/>
        <w:jc w:val="both"/>
      </w:pPr>
      <w:r>
        <w:t xml:space="preserve">При большей длине коридоров необходимо предусматривать дополнительное естественное освещение через световые карманы. </w:t>
      </w:r>
      <w:proofErr w:type="gramStart"/>
      <w:r>
        <w:t>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roofErr w:type="gramEnd"/>
    </w:p>
    <w:p w:rsidR="007128ED" w:rsidRDefault="007128ED">
      <w:pPr>
        <w:pStyle w:val="ConsPlusNormal"/>
        <w:spacing w:before="220"/>
        <w:ind w:firstLine="540"/>
        <w:jc w:val="both"/>
      </w:pPr>
      <w:proofErr w:type="gramStart"/>
      <w:r>
        <w:t xml:space="preserve">9.17 В многоквартирных зданиях, проектируемых для строительства в климатическом районе III, световые проемы в жилых комнатах и кухнях, а в климатическом районе IV - также в лоджиях в пределах сектора горизонта 200° - 290° с учетом требований </w:t>
      </w:r>
      <w:hyperlink r:id="rId189" w:history="1">
        <w:proofErr w:type="spellStart"/>
        <w:r>
          <w:rPr>
            <w:color w:val="0000FF"/>
          </w:rPr>
          <w:t>СанПиН</w:t>
        </w:r>
        <w:proofErr w:type="spellEnd"/>
        <w:r>
          <w:rPr>
            <w:color w:val="0000FF"/>
          </w:rPr>
          <w:t xml:space="preserve"> 2.1.2.2645</w:t>
        </w:r>
      </w:hyperlink>
      <w:r>
        <w:t xml:space="preserve"> и </w:t>
      </w:r>
      <w:hyperlink r:id="rId190" w:history="1">
        <w:proofErr w:type="spellStart"/>
        <w:r>
          <w:rPr>
            <w:color w:val="0000FF"/>
          </w:rPr>
          <w:t>СанПиН</w:t>
        </w:r>
        <w:proofErr w:type="spellEnd"/>
        <w:r>
          <w:rPr>
            <w:color w:val="0000FF"/>
          </w:rPr>
          <w:t xml:space="preserve"> 2.2.1/2.1.1.1076</w:t>
        </w:r>
      </w:hyperlink>
      <w:r>
        <w:t xml:space="preserve"> должны быть оборудованы устройствами регулируемой солнцезащиты в соответствии с </w:t>
      </w:r>
      <w:hyperlink r:id="rId191" w:history="1">
        <w:r>
          <w:rPr>
            <w:color w:val="0000FF"/>
          </w:rPr>
          <w:t>ГОСТ 33125</w:t>
        </w:r>
      </w:hyperlink>
      <w:r>
        <w:t>, исключающими препятствия доступу пожарных подразделений.</w:t>
      </w:r>
      <w:proofErr w:type="gramEnd"/>
      <w:r>
        <w:t xml:space="preserve"> В двухэтажных многоквартирных </w:t>
      </w:r>
      <w:proofErr w:type="gramStart"/>
      <w:r>
        <w:t>зданиях</w:t>
      </w:r>
      <w:proofErr w:type="gramEnd"/>
      <w:r>
        <w:t xml:space="preserve"> солнцезащиту допускается обеспечивать средствами озеленения.</w:t>
      </w:r>
    </w:p>
    <w:p w:rsidR="007128ED" w:rsidRDefault="007128ED">
      <w:pPr>
        <w:pStyle w:val="ConsPlusNormal"/>
        <w:spacing w:before="220"/>
        <w:ind w:firstLine="540"/>
        <w:jc w:val="both"/>
      </w:pPr>
      <w:r>
        <w:t xml:space="preserve">9.18 Наружные ограждающие конструкции многоквартирного здания должны иметь </w:t>
      </w:r>
      <w:r>
        <w:lastRenderedPageBreak/>
        <w:t xml:space="preserve">теплоизоляцию, изоляцию от проникновения наружного холодного воздуха и </w:t>
      </w:r>
      <w:proofErr w:type="spellStart"/>
      <w:r>
        <w:t>пароизоляцию</w:t>
      </w:r>
      <w:proofErr w:type="spellEnd"/>
      <w:r>
        <w:t xml:space="preserve"> от диффузии водяного пара из помещений, обеспечивающие:</w:t>
      </w:r>
    </w:p>
    <w:p w:rsidR="007128ED" w:rsidRDefault="007128ED">
      <w:pPr>
        <w:pStyle w:val="ConsPlusNormal"/>
        <w:spacing w:before="220"/>
        <w:ind w:firstLine="540"/>
        <w:jc w:val="both"/>
      </w:pPr>
      <w:r>
        <w:t>- требуемую температуру и отсутствие конденсации влаги на внутренних поверхностях конструкций внутри помещений;</w:t>
      </w:r>
    </w:p>
    <w:p w:rsidR="007128ED" w:rsidRDefault="007128ED">
      <w:pPr>
        <w:pStyle w:val="ConsPlusNormal"/>
        <w:spacing w:before="220"/>
        <w:ind w:firstLine="540"/>
        <w:jc w:val="both"/>
      </w:pPr>
      <w:r>
        <w:t>- предотвращение накопления излишней влаги в конструкциях.</w:t>
      </w:r>
    </w:p>
    <w:p w:rsidR="007128ED" w:rsidRDefault="007128ED">
      <w:pPr>
        <w:pStyle w:val="ConsPlusNormal"/>
        <w:spacing w:before="220"/>
        <w:ind w:firstLine="540"/>
        <w:jc w:val="both"/>
      </w:pPr>
      <w: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192" w:history="1">
        <w:r>
          <w:rPr>
            <w:color w:val="0000FF"/>
          </w:rPr>
          <w:t>СП 50.13330</w:t>
        </w:r>
      </w:hyperlink>
      <w:r>
        <w:t>.</w:t>
      </w:r>
    </w:p>
    <w:p w:rsidR="007128ED" w:rsidRDefault="007128ED">
      <w:pPr>
        <w:pStyle w:val="ConsPlusNormal"/>
        <w:spacing w:before="220"/>
        <w:ind w:firstLine="540"/>
        <w:jc w:val="both"/>
      </w:pPr>
      <w:proofErr w:type="gramStart"/>
      <w:r>
        <w:t xml:space="preserve">9.19 В климатических районах I - III при всех наружных входах в многоквартирные здания (кроме входов из наружной воздушной зоны в незадымляемую лестничную клетку) следует предусматривать тамбуры или </w:t>
      </w:r>
      <w:proofErr w:type="spellStart"/>
      <w:r>
        <w:t>тамбур-шлюзы</w:t>
      </w:r>
      <w:proofErr w:type="spellEnd"/>
      <w:r>
        <w:t xml:space="preserve"> с параметрами глубины и ширины, обеспечивающими доступность для МГН, включая инвалидов-колясочников, согласно </w:t>
      </w:r>
      <w:hyperlink r:id="rId193" w:history="1">
        <w:r>
          <w:rPr>
            <w:color w:val="0000FF"/>
          </w:rPr>
          <w:t>СП 59.13330</w:t>
        </w:r>
      </w:hyperlink>
      <w:r>
        <w:t>.</w:t>
      </w:r>
      <w:proofErr w:type="gramEnd"/>
    </w:p>
    <w:p w:rsidR="007128ED" w:rsidRDefault="007128ED">
      <w:pPr>
        <w:pStyle w:val="ConsPlusNormal"/>
        <w:spacing w:before="220"/>
        <w:ind w:firstLine="540"/>
        <w:jc w:val="both"/>
      </w:pPr>
      <w:r>
        <w:t>Двойные тамбуры при входах в многоквартирные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9.2.</w:t>
      </w:r>
    </w:p>
    <w:p w:rsidR="007128ED" w:rsidRDefault="007128ED">
      <w:pPr>
        <w:pStyle w:val="ConsPlusNormal"/>
        <w:jc w:val="both"/>
      </w:pPr>
    </w:p>
    <w:p w:rsidR="007128ED" w:rsidRDefault="007128ED">
      <w:pPr>
        <w:pStyle w:val="ConsPlusNormal"/>
        <w:jc w:val="right"/>
      </w:pPr>
      <w:r>
        <w:t>Таблица 9.2</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3288"/>
      </w:tblGrid>
      <w:tr w:rsidR="007128ED">
        <w:tc>
          <w:tcPr>
            <w:tcW w:w="5783" w:type="dxa"/>
            <w:tcBorders>
              <w:top w:val="single" w:sz="4" w:space="0" w:color="auto"/>
              <w:bottom w:val="single" w:sz="4" w:space="0" w:color="auto"/>
            </w:tcBorders>
          </w:tcPr>
          <w:p w:rsidR="007128ED" w:rsidRDefault="007128ED">
            <w:pPr>
              <w:pStyle w:val="ConsPlusNormal"/>
              <w:jc w:val="center"/>
            </w:pPr>
            <w:r>
              <w:t>Средняя температура наиболее холодной пятидневки, °C</w:t>
            </w:r>
          </w:p>
        </w:tc>
        <w:tc>
          <w:tcPr>
            <w:tcW w:w="3288" w:type="dxa"/>
            <w:tcBorders>
              <w:top w:val="single" w:sz="4" w:space="0" w:color="auto"/>
              <w:bottom w:val="single" w:sz="4" w:space="0" w:color="auto"/>
            </w:tcBorders>
          </w:tcPr>
          <w:p w:rsidR="007128ED" w:rsidRDefault="007128ED">
            <w:pPr>
              <w:pStyle w:val="ConsPlusNormal"/>
              <w:jc w:val="center"/>
            </w:pPr>
            <w:r>
              <w:t>Двойной тамбур в зданиях с числом этажей</w:t>
            </w:r>
          </w:p>
        </w:tc>
      </w:tr>
      <w:tr w:rsidR="007128ED">
        <w:tblPrEx>
          <w:tblBorders>
            <w:insideH w:val="none" w:sz="0" w:space="0" w:color="auto"/>
          </w:tblBorders>
        </w:tblPrEx>
        <w:tc>
          <w:tcPr>
            <w:tcW w:w="5783" w:type="dxa"/>
            <w:tcBorders>
              <w:top w:val="single" w:sz="4" w:space="0" w:color="auto"/>
              <w:bottom w:val="nil"/>
            </w:tcBorders>
          </w:tcPr>
          <w:p w:rsidR="007128ED" w:rsidRDefault="007128ED">
            <w:pPr>
              <w:pStyle w:val="ConsPlusNonformat"/>
              <w:jc w:val="both"/>
            </w:pPr>
            <w:r>
              <w:t xml:space="preserve">  Минус 20 и выше</w:t>
            </w:r>
          </w:p>
        </w:tc>
        <w:tc>
          <w:tcPr>
            <w:tcW w:w="3288" w:type="dxa"/>
            <w:tcBorders>
              <w:top w:val="single" w:sz="4" w:space="0" w:color="auto"/>
              <w:bottom w:val="nil"/>
            </w:tcBorders>
          </w:tcPr>
          <w:p w:rsidR="007128ED" w:rsidRDefault="007128ED">
            <w:pPr>
              <w:pStyle w:val="ConsPlusNonformat"/>
              <w:jc w:val="both"/>
            </w:pPr>
            <w:r>
              <w:t xml:space="preserve">    16 и более</w:t>
            </w:r>
          </w:p>
        </w:tc>
      </w:tr>
      <w:tr w:rsidR="007128ED">
        <w:tblPrEx>
          <w:tblBorders>
            <w:insideH w:val="none" w:sz="0" w:space="0" w:color="auto"/>
          </w:tblBorders>
        </w:tblPrEx>
        <w:tc>
          <w:tcPr>
            <w:tcW w:w="5783" w:type="dxa"/>
            <w:tcBorders>
              <w:top w:val="nil"/>
              <w:bottom w:val="nil"/>
            </w:tcBorders>
          </w:tcPr>
          <w:p w:rsidR="007128ED" w:rsidRDefault="007128ED">
            <w:pPr>
              <w:pStyle w:val="ConsPlusNonformat"/>
              <w:jc w:val="both"/>
            </w:pPr>
            <w:r>
              <w:t xml:space="preserve">  Ниже минус 20 </w:t>
            </w:r>
            <w:proofErr w:type="gramStart"/>
            <w:r>
              <w:t>до</w:t>
            </w:r>
            <w:proofErr w:type="gramEnd"/>
            <w:r>
              <w:t xml:space="preserve"> минус 25 </w:t>
            </w:r>
            <w:proofErr w:type="spellStart"/>
            <w:r>
              <w:t>включ</w:t>
            </w:r>
            <w:proofErr w:type="spellEnd"/>
            <w:r>
              <w:t>.</w:t>
            </w:r>
          </w:p>
        </w:tc>
        <w:tc>
          <w:tcPr>
            <w:tcW w:w="3288" w:type="dxa"/>
            <w:tcBorders>
              <w:top w:val="nil"/>
              <w:bottom w:val="nil"/>
            </w:tcBorders>
          </w:tcPr>
          <w:p w:rsidR="007128ED" w:rsidRDefault="007128ED">
            <w:pPr>
              <w:pStyle w:val="ConsPlusNonformat"/>
              <w:jc w:val="both"/>
            </w:pPr>
            <w:r>
              <w:t xml:space="preserve">    12 "  "</w:t>
            </w:r>
          </w:p>
        </w:tc>
      </w:tr>
      <w:tr w:rsidR="007128ED">
        <w:tblPrEx>
          <w:tblBorders>
            <w:insideH w:val="none" w:sz="0" w:space="0" w:color="auto"/>
          </w:tblBorders>
        </w:tblPrEx>
        <w:tc>
          <w:tcPr>
            <w:tcW w:w="5783" w:type="dxa"/>
            <w:tcBorders>
              <w:top w:val="nil"/>
              <w:bottom w:val="nil"/>
            </w:tcBorders>
          </w:tcPr>
          <w:p w:rsidR="007128ED" w:rsidRDefault="007128ED">
            <w:pPr>
              <w:pStyle w:val="ConsPlusNonformat"/>
              <w:jc w:val="both"/>
            </w:pPr>
            <w:r>
              <w:t xml:space="preserve">   "    "    25 "   "    35  "</w:t>
            </w:r>
          </w:p>
        </w:tc>
        <w:tc>
          <w:tcPr>
            <w:tcW w:w="3288" w:type="dxa"/>
            <w:tcBorders>
              <w:top w:val="nil"/>
              <w:bottom w:val="nil"/>
            </w:tcBorders>
          </w:tcPr>
          <w:p w:rsidR="007128ED" w:rsidRDefault="007128ED">
            <w:pPr>
              <w:pStyle w:val="ConsPlusNonformat"/>
              <w:jc w:val="both"/>
            </w:pPr>
            <w:r>
              <w:t xml:space="preserve">    10 "  "</w:t>
            </w:r>
          </w:p>
        </w:tc>
      </w:tr>
      <w:tr w:rsidR="007128ED">
        <w:tblPrEx>
          <w:tblBorders>
            <w:insideH w:val="none" w:sz="0" w:space="0" w:color="auto"/>
          </w:tblBorders>
        </w:tblPrEx>
        <w:tc>
          <w:tcPr>
            <w:tcW w:w="5783" w:type="dxa"/>
            <w:tcBorders>
              <w:top w:val="nil"/>
              <w:bottom w:val="nil"/>
            </w:tcBorders>
          </w:tcPr>
          <w:p w:rsidR="007128ED" w:rsidRDefault="007128ED">
            <w:pPr>
              <w:pStyle w:val="ConsPlusNonformat"/>
              <w:jc w:val="both"/>
            </w:pPr>
            <w:r>
              <w:t xml:space="preserve">   "    "    35 "   "    40  "</w:t>
            </w:r>
          </w:p>
        </w:tc>
        <w:tc>
          <w:tcPr>
            <w:tcW w:w="3288" w:type="dxa"/>
            <w:tcBorders>
              <w:top w:val="nil"/>
              <w:bottom w:val="nil"/>
            </w:tcBorders>
          </w:tcPr>
          <w:p w:rsidR="007128ED" w:rsidRDefault="007128ED">
            <w:pPr>
              <w:pStyle w:val="ConsPlusNonformat"/>
              <w:jc w:val="both"/>
            </w:pPr>
            <w:r>
              <w:t xml:space="preserve">    4  "  "</w:t>
            </w:r>
          </w:p>
        </w:tc>
      </w:tr>
      <w:tr w:rsidR="007128ED">
        <w:tblPrEx>
          <w:tblBorders>
            <w:insideH w:val="none" w:sz="0" w:space="0" w:color="auto"/>
          </w:tblBorders>
        </w:tblPrEx>
        <w:tc>
          <w:tcPr>
            <w:tcW w:w="5783" w:type="dxa"/>
            <w:tcBorders>
              <w:top w:val="nil"/>
              <w:bottom w:val="single" w:sz="4" w:space="0" w:color="auto"/>
            </w:tcBorders>
          </w:tcPr>
          <w:p w:rsidR="007128ED" w:rsidRDefault="007128ED">
            <w:pPr>
              <w:pStyle w:val="ConsPlusNonformat"/>
              <w:jc w:val="both"/>
            </w:pPr>
            <w:r>
              <w:t xml:space="preserve">   "    "    40</w:t>
            </w:r>
          </w:p>
        </w:tc>
        <w:tc>
          <w:tcPr>
            <w:tcW w:w="3288" w:type="dxa"/>
            <w:tcBorders>
              <w:top w:val="nil"/>
              <w:bottom w:val="single" w:sz="4" w:space="0" w:color="auto"/>
            </w:tcBorders>
          </w:tcPr>
          <w:p w:rsidR="007128ED" w:rsidRDefault="007128ED">
            <w:pPr>
              <w:pStyle w:val="ConsPlusNonformat"/>
              <w:jc w:val="both"/>
            </w:pPr>
            <w:r>
              <w:t xml:space="preserve">    1  "  "</w:t>
            </w:r>
          </w:p>
        </w:tc>
      </w:tr>
      <w:tr w:rsidR="007128ED">
        <w:tc>
          <w:tcPr>
            <w:tcW w:w="9071" w:type="dxa"/>
            <w:gridSpan w:val="2"/>
            <w:tcBorders>
              <w:top w:val="single" w:sz="4" w:space="0" w:color="auto"/>
              <w:bottom w:val="single" w:sz="4" w:space="0" w:color="auto"/>
            </w:tcBorders>
          </w:tcPr>
          <w:p w:rsidR="007128ED" w:rsidRDefault="007128ED">
            <w:pPr>
              <w:pStyle w:val="ConsPlusNormal"/>
              <w:ind w:firstLine="283"/>
              <w:jc w:val="both"/>
            </w:pPr>
            <w:r>
              <w:t>Примечания</w:t>
            </w:r>
          </w:p>
          <w:p w:rsidR="007128ED" w:rsidRDefault="007128ED">
            <w:pPr>
              <w:pStyle w:val="ConsPlusNormal"/>
              <w:ind w:firstLine="283"/>
              <w:jc w:val="both"/>
            </w:pPr>
            <w:r>
              <w:t>1</w:t>
            </w:r>
            <w:proofErr w:type="gramStart"/>
            <w:r>
              <w:t xml:space="preserve"> П</w:t>
            </w:r>
            <w:proofErr w:type="gramEnd"/>
            <w:r>
              <w:t xml:space="preserve">ри непосредственном входе в квартиру двойной тамбур следует проектировать при </w:t>
            </w:r>
            <w:proofErr w:type="spellStart"/>
            <w:r>
              <w:t>неотапливаемой</w:t>
            </w:r>
            <w:proofErr w:type="spellEnd"/>
            <w:r>
              <w:t xml:space="preserve"> лестничной клетке.</w:t>
            </w:r>
          </w:p>
          <w:p w:rsidR="007128ED" w:rsidRDefault="007128ED">
            <w:pPr>
              <w:pStyle w:val="ConsPlusNormal"/>
              <w:ind w:firstLine="283"/>
              <w:jc w:val="both"/>
            </w:pPr>
            <w:r>
              <w:t xml:space="preserve">2 В </w:t>
            </w:r>
            <w:proofErr w:type="gramStart"/>
            <w:r>
              <w:t>качестве</w:t>
            </w:r>
            <w:proofErr w:type="gramEnd"/>
            <w:r>
              <w:t xml:space="preserve"> тамбура может быть использована веранда.</w:t>
            </w:r>
          </w:p>
        </w:tc>
      </w:tr>
    </w:tbl>
    <w:p w:rsidR="007128ED" w:rsidRDefault="007128ED">
      <w:pPr>
        <w:pStyle w:val="ConsPlusNormal"/>
        <w:jc w:val="both"/>
      </w:pPr>
    </w:p>
    <w:p w:rsidR="007128ED" w:rsidRDefault="007128ED">
      <w:pPr>
        <w:pStyle w:val="ConsPlusNormal"/>
        <w:ind w:firstLine="540"/>
        <w:jc w:val="both"/>
      </w:pPr>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7128ED" w:rsidRDefault="007128ED">
      <w:pPr>
        <w:pStyle w:val="ConsPlusNormal"/>
        <w:spacing w:before="220"/>
        <w:ind w:firstLine="540"/>
        <w:jc w:val="both"/>
      </w:pPr>
      <w:r>
        <w:t xml:space="preserve">9.21 Крыши следует проектировать с организованным водостоком. Допускается предусматривать неорганизованный водосток с крыш двухэтажных многоквартирных зданий при условии устройства козырьков над входами и </w:t>
      </w:r>
      <w:proofErr w:type="spellStart"/>
      <w:r>
        <w:t>отмостки</w:t>
      </w:r>
      <w:proofErr w:type="spellEnd"/>
      <w:r>
        <w:t>.</w:t>
      </w:r>
    </w:p>
    <w:p w:rsidR="007128ED" w:rsidRDefault="007128ED">
      <w:pPr>
        <w:pStyle w:val="ConsPlusNormal"/>
        <w:spacing w:before="220"/>
        <w:ind w:firstLine="540"/>
        <w:jc w:val="both"/>
      </w:pPr>
      <w:r>
        <w:t>9.22</w:t>
      </w:r>
      <w:proofErr w:type="gramStart"/>
      <w:r>
        <w:t xml:space="preserve"> Н</w:t>
      </w:r>
      <w:proofErr w:type="gramEnd"/>
      <w:r>
        <w:t>е допускается размещение уборной и ванной (душевой) над жилыми комнатами и кухнями. Размещение уборной и ванной (душевой) в верхнем уровне над кухней допускается в квартирах, расположенных в двух уровнях.</w:t>
      </w:r>
    </w:p>
    <w:p w:rsidR="007128ED" w:rsidRDefault="007128ED">
      <w:pPr>
        <w:pStyle w:val="ConsPlusNormal"/>
        <w:spacing w:before="220"/>
        <w:ind w:firstLine="540"/>
        <w:jc w:val="both"/>
      </w:pPr>
      <w:r>
        <w:t>9.23</w:t>
      </w:r>
      <w:proofErr w:type="gramStart"/>
      <w:r>
        <w:t xml:space="preserve"> П</w:t>
      </w:r>
      <w:proofErr w:type="gramEnd"/>
      <w:r>
        <w:t xml:space="preserve">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w:t>
      </w:r>
      <w:r>
        <w:lastRenderedPageBreak/>
        <w:t>его концентрации в соответствии с требованиями соответствующих санитарных норм.</w:t>
      </w:r>
    </w:p>
    <w:p w:rsidR="007128ED" w:rsidRDefault="007128ED">
      <w:pPr>
        <w:pStyle w:val="ConsPlusNormal"/>
        <w:spacing w:before="220"/>
        <w:ind w:firstLine="540"/>
        <w:jc w:val="both"/>
      </w:pPr>
      <w:r>
        <w:t xml:space="preserve">9.24 Звукоизоляция наружных и внутренних ограждающих конструкций жилых помещений многоквартирного здания должна обеспечивать снижение звукового давления от внешних источников шума, в том числе ударного, и шума, не превышающего допускаемых значений по </w:t>
      </w:r>
      <w:hyperlink r:id="rId194" w:history="1">
        <w:r>
          <w:rPr>
            <w:color w:val="0000FF"/>
          </w:rPr>
          <w:t>СП 51.13330</w:t>
        </w:r>
      </w:hyperlink>
      <w:r>
        <w:t xml:space="preserve"> и </w:t>
      </w:r>
      <w:hyperlink r:id="rId195" w:history="1">
        <w:r>
          <w:rPr>
            <w:color w:val="0000FF"/>
          </w:rPr>
          <w:t>СН 2.2.4/2.1.8.562</w:t>
        </w:r>
      </w:hyperlink>
      <w:r>
        <w:t>.</w:t>
      </w:r>
    </w:p>
    <w:p w:rsidR="007128ED" w:rsidRDefault="007128ED">
      <w:pPr>
        <w:pStyle w:val="ConsPlusNormal"/>
        <w:spacing w:before="220"/>
        <w:ind w:firstLine="540"/>
        <w:jc w:val="both"/>
      </w:pPr>
      <w:r>
        <w:t>Межквартирные стены и перегородки должны иметь индекс изоляции воздушного шума не ниже 52 дБ.</w:t>
      </w:r>
    </w:p>
    <w:p w:rsidR="007128ED" w:rsidRDefault="007128ED">
      <w:pPr>
        <w:pStyle w:val="ConsPlusNormal"/>
        <w:spacing w:before="220"/>
        <w:ind w:firstLine="540"/>
        <w:jc w:val="both"/>
      </w:pPr>
      <w:r>
        <w:t>9.25</w:t>
      </w:r>
      <w:proofErr w:type="gramStart"/>
      <w:r>
        <w:t xml:space="preserve"> П</w:t>
      </w:r>
      <w:proofErr w:type="gramEnd"/>
      <w:r>
        <w:t xml:space="preserve">ри размещении многоквартирных зданий на территории с повышенным уровнем транспортного шума снижение шума в жилых зданиях следует осуществлять путем применения специальной </w:t>
      </w:r>
      <w:proofErr w:type="spellStart"/>
      <w:r>
        <w:t>шумозащищенной</w:t>
      </w:r>
      <w:proofErr w:type="spellEnd"/>
      <w:r>
        <w:t xml:space="preserve"> планировки и (или) конструктивно-технических средств </w:t>
      </w:r>
      <w:proofErr w:type="spellStart"/>
      <w:r>
        <w:t>шумозащиты</w:t>
      </w:r>
      <w:proofErr w:type="spellEnd"/>
      <w:r>
        <w:t>, в том числе наружных ограждающих конструкций и заполнений оконных проемов с повышенными звукоизолирующими свойствами.</w:t>
      </w:r>
    </w:p>
    <w:p w:rsidR="007128ED" w:rsidRDefault="007128ED">
      <w:pPr>
        <w:pStyle w:val="ConsPlusNormal"/>
        <w:spacing w:before="220"/>
        <w:ind w:firstLine="540"/>
        <w:jc w:val="both"/>
      </w:pPr>
      <w:proofErr w:type="gramStart"/>
      <w:r>
        <w:t xml:space="preserve">9.26 Уровни шума от инженерного оборудования и других внутридомовых источников шума не должны превышать установленных допустимых уровней и не более чем на 2 </w:t>
      </w:r>
      <w:proofErr w:type="spellStart"/>
      <w:r>
        <w:t>дБА</w:t>
      </w:r>
      <w:proofErr w:type="spellEnd"/>
      <w:r>
        <w:t xml:space="preserve"> превышать фоновые значения, определяемые при неработающем внутридомовом источнике шума, как в дневное, так и в ночное время.</w:t>
      </w:r>
      <w:proofErr w:type="gramEnd"/>
    </w:p>
    <w:p w:rsidR="007128ED" w:rsidRDefault="007128ED">
      <w:pPr>
        <w:pStyle w:val="ConsPlusNormal"/>
        <w:spacing w:before="220"/>
        <w:ind w:firstLine="540"/>
        <w:jc w:val="both"/>
      </w:pPr>
      <w:r>
        <w:t>9.27</w:t>
      </w:r>
      <w:proofErr w:type="gramStart"/>
      <w:r>
        <w:t xml:space="preserve"> Д</w:t>
      </w:r>
      <w:proofErr w:type="gramEnd"/>
      <w:r>
        <w:t xml:space="preserve">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w:t>
      </w:r>
      <w:proofErr w:type="spellStart"/>
      <w:r>
        <w:t>мусоросборную</w:t>
      </w:r>
      <w:proofErr w:type="spellEnd"/>
      <w:r>
        <w:t xml:space="preserve"> камеру, ствол мусоропровода и устройство для его очистки и промывки над жилыми комнатами, под ними, а также </w:t>
      </w:r>
      <w:proofErr w:type="spellStart"/>
      <w:r>
        <w:t>смежно</w:t>
      </w:r>
      <w:proofErr w:type="spellEnd"/>
      <w:r>
        <w:t xml:space="preserve"> с ними.</w:t>
      </w:r>
    </w:p>
    <w:p w:rsidR="007128ED" w:rsidRDefault="007128ED">
      <w:pPr>
        <w:pStyle w:val="ConsPlusNormal"/>
        <w:spacing w:before="220"/>
        <w:ind w:firstLine="540"/>
        <w:jc w:val="both"/>
      </w:pPr>
      <w:r>
        <w:t>9.28</w:t>
      </w:r>
      <w:proofErr w:type="gramStart"/>
      <w:r>
        <w:t xml:space="preserve"> П</w:t>
      </w:r>
      <w:proofErr w:type="gramEnd"/>
      <w:r>
        <w:t>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7128ED" w:rsidRDefault="007128ED">
      <w:pPr>
        <w:pStyle w:val="ConsPlusNormal"/>
        <w:spacing w:before="220"/>
        <w:ind w:firstLine="540"/>
        <w:jc w:val="both"/>
      </w:pPr>
      <w:r>
        <w:t xml:space="preserve">9.29 Снабжение дома питьевой водой должно быть предусмотрено от централизованной сети водоснабжения населенного пункта. </w:t>
      </w:r>
      <w:proofErr w:type="gramStart"/>
      <w:r>
        <w:t>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водоемов из расчета суточного расхода хозяйственно-питьевой воды не менее 60 л на человека.</w:t>
      </w:r>
      <w:proofErr w:type="gramEnd"/>
      <w:r>
        <w:t xml:space="preserve"> В </w:t>
      </w:r>
      <w:proofErr w:type="gramStart"/>
      <w:r>
        <w:t>районах</w:t>
      </w:r>
      <w:proofErr w:type="gramEnd"/>
      <w:r>
        <w:t xml:space="preserve"> с ограниченными водными ресурсами расчетный суточный расход воды допускается уменьшать на основании территориальных нормативных правовых актов.</w:t>
      </w:r>
    </w:p>
    <w:p w:rsidR="007128ED" w:rsidRDefault="007128ED">
      <w:pPr>
        <w:pStyle w:val="ConsPlusNormal"/>
        <w:spacing w:before="220"/>
        <w:ind w:firstLine="540"/>
        <w:jc w:val="both"/>
      </w:pPr>
      <w:r>
        <w:t>9.30</w:t>
      </w:r>
      <w:proofErr w:type="gramStart"/>
      <w:r>
        <w:t xml:space="preserve"> Д</w:t>
      </w:r>
      <w:proofErr w:type="gramEnd"/>
      <w:r>
        <w:t xml:space="preserve">ля удаления сточных вод должна быть предусмотрена система канализации - централизованная или локальная в соответствии с правилами, установленными </w:t>
      </w:r>
      <w:hyperlink r:id="rId196" w:history="1">
        <w:r>
          <w:rPr>
            <w:color w:val="0000FF"/>
          </w:rPr>
          <w:t>СП 30.13330</w:t>
        </w:r>
      </w:hyperlink>
      <w:r>
        <w:t>.</w:t>
      </w:r>
    </w:p>
    <w:p w:rsidR="007128ED" w:rsidRDefault="007128ED">
      <w:pPr>
        <w:pStyle w:val="ConsPlusNormal"/>
        <w:spacing w:before="220"/>
        <w:ind w:firstLine="540"/>
        <w:jc w:val="both"/>
      </w:pPr>
      <w:r>
        <w:t>Сточные воды должны удаляться без загрязнения территории и водоносных горизонтов.</w:t>
      </w:r>
    </w:p>
    <w:p w:rsidR="007128ED" w:rsidRDefault="007128ED">
      <w:pPr>
        <w:pStyle w:val="ConsPlusNormal"/>
        <w:spacing w:before="220"/>
        <w:ind w:firstLine="540"/>
        <w:jc w:val="both"/>
      </w:pPr>
      <w:r>
        <w:t xml:space="preserve">9.31 Устройства для сбора и удаления твердых коммунальных отходов и отходов от эксплуатации встроенных в многоквартирное здание помещений общественного назначения должны быть выполнены в соответствии с правилами эксплуатации жилищного фонда, установленными органами местного самоуправления, с учетом </w:t>
      </w:r>
      <w:hyperlink r:id="rId197" w:history="1">
        <w:proofErr w:type="spellStart"/>
        <w:r>
          <w:rPr>
            <w:color w:val="0000FF"/>
          </w:rPr>
          <w:t>СанПиН</w:t>
        </w:r>
        <w:proofErr w:type="spellEnd"/>
        <w:r>
          <w:rPr>
            <w:color w:val="0000FF"/>
          </w:rPr>
          <w:t xml:space="preserve"> 2.1.2.2645</w:t>
        </w:r>
      </w:hyperlink>
      <w:r>
        <w:t xml:space="preserve"> и </w:t>
      </w:r>
      <w:hyperlink r:id="rId198" w:history="1">
        <w:proofErr w:type="spellStart"/>
        <w:r>
          <w:rPr>
            <w:color w:val="0000FF"/>
          </w:rPr>
          <w:t>СанПиН</w:t>
        </w:r>
        <w:proofErr w:type="spellEnd"/>
        <w:r>
          <w:rPr>
            <w:color w:val="0000FF"/>
          </w:rPr>
          <w:t xml:space="preserve"> 42-128-4690</w:t>
        </w:r>
      </w:hyperlink>
      <w:r>
        <w:t>.</w:t>
      </w:r>
    </w:p>
    <w:p w:rsidR="007128ED" w:rsidRDefault="007128ED">
      <w:pPr>
        <w:pStyle w:val="ConsPlusNormal"/>
        <w:spacing w:before="220"/>
        <w:ind w:firstLine="540"/>
        <w:jc w:val="both"/>
      </w:pPr>
      <w:r>
        <w:t xml:space="preserve">9.32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системы </w:t>
      </w:r>
      <w:proofErr w:type="spellStart"/>
      <w:r>
        <w:t>мусороудаления</w:t>
      </w:r>
      <w:proofErr w:type="spellEnd"/>
      <w:r>
        <w:t>.</w:t>
      </w:r>
    </w:p>
    <w:p w:rsidR="007128ED" w:rsidRDefault="007128ED">
      <w:pPr>
        <w:pStyle w:val="ConsPlusNormal"/>
        <w:spacing w:before="220"/>
        <w:ind w:firstLine="540"/>
        <w:jc w:val="both"/>
      </w:pPr>
      <w:r>
        <w:t xml:space="preserve">Во вновь строящихся и реконструируемых многоквартирных зданиях этажностью пять этажей и выше следует устраивать мусоропроводы в соответствии с требованиями </w:t>
      </w:r>
      <w:hyperlink r:id="rId199" w:history="1">
        <w:proofErr w:type="spellStart"/>
        <w:r>
          <w:rPr>
            <w:color w:val="0000FF"/>
          </w:rPr>
          <w:t>СанПиН</w:t>
        </w:r>
        <w:proofErr w:type="spellEnd"/>
        <w:r>
          <w:rPr>
            <w:color w:val="0000FF"/>
          </w:rPr>
          <w:t xml:space="preserve"> 42-128-4690</w:t>
        </w:r>
      </w:hyperlink>
      <w:r>
        <w:t>.</w:t>
      </w:r>
    </w:p>
    <w:p w:rsidR="007128ED" w:rsidRDefault="007128ED">
      <w:pPr>
        <w:pStyle w:val="ConsPlusNormal"/>
        <w:spacing w:before="220"/>
        <w:ind w:firstLine="540"/>
        <w:jc w:val="both"/>
      </w:pPr>
      <w:r>
        <w:lastRenderedPageBreak/>
        <w:t>Устройство мусоропровода обязательно в многоквартирных зданиях для инвалидов и престарелых с этажностью два этажа и более.</w:t>
      </w:r>
    </w:p>
    <w:p w:rsidR="007128ED" w:rsidRDefault="007128ED">
      <w:pPr>
        <w:pStyle w:val="ConsPlusNormal"/>
        <w:spacing w:before="220"/>
        <w:ind w:firstLine="540"/>
        <w:jc w:val="both"/>
      </w:pPr>
      <w:r>
        <w:t xml:space="preserve">Для вновь строящихся и реконструируемых многоквартирных зданий этажностью </w:t>
      </w:r>
      <w:proofErr w:type="gramStart"/>
      <w:r>
        <w:t>менее пяти этажей допускается</w:t>
      </w:r>
      <w:proofErr w:type="gramEnd"/>
      <w:r>
        <w:t xml:space="preserve"> не устраивать мусоропроводы при условии обеспечения раздельного сбора и ежедневного удаления твердых коммунальных и пищевых отходов.</w:t>
      </w:r>
    </w:p>
    <w:p w:rsidR="007128ED" w:rsidRDefault="007128ED">
      <w:pPr>
        <w:pStyle w:val="ConsPlusNormal"/>
        <w:spacing w:before="220"/>
        <w:ind w:firstLine="540"/>
        <w:jc w:val="both"/>
      </w:pPr>
      <w:r>
        <w:t>Мусороприемную камеру, ствол мусоропровода и устройство для его очистки и промывки не допускается располагать с примыканием к ограждающим конструкциям жилых комнат и внутри ограждающих конструкций жилых комнат.</w:t>
      </w:r>
    </w:p>
    <w:p w:rsidR="007128ED" w:rsidRDefault="007128ED">
      <w:pPr>
        <w:pStyle w:val="ConsPlusNormal"/>
        <w:spacing w:before="220"/>
        <w:ind w:firstLine="540"/>
        <w:jc w:val="both"/>
      </w:pPr>
      <w:r>
        <w:t>Загрузочные клапаны мусоропроводов должны располагаться на лестничных площадках.</w:t>
      </w:r>
    </w:p>
    <w:p w:rsidR="007128ED" w:rsidRDefault="007128ED">
      <w:pPr>
        <w:pStyle w:val="ConsPlusNormal"/>
        <w:spacing w:before="220"/>
        <w:ind w:firstLine="540"/>
        <w:jc w:val="both"/>
      </w:pPr>
      <w:r>
        <w:t xml:space="preserve">Мусоропровод должен быть оборудован устройствами для периодической очистки, дезинфекции в соответствии с требованиями </w:t>
      </w:r>
      <w:hyperlink r:id="rId200" w:history="1">
        <w:proofErr w:type="spellStart"/>
        <w:r>
          <w:rPr>
            <w:color w:val="0000FF"/>
          </w:rPr>
          <w:t>СанПиН</w:t>
        </w:r>
        <w:proofErr w:type="spellEnd"/>
        <w:r>
          <w:rPr>
            <w:color w:val="0000FF"/>
          </w:rPr>
          <w:t xml:space="preserve"> 42-128-4690</w:t>
        </w:r>
      </w:hyperlink>
      <w:r>
        <w:t>.</w:t>
      </w:r>
    </w:p>
    <w:p w:rsidR="007128ED" w:rsidRDefault="007128ED">
      <w:pPr>
        <w:pStyle w:val="ConsPlusNormal"/>
        <w:spacing w:before="220"/>
        <w:ind w:firstLine="540"/>
        <w:jc w:val="both"/>
      </w:pPr>
      <w:r>
        <w:t xml:space="preserve">Примечание - </w:t>
      </w:r>
      <w:proofErr w:type="gramStart"/>
      <w:r>
        <w:t>См</w:t>
      </w:r>
      <w:proofErr w:type="gramEnd"/>
      <w:r>
        <w:t xml:space="preserve">. дополнительно </w:t>
      </w:r>
      <w:hyperlink w:anchor="P869" w:history="1">
        <w:r>
          <w:rPr>
            <w:color w:val="0000FF"/>
          </w:rPr>
          <w:t>[15]</w:t>
        </w:r>
      </w:hyperlink>
      <w:r>
        <w:t>.</w:t>
      </w:r>
    </w:p>
    <w:p w:rsidR="007128ED" w:rsidRDefault="007128ED">
      <w:pPr>
        <w:pStyle w:val="ConsPlusNormal"/>
        <w:jc w:val="both"/>
      </w:pPr>
    </w:p>
    <w:p w:rsidR="007128ED" w:rsidRDefault="007128ED">
      <w:pPr>
        <w:pStyle w:val="ConsPlusNormal"/>
        <w:ind w:firstLine="540"/>
        <w:jc w:val="both"/>
      </w:pPr>
      <w:r>
        <w:t xml:space="preserve">Мусороприемная камера должна быть оборудована водопроводом, канализацией, освещением, устройствами по механизации приема отходов и вытяжной вентиляцией. В </w:t>
      </w:r>
      <w:proofErr w:type="gramStart"/>
      <w:r>
        <w:t>задании</w:t>
      </w:r>
      <w:proofErr w:type="gramEnd"/>
      <w:r>
        <w:t xml:space="preserve"> на проектирование следует предусматривать в мусороприемной камере место размещения и подключения оборудования, в том числе устройства, генерирующего озон в пределах санитарных норм для обеззараживания и </w:t>
      </w:r>
      <w:proofErr w:type="spellStart"/>
      <w:r>
        <w:t>дезодорирования</w:t>
      </w:r>
      <w:proofErr w:type="spellEnd"/>
      <w:r>
        <w:t xml:space="preserve"> помещения камеры и ствола мусоропровода методом озонирования.</w:t>
      </w:r>
    </w:p>
    <w:p w:rsidR="007128ED" w:rsidRDefault="007128ED">
      <w:pPr>
        <w:pStyle w:val="ConsPlusNormal"/>
        <w:spacing w:before="220"/>
        <w:ind w:firstLine="540"/>
        <w:jc w:val="both"/>
      </w:pPr>
      <w:r>
        <w:t>Вход в мусороприемную камеру должен быть изолирован от входа в здание и другие помещения; входная дверь должна иметь уплотненный притвор.</w:t>
      </w:r>
    </w:p>
    <w:p w:rsidR="007128ED" w:rsidRDefault="007128ED">
      <w:pPr>
        <w:pStyle w:val="ConsPlusNormal"/>
        <w:spacing w:before="220"/>
        <w:ind w:firstLine="540"/>
        <w:jc w:val="both"/>
      </w:pPr>
      <w:r>
        <w:t>9.33 Жилые этажи и этажи с помещениями для дошкольных образовательных организаций и лечебно-профилактических учреждений должны отделяться от стоянки автомобилей техническим этажом или этажом с нежилыми помещениями для защиты от проникновения выхлопных газов и сверхнормативных уровней шума.</w:t>
      </w:r>
    </w:p>
    <w:p w:rsidR="007128ED" w:rsidRDefault="007128ED">
      <w:pPr>
        <w:pStyle w:val="ConsPlusNormal"/>
        <w:spacing w:before="220"/>
        <w:ind w:firstLine="540"/>
        <w:jc w:val="both"/>
      </w:pPr>
      <w:r>
        <w:t xml:space="preserve">9.34 В многоквартирных жилых </w:t>
      </w:r>
      <w:proofErr w:type="gramStart"/>
      <w:r>
        <w:t>домах</w:t>
      </w:r>
      <w:proofErr w:type="gramEnd"/>
      <w:r>
        <w:t xml:space="preserve"> в первом, цокольном или подвальном этажах следует предусматривать кладовую уборочного инвентаря, оборудованную раковиной.</w:t>
      </w:r>
    </w:p>
    <w:p w:rsidR="007128ED" w:rsidRDefault="007128ED">
      <w:pPr>
        <w:pStyle w:val="ConsPlusNormal"/>
        <w:spacing w:before="220"/>
        <w:ind w:firstLine="540"/>
        <w:jc w:val="both"/>
      </w:pPr>
      <w:r>
        <w:t>9.35</w:t>
      </w:r>
      <w:proofErr w:type="gramStart"/>
      <w:r>
        <w:t xml:space="preserve"> П</w:t>
      </w:r>
      <w:proofErr w:type="gramEnd"/>
      <w:r>
        <w:t xml:space="preserve">ри проектировании встроенных, пристроенных и встроенно-пристроенных помещений общественного назначения, связанных с производством товаров и услуг, следует исключать негативные воздействия и соблюдать нормируемые показатели условий проживания в жилых помещениях, предусмотренные </w:t>
      </w:r>
      <w:hyperlink r:id="rId201" w:history="1">
        <w:proofErr w:type="spellStart"/>
        <w:r>
          <w:rPr>
            <w:color w:val="0000FF"/>
          </w:rPr>
          <w:t>СанПиН</w:t>
        </w:r>
        <w:proofErr w:type="spellEnd"/>
        <w:r>
          <w:rPr>
            <w:color w:val="0000FF"/>
          </w:rPr>
          <w:t xml:space="preserve"> 2.1.2.2645</w:t>
        </w:r>
      </w:hyperlink>
      <w:r>
        <w:t xml:space="preserve">, </w:t>
      </w:r>
      <w:hyperlink r:id="rId202" w:history="1">
        <w:proofErr w:type="spellStart"/>
        <w:r>
          <w:rPr>
            <w:color w:val="0000FF"/>
          </w:rPr>
          <w:t>СанПиН</w:t>
        </w:r>
        <w:proofErr w:type="spellEnd"/>
        <w:r>
          <w:rPr>
            <w:color w:val="0000FF"/>
          </w:rPr>
          <w:t xml:space="preserve"> 2.3.6.1079</w:t>
        </w:r>
      </w:hyperlink>
      <w:r>
        <w:t xml:space="preserve"> и </w:t>
      </w:r>
      <w:hyperlink r:id="rId203" w:history="1">
        <w:r>
          <w:rPr>
            <w:color w:val="0000FF"/>
          </w:rPr>
          <w:t>ГОСТ 30494</w:t>
        </w:r>
      </w:hyperlink>
      <w:r>
        <w:t>, в том числе по допустимым в жилых помещениях и на прилегающей территории уровням:</w:t>
      </w:r>
    </w:p>
    <w:p w:rsidR="007128ED" w:rsidRDefault="007128ED">
      <w:pPr>
        <w:pStyle w:val="ConsPlusNormal"/>
        <w:spacing w:before="220"/>
        <w:ind w:firstLine="540"/>
        <w:jc w:val="both"/>
      </w:pPr>
      <w:r>
        <w:t>- шума при работе вентиляционного оборудования, инженерных систем, а также оборудования встроенных учреждений и предприятий;</w:t>
      </w:r>
    </w:p>
    <w:p w:rsidR="007128ED" w:rsidRDefault="007128ED">
      <w:pPr>
        <w:pStyle w:val="ConsPlusNormal"/>
        <w:spacing w:before="220"/>
        <w:ind w:firstLine="540"/>
        <w:jc w:val="both"/>
      </w:pPr>
      <w:r>
        <w:t>- загрязненности воздуха от инженерных систем, вентиляционного оборудования и автотранспорта, обслуживающего встроенные учреждения и предприятия.</w:t>
      </w:r>
    </w:p>
    <w:p w:rsidR="007128ED" w:rsidRDefault="007128ED">
      <w:pPr>
        <w:pStyle w:val="ConsPlusNormal"/>
        <w:spacing w:before="220"/>
        <w:ind w:firstLine="540"/>
        <w:jc w:val="both"/>
      </w:pPr>
      <w:r>
        <w:t>Следует осуществлять в помещениях и на прилегающей территории:</w:t>
      </w:r>
    </w:p>
    <w:p w:rsidR="007128ED" w:rsidRDefault="007128ED">
      <w:pPr>
        <w:pStyle w:val="ConsPlusNormal"/>
        <w:spacing w:before="220"/>
        <w:ind w:firstLine="540"/>
        <w:jc w:val="both"/>
      </w:pPr>
      <w:r>
        <w:t>- разделение потоков движения жителей и посетителей и доставки грузов;</w:t>
      </w:r>
    </w:p>
    <w:p w:rsidR="007128ED" w:rsidRDefault="007128ED">
      <w:pPr>
        <w:pStyle w:val="ConsPlusNormal"/>
        <w:spacing w:before="220"/>
        <w:ind w:firstLine="540"/>
        <w:jc w:val="both"/>
      </w:pPr>
      <w:r>
        <w:t>- функционально-планировочное зонирование придомовой территории при устройстве проездов под зданием, площадок, дебаркадеров и других приспособлений для разгрузки автомобилей.</w:t>
      </w:r>
    </w:p>
    <w:p w:rsidR="007128ED" w:rsidRDefault="007128ED">
      <w:pPr>
        <w:pStyle w:val="ConsPlusNormal"/>
        <w:jc w:val="both"/>
      </w:pPr>
    </w:p>
    <w:p w:rsidR="007128ED" w:rsidRDefault="007128ED">
      <w:pPr>
        <w:pStyle w:val="ConsPlusNormal"/>
        <w:jc w:val="center"/>
        <w:outlineLvl w:val="1"/>
      </w:pPr>
      <w:r>
        <w:lastRenderedPageBreak/>
        <w:t>10. Долговечность и ремонтопригодность</w:t>
      </w:r>
    </w:p>
    <w:p w:rsidR="007128ED" w:rsidRDefault="007128ED">
      <w:pPr>
        <w:pStyle w:val="ConsPlusNormal"/>
        <w:jc w:val="both"/>
      </w:pPr>
    </w:p>
    <w:p w:rsidR="007128ED" w:rsidRDefault="007128ED">
      <w:pPr>
        <w:pStyle w:val="ConsPlusNormal"/>
        <w:ind w:firstLine="540"/>
        <w:jc w:val="both"/>
      </w:pPr>
      <w: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p>
    <w:p w:rsidR="007128ED" w:rsidRDefault="007128ED">
      <w:pPr>
        <w:pStyle w:val="ConsPlusNormal"/>
        <w:spacing w:before="220"/>
        <w:ind w:firstLine="540"/>
        <w:jc w:val="both"/>
      </w:pPr>
      <w:r>
        <w:t xml:space="preserve">10.2 Несущие конструкции здания, которыми определяется его прочность и устойчивость, в течение срока службы здания должны сохранять свои свойства в допустимых пределах с учетом требований </w:t>
      </w:r>
      <w:hyperlink r:id="rId204" w:history="1">
        <w:r>
          <w:rPr>
            <w:color w:val="0000FF"/>
          </w:rPr>
          <w:t>ГОСТ 27751</w:t>
        </w:r>
      </w:hyperlink>
      <w:r>
        <w:t xml:space="preserve">, </w:t>
      </w:r>
      <w:hyperlink r:id="rId205" w:history="1">
        <w:r>
          <w:rPr>
            <w:color w:val="0000FF"/>
          </w:rPr>
          <w:t>СП 16.13330</w:t>
        </w:r>
      </w:hyperlink>
      <w:r>
        <w:t xml:space="preserve">, </w:t>
      </w:r>
      <w:hyperlink r:id="rId206" w:history="1">
        <w:r>
          <w:rPr>
            <w:color w:val="0000FF"/>
          </w:rPr>
          <w:t>СП 20.13330</w:t>
        </w:r>
      </w:hyperlink>
      <w:r>
        <w:t xml:space="preserve">, </w:t>
      </w:r>
      <w:hyperlink r:id="rId207" w:history="1">
        <w:r>
          <w:rPr>
            <w:color w:val="0000FF"/>
          </w:rPr>
          <w:t>СП 63.13330</w:t>
        </w:r>
      </w:hyperlink>
      <w:r>
        <w:t xml:space="preserve"> и </w:t>
      </w:r>
      <w:hyperlink r:id="rId208" w:history="1">
        <w:r>
          <w:rPr>
            <w:color w:val="0000FF"/>
          </w:rPr>
          <w:t>СП 70.13330</w:t>
        </w:r>
      </w:hyperlink>
      <w:r>
        <w:t>.</w:t>
      </w:r>
    </w:p>
    <w:p w:rsidR="007128ED" w:rsidRDefault="007128ED">
      <w:pPr>
        <w:pStyle w:val="ConsPlusNormal"/>
        <w:spacing w:before="220"/>
        <w:ind w:firstLine="540"/>
        <w:jc w:val="both"/>
      </w:pPr>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элементов, материалов или оборудования различной степени долговечности при соответствующем увеличении или уменьшении межремонтных периодов устанавливается технико-экономическими расчетами. При этом материалы, конструкции и технологию строительных работ следует выбирать с учетом обеспечения минимальных последующих расходов на ремонт, техническое обслуживание и эксплуатацию.</w:t>
      </w:r>
    </w:p>
    <w:p w:rsidR="007128ED" w:rsidRDefault="007128ED">
      <w:pPr>
        <w:pStyle w:val="ConsPlusNormal"/>
        <w:spacing w:before="220"/>
        <w:ind w:firstLine="540"/>
        <w:jc w:val="both"/>
      </w:pPr>
      <w: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209" w:history="1">
        <w:r>
          <w:rPr>
            <w:color w:val="0000FF"/>
          </w:rPr>
          <w:t>СП 28.13330</w:t>
        </w:r>
      </w:hyperlink>
      <w:r>
        <w:t>.</w:t>
      </w:r>
    </w:p>
    <w:p w:rsidR="007128ED" w:rsidRDefault="007128ED">
      <w:pPr>
        <w:pStyle w:val="ConsPlusNormal"/>
        <w:spacing w:before="220"/>
        <w:ind w:firstLine="540"/>
        <w:jc w:val="both"/>
      </w:pPr>
      <w:proofErr w:type="gramStart"/>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proofErr w:type="gramEnd"/>
    </w:p>
    <w:p w:rsidR="007128ED" w:rsidRDefault="007128ED">
      <w:pPr>
        <w:pStyle w:val="ConsPlusNormal"/>
        <w:spacing w:before="220"/>
        <w:ind w:firstLine="540"/>
        <w:jc w:val="both"/>
      </w:pPr>
      <w:r>
        <w:t xml:space="preserve">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стыках уплотняющие и герметизирующие материалы должны сохранять упругие и </w:t>
      </w:r>
      <w:proofErr w:type="spellStart"/>
      <w:r>
        <w:t>адгезионные</w:t>
      </w:r>
      <w:proofErr w:type="spellEnd"/>
      <w:r>
        <w:t xml:space="preserve">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7128ED" w:rsidRDefault="007128ED">
      <w:pPr>
        <w:pStyle w:val="ConsPlusNormal"/>
        <w:spacing w:before="220"/>
        <w:ind w:firstLine="540"/>
        <w:jc w:val="both"/>
      </w:pPr>
      <w: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7128ED" w:rsidRDefault="007128ED">
      <w:pPr>
        <w:pStyle w:val="ConsPlusNormal"/>
        <w:spacing w:before="220"/>
        <w:ind w:firstLine="540"/>
        <w:jc w:val="both"/>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7128ED" w:rsidRDefault="007128ED">
      <w:pPr>
        <w:pStyle w:val="ConsPlusNormal"/>
        <w:spacing w:before="220"/>
        <w:ind w:firstLine="540"/>
        <w:jc w:val="both"/>
      </w:pPr>
      <w:r>
        <w:t>10.7</w:t>
      </w:r>
      <w:proofErr w:type="gramStart"/>
      <w:r>
        <w:t xml:space="preserve"> П</w:t>
      </w:r>
      <w:proofErr w:type="gramEnd"/>
      <w:r>
        <w:t>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следует выполнять с учетом необходимости компенсации возможных деформаций основания в соответствии с требованиями, установленными к различным инженерным сетям.</w:t>
      </w:r>
    </w:p>
    <w:p w:rsidR="007128ED" w:rsidRDefault="007128ED">
      <w:pPr>
        <w:pStyle w:val="ConsPlusNormal"/>
        <w:jc w:val="both"/>
      </w:pPr>
    </w:p>
    <w:p w:rsidR="007128ED" w:rsidRDefault="007128ED">
      <w:pPr>
        <w:pStyle w:val="ConsPlusNormal"/>
        <w:jc w:val="center"/>
        <w:outlineLvl w:val="1"/>
      </w:pPr>
      <w:r>
        <w:t>11. Энергосбережение</w:t>
      </w:r>
    </w:p>
    <w:p w:rsidR="007128ED" w:rsidRDefault="007128ED">
      <w:pPr>
        <w:pStyle w:val="ConsPlusNormal"/>
        <w:jc w:val="both"/>
      </w:pPr>
    </w:p>
    <w:p w:rsidR="007128ED" w:rsidRDefault="007128ED">
      <w:pPr>
        <w:pStyle w:val="ConsPlusNormal"/>
        <w:ind w:firstLine="540"/>
        <w:jc w:val="both"/>
      </w:pPr>
      <w:proofErr w:type="gramStart"/>
      <w:r>
        <w:t xml:space="preserve">11.1 Здание в соответствии с требованиями </w:t>
      </w:r>
      <w:hyperlink w:anchor="P857" w:history="1">
        <w:r>
          <w:rPr>
            <w:color w:val="0000FF"/>
          </w:rPr>
          <w:t>[3]</w:t>
        </w:r>
      </w:hyperlink>
      <w:r>
        <w:t xml:space="preserve"> должно быть запроектировано и возведено таким образом, чтобы при выполнении установленных требований к внутреннему микроклимату </w:t>
      </w:r>
      <w:r>
        <w:lastRenderedPageBreak/>
        <w:t xml:space="preserve">помещений и другим условиям проживания обеспечивалось эффективное и экономное расходование энергетических ресурсов при его эксплуатации в соответствии с требованиями </w:t>
      </w:r>
      <w:hyperlink w:anchor="P857" w:history="1">
        <w:r>
          <w:rPr>
            <w:color w:val="0000FF"/>
          </w:rPr>
          <w:t>[3]</w:t>
        </w:r>
      </w:hyperlink>
      <w:r>
        <w:t xml:space="preserve"> и </w:t>
      </w:r>
      <w:hyperlink w:anchor="P867" w:history="1">
        <w:r>
          <w:rPr>
            <w:color w:val="0000FF"/>
          </w:rPr>
          <w:t>[13]</w:t>
        </w:r>
      </w:hyperlink>
      <w:r>
        <w:t xml:space="preserve"> при обеспечении параметров микроклимата помещений в соответствии с </w:t>
      </w:r>
      <w:hyperlink r:id="rId210" w:history="1">
        <w:r>
          <w:rPr>
            <w:color w:val="0000FF"/>
          </w:rPr>
          <w:t>ГОСТ 30494</w:t>
        </w:r>
      </w:hyperlink>
      <w:r>
        <w:t xml:space="preserve"> и санитарно-эпидемиологических требований к условиям проживания</w:t>
      </w:r>
      <w:proofErr w:type="gramEnd"/>
      <w:r>
        <w:t xml:space="preserve"> в соответствии с </w:t>
      </w:r>
      <w:hyperlink r:id="rId211" w:history="1">
        <w:proofErr w:type="spellStart"/>
        <w:r>
          <w:rPr>
            <w:color w:val="0000FF"/>
          </w:rPr>
          <w:t>СанПиН</w:t>
        </w:r>
        <w:proofErr w:type="spellEnd"/>
        <w:r>
          <w:rPr>
            <w:color w:val="0000FF"/>
          </w:rPr>
          <w:t xml:space="preserve"> 2.1.2.2645</w:t>
        </w:r>
      </w:hyperlink>
      <w:r>
        <w:t xml:space="preserve"> при соблюдении комплекса требований </w:t>
      </w:r>
      <w:hyperlink r:id="rId212" w:history="1">
        <w:r>
          <w:rPr>
            <w:color w:val="0000FF"/>
          </w:rPr>
          <w:t>СП 50.13330</w:t>
        </w:r>
      </w:hyperlink>
      <w:r>
        <w:t xml:space="preserve"> и </w:t>
      </w:r>
      <w:hyperlink r:id="rId213" w:history="1">
        <w:r>
          <w:rPr>
            <w:color w:val="0000FF"/>
          </w:rPr>
          <w:t>СП 60.13330</w:t>
        </w:r>
      </w:hyperlink>
      <w:r>
        <w:t>.</w:t>
      </w:r>
    </w:p>
    <w:p w:rsidR="007128ED" w:rsidRDefault="007128ED">
      <w:pPr>
        <w:pStyle w:val="ConsPlusNormal"/>
        <w:spacing w:before="220"/>
        <w:ind w:firstLine="540"/>
        <w:jc w:val="both"/>
      </w:pPr>
      <w:proofErr w:type="gramStart"/>
      <w:r>
        <w:t xml:space="preserve">11.2 Соблюдение требований сводов правил по энергосбережению оценивается по теплотехническим характеристикам ограждающих строительных конструкций в соответствии с требованиями </w:t>
      </w:r>
      <w:hyperlink r:id="rId214" w:history="1">
        <w:r>
          <w:rPr>
            <w:color w:val="0000FF"/>
          </w:rPr>
          <w:t>СП 50.13330</w:t>
        </w:r>
      </w:hyperlink>
      <w:r>
        <w:t xml:space="preserve"> к теплозащитной оболочке ограждающих конструкций многоквартирного здания и к эффективности инженерных систем или по комплексному показателю удельного расхода тепловой энергии на отопление, вентиляцию и кондиционирование воздуха в многоквартирном здании в соответствии с </w:t>
      </w:r>
      <w:hyperlink r:id="rId215" w:history="1">
        <w:r>
          <w:rPr>
            <w:color w:val="0000FF"/>
          </w:rPr>
          <w:t>СП 60.13330</w:t>
        </w:r>
      </w:hyperlink>
      <w:r>
        <w:t>.</w:t>
      </w:r>
      <w:proofErr w:type="gramEnd"/>
    </w:p>
    <w:p w:rsidR="007128ED" w:rsidRDefault="007128ED">
      <w:pPr>
        <w:pStyle w:val="ConsPlusNormal"/>
        <w:spacing w:before="220"/>
        <w:ind w:firstLine="540"/>
        <w:jc w:val="both"/>
      </w:pPr>
      <w:r>
        <w:t>11.3</w:t>
      </w:r>
      <w:proofErr w:type="gramStart"/>
      <w:r>
        <w:t xml:space="preserve"> П</w:t>
      </w:r>
      <w:proofErr w:type="gramEnd"/>
      <w:r>
        <w:t xml:space="preserve">ри оценке </w:t>
      </w:r>
      <w:proofErr w:type="spellStart"/>
      <w:r>
        <w:t>энергоэффективности</w:t>
      </w:r>
      <w:proofErr w:type="spellEnd"/>
      <w:r>
        <w:t xml:space="preserve">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p>
    <w:p w:rsidR="007128ED" w:rsidRDefault="007128ED">
      <w:pPr>
        <w:pStyle w:val="ConsPlusNormal"/>
        <w:spacing w:before="220"/>
        <w:ind w:firstLine="540"/>
        <w:jc w:val="both"/>
      </w:pPr>
      <w:r>
        <w:t xml:space="preserve">1) приведенное сопротивление теплопередаче и воздухопроницаемость ограждающих конструкций не ниже требуемых по </w:t>
      </w:r>
      <w:hyperlink r:id="rId216" w:history="1">
        <w:r>
          <w:rPr>
            <w:color w:val="0000FF"/>
          </w:rPr>
          <w:t>СП 50.13330</w:t>
        </w:r>
      </w:hyperlink>
      <w:r>
        <w:t>;</w:t>
      </w:r>
    </w:p>
    <w:p w:rsidR="007128ED" w:rsidRDefault="007128ED">
      <w:pPr>
        <w:pStyle w:val="ConsPlusNormal"/>
        <w:spacing w:before="220"/>
        <w:ind w:firstLine="540"/>
        <w:jc w:val="both"/>
      </w:pPr>
      <w:r>
        <w:t>2) системы отопления, вентиляции, кондиционирования воздуха и горячего водоснабжения имеют автоматическое или ручное регулирование;</w:t>
      </w:r>
    </w:p>
    <w:p w:rsidR="007128ED" w:rsidRDefault="007128ED">
      <w:pPr>
        <w:pStyle w:val="ConsPlusNormal"/>
        <w:spacing w:before="220"/>
        <w:ind w:firstLine="540"/>
        <w:jc w:val="both"/>
      </w:pPr>
      <w:bookmarkStart w:id="15" w:name="P704"/>
      <w:bookmarkEnd w:id="15"/>
      <w: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7128ED" w:rsidRDefault="007128ED">
      <w:pPr>
        <w:pStyle w:val="ConsPlusNormal"/>
        <w:spacing w:before="220"/>
        <w:ind w:firstLine="540"/>
        <w:jc w:val="both"/>
      </w:pPr>
      <w:bookmarkStart w:id="16" w:name="P705"/>
      <w:bookmarkEnd w:id="16"/>
      <w:r>
        <w:t>11.4</w:t>
      </w:r>
      <w:proofErr w:type="gramStart"/>
      <w:r>
        <w:t xml:space="preserve"> П</w:t>
      </w:r>
      <w:proofErr w:type="gramEnd"/>
      <w:r>
        <w:t xml:space="preserve">ри оценке </w:t>
      </w:r>
      <w:proofErr w:type="spellStart"/>
      <w:r>
        <w:t>энергоэффективности</w:t>
      </w:r>
      <w:proofErr w:type="spellEnd"/>
      <w:r>
        <w:t xml:space="preserve">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w:t>
      </w:r>
      <w:hyperlink w:anchor="P704" w:history="1">
        <w:r>
          <w:rPr>
            <w:color w:val="0000FF"/>
          </w:rPr>
          <w:t>условие 3) 11.3</w:t>
        </w:r>
      </w:hyperlink>
      <w:r>
        <w:t>.</w:t>
      </w:r>
    </w:p>
    <w:p w:rsidR="007128ED" w:rsidRDefault="007128ED">
      <w:pPr>
        <w:pStyle w:val="ConsPlusNormal"/>
        <w:spacing w:before="220"/>
        <w:ind w:firstLine="540"/>
        <w:jc w:val="both"/>
      </w:pPr>
      <w:r>
        <w:t xml:space="preserve">11.5 В </w:t>
      </w:r>
      <w:proofErr w:type="gramStart"/>
      <w:r>
        <w:t>целях</w:t>
      </w:r>
      <w:proofErr w:type="gramEnd"/>
      <w:r>
        <w:t xml:space="preserve"> достижения оптимальных технико-экономических характеристик многоквартирного здания и дальнейшего сокращения удельного расхода энергии на отопление следует предусматривать:</w:t>
      </w:r>
    </w:p>
    <w:p w:rsidR="007128ED" w:rsidRDefault="007128ED">
      <w:pPr>
        <w:pStyle w:val="ConsPlusNormal"/>
        <w:spacing w:before="220"/>
        <w:ind w:firstLine="540"/>
        <w:jc w:val="both"/>
      </w:pPr>
      <w:r>
        <w:t>- наиболее компактные объемно-планировочные решения многоквартирных зданий, в том числе способствующие сокращению площади поверхности наружных стен, увеличению ширины корпуса здания и др.;</w:t>
      </w:r>
    </w:p>
    <w:p w:rsidR="007128ED" w:rsidRDefault="007128ED">
      <w:pPr>
        <w:pStyle w:val="ConsPlusNormal"/>
        <w:spacing w:before="220"/>
        <w:ind w:firstLine="540"/>
        <w:jc w:val="both"/>
      </w:pPr>
      <w:r>
        <w:t>- ориентацию многоквартирного здания и его помещений по отношению к сторонам света с учетом преобладающих направлений холодного ветра и потоков солнечной радиации;</w:t>
      </w:r>
    </w:p>
    <w:p w:rsidR="007128ED" w:rsidRDefault="007128ED">
      <w:pPr>
        <w:pStyle w:val="ConsPlusNormal"/>
        <w:spacing w:before="220"/>
        <w:ind w:firstLine="540"/>
        <w:jc w:val="both"/>
      </w:pPr>
      <w:r>
        <w:t>- применение эффективного инженерного оборудования соответствующего номенклатурного ряда с повышенным КПД;</w:t>
      </w:r>
    </w:p>
    <w:p w:rsidR="007128ED" w:rsidRDefault="007128ED">
      <w:pPr>
        <w:pStyle w:val="ConsPlusNormal"/>
        <w:spacing w:before="220"/>
        <w:ind w:firstLine="540"/>
        <w:jc w:val="both"/>
      </w:pPr>
      <w:r>
        <w:t>- утилизацию теплоты отходящего воздуха и сточных вод, использование возобновляемых источников энергии (солнечной, ветра и т.д.);</w:t>
      </w:r>
    </w:p>
    <w:p w:rsidR="007128ED" w:rsidRDefault="007128ED">
      <w:pPr>
        <w:pStyle w:val="ConsPlusNormal"/>
        <w:spacing w:before="220"/>
        <w:ind w:firstLine="540"/>
        <w:jc w:val="both"/>
      </w:pPr>
      <w:r>
        <w:t xml:space="preserve">- применение средств вертикального транспорта (лифтов, эскалаторов) с установленным заданием на проектирование классом энергетической эффективности согласно </w:t>
      </w:r>
      <w:hyperlink r:id="rId217" w:history="1">
        <w:r>
          <w:rPr>
            <w:color w:val="0000FF"/>
          </w:rPr>
          <w:t xml:space="preserve">ГОСТ </w:t>
        </w:r>
        <w:proofErr w:type="gramStart"/>
        <w:r>
          <w:rPr>
            <w:color w:val="0000FF"/>
          </w:rPr>
          <w:t>Р</w:t>
        </w:r>
        <w:proofErr w:type="gramEnd"/>
        <w:r>
          <w:rPr>
            <w:color w:val="0000FF"/>
          </w:rPr>
          <w:t xml:space="preserve"> 56420.3</w:t>
        </w:r>
      </w:hyperlink>
      <w:r>
        <w:t xml:space="preserve"> для лифтов и </w:t>
      </w:r>
      <w:hyperlink r:id="rId218" w:history="1">
        <w:r>
          <w:rPr>
            <w:color w:val="0000FF"/>
          </w:rPr>
          <w:t>ГОСТ Р 56420.2</w:t>
        </w:r>
      </w:hyperlink>
      <w:r>
        <w:t xml:space="preserve"> для эскалаторов.</w:t>
      </w:r>
    </w:p>
    <w:p w:rsidR="007128ED" w:rsidRDefault="007128ED">
      <w:pPr>
        <w:pStyle w:val="ConsPlusNormal"/>
        <w:spacing w:before="220"/>
        <w:ind w:firstLine="540"/>
        <w:jc w:val="both"/>
      </w:pPr>
      <w:r>
        <w:t xml:space="preserve">Если в результате проведения указанных мероприятий удовлетворяются условия </w:t>
      </w:r>
      <w:hyperlink w:anchor="P705" w:history="1">
        <w:r>
          <w:rPr>
            <w:color w:val="0000FF"/>
          </w:rPr>
          <w:t>11.4</w:t>
        </w:r>
      </w:hyperlink>
      <w:r>
        <w:t xml:space="preserve"> и обеспечивается большее время остывания здания при меньших значениях сопротивления теплопередаче ограждающих конструкций, чем требуется по </w:t>
      </w:r>
      <w:hyperlink r:id="rId219" w:history="1">
        <w:r>
          <w:rPr>
            <w:color w:val="0000FF"/>
          </w:rPr>
          <w:t>СП 50.13330</w:t>
        </w:r>
      </w:hyperlink>
      <w:r>
        <w:t xml:space="preserve">, то допускается </w:t>
      </w:r>
      <w:r>
        <w:lastRenderedPageBreak/>
        <w:t xml:space="preserve">соответственно снижать показатели сопротивления теплопередаче ограждающих конструкций по отношению </w:t>
      </w:r>
      <w:proofErr w:type="gramStart"/>
      <w:r>
        <w:t>к</w:t>
      </w:r>
      <w:proofErr w:type="gramEnd"/>
      <w:r>
        <w:t xml:space="preserve"> нормируемым.</w:t>
      </w:r>
    </w:p>
    <w:p w:rsidR="007128ED" w:rsidRDefault="007128ED">
      <w:pPr>
        <w:pStyle w:val="ConsPlusNormal"/>
        <w:spacing w:before="220"/>
        <w:ind w:firstLine="540"/>
        <w:jc w:val="both"/>
      </w:pPr>
      <w:r>
        <w:t xml:space="preserve">Теплотехнические характеристики многоквартирного здания и класс энергетической эффективности следует вносить в энергетический паспорт многоквартирного здания и впоследствии уточнять их по результатам эксплуатации и с учетом проводимых мероприятий по энергосбережению согласно </w:t>
      </w:r>
      <w:hyperlink w:anchor="P867" w:history="1">
        <w:r>
          <w:rPr>
            <w:color w:val="0000FF"/>
          </w:rPr>
          <w:t>[13]</w:t>
        </w:r>
      </w:hyperlink>
      <w:r>
        <w:t>.</w:t>
      </w:r>
    </w:p>
    <w:p w:rsidR="007128ED" w:rsidRDefault="007128ED">
      <w:pPr>
        <w:pStyle w:val="ConsPlusNormal"/>
        <w:spacing w:before="220"/>
        <w:ind w:firstLine="540"/>
        <w:jc w:val="both"/>
      </w:pPr>
      <w:r>
        <w:t xml:space="preserve">11.6 В </w:t>
      </w:r>
      <w:proofErr w:type="gramStart"/>
      <w:r>
        <w:t>целях</w:t>
      </w:r>
      <w:proofErr w:type="gramEnd"/>
      <w:r>
        <w:t xml:space="preserve"> контроля энергосбережения многоквартирного здания по нормативным показателям проектная документация согласно </w:t>
      </w:r>
      <w:hyperlink w:anchor="P861" w:history="1">
        <w:r>
          <w:rPr>
            <w:color w:val="0000FF"/>
          </w:rPr>
          <w:t>[7]</w:t>
        </w:r>
      </w:hyperlink>
      <w:r>
        <w:t xml:space="preserve"> должна содержать раздел "Мероприятия по обеспечению соблюдения требований энергосбережения и требований оснащенности зданий, строений и сооружений приборами учета используемых энергетических ресурсов". Данный раздел должен содержать: перечень мероприятий по соблюдению установленных требований энергосбережения, обоснование выбора оптимальных архитектурных, конструктивных и инженерно-технических решений; перечень требований энергосбережения, которым многоквартирное здание должно соответствовать при вводе в эксплуатацию.</w:t>
      </w: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right"/>
        <w:outlineLvl w:val="0"/>
      </w:pPr>
      <w:r>
        <w:t>Приложение А</w:t>
      </w:r>
    </w:p>
    <w:p w:rsidR="007128ED" w:rsidRDefault="007128ED">
      <w:pPr>
        <w:pStyle w:val="ConsPlusNormal"/>
        <w:jc w:val="right"/>
      </w:pPr>
      <w:r>
        <w:t>(обязательное)</w:t>
      </w:r>
    </w:p>
    <w:p w:rsidR="007128ED" w:rsidRDefault="007128ED">
      <w:pPr>
        <w:pStyle w:val="ConsPlusNormal"/>
        <w:jc w:val="both"/>
      </w:pPr>
    </w:p>
    <w:p w:rsidR="007128ED" w:rsidRDefault="007128ED">
      <w:pPr>
        <w:pStyle w:val="ConsPlusNormal"/>
        <w:jc w:val="center"/>
      </w:pPr>
      <w:bookmarkStart w:id="17" w:name="P723"/>
      <w:bookmarkEnd w:id="17"/>
      <w:r>
        <w:t>ПРАВИЛА</w:t>
      </w:r>
    </w:p>
    <w:p w:rsidR="007128ED" w:rsidRDefault="007128ED">
      <w:pPr>
        <w:pStyle w:val="ConsPlusNormal"/>
        <w:jc w:val="center"/>
      </w:pPr>
      <w:r>
        <w:t>ОПРЕДЕЛЕНИЯ ПЛОЩАДИ ЗДАНИЯ И ЕГО ПОМЕЩЕНИЙ,</w:t>
      </w:r>
    </w:p>
    <w:p w:rsidR="007128ED" w:rsidRDefault="007128ED">
      <w:pPr>
        <w:pStyle w:val="ConsPlusNormal"/>
        <w:jc w:val="center"/>
      </w:pPr>
      <w:r>
        <w:t>ПЛОЩАДИ ЗАСТРОЙКИ, ЭТАЖНОСТИ И СТРОИТЕЛЬНОГО ОБЪЕМА</w:t>
      </w:r>
    </w:p>
    <w:p w:rsidR="007128ED" w:rsidRDefault="007128ED">
      <w:pPr>
        <w:pStyle w:val="ConsPlusNormal"/>
        <w:jc w:val="both"/>
      </w:pPr>
    </w:p>
    <w:p w:rsidR="007128ED" w:rsidRDefault="007128ED">
      <w:pPr>
        <w:pStyle w:val="ConsPlusNormal"/>
        <w:ind w:firstLine="540"/>
        <w:jc w:val="both"/>
      </w:pPr>
      <w:r>
        <w:t>А.1 Правила определения площади здания, площади помещений, площади застройки и этажность здания, строительный объем</w:t>
      </w:r>
    </w:p>
    <w:p w:rsidR="007128ED" w:rsidRDefault="007128ED">
      <w:pPr>
        <w:pStyle w:val="ConsPlusNormal"/>
        <w:spacing w:before="220"/>
        <w:ind w:firstLine="540"/>
        <w:jc w:val="both"/>
      </w:pPr>
      <w:r>
        <w:t xml:space="preserve">А.1.1 Площадь </w:t>
      </w:r>
      <w:proofErr w:type="gramStart"/>
      <w:r>
        <w:t>застройки здания</w:t>
      </w:r>
      <w:proofErr w:type="gramEnd"/>
      <w:r>
        <w:t xml:space="preserve">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7128ED" w:rsidRDefault="007128ED">
      <w:pPr>
        <w:pStyle w:val="ConsPlusNormal"/>
        <w:spacing w:before="220"/>
        <w:ind w:firstLine="540"/>
        <w:jc w:val="both"/>
      </w:pPr>
      <w:r>
        <w:t>А.1.2 Площадь здания (площадь жилого здания) определяется внутри строительного объема здания как сумма площадей этажей.</w:t>
      </w:r>
    </w:p>
    <w:p w:rsidR="007128ED" w:rsidRDefault="007128ED">
      <w:pPr>
        <w:pStyle w:val="ConsPlusNormal"/>
        <w:spacing w:before="220"/>
        <w:ind w:firstLine="540"/>
        <w:jc w:val="both"/>
      </w:pPr>
      <w:r>
        <w:t xml:space="preserve">А.1.3 Площадь этажа здания </w:t>
      </w:r>
      <w:proofErr w:type="gramStart"/>
      <w:r>
        <w:t>определяется внутри строительного объема здания и измеряется</w:t>
      </w:r>
      <w:proofErr w:type="gramEnd"/>
      <w:r>
        <w:t xml:space="preserve"> между внутренними поверхностями ограждающих конструкций наружных стен (при отсутствии наружных стен - осей крайних колонн) на уровне пола без учета плинтусов.</w:t>
      </w:r>
    </w:p>
    <w:p w:rsidR="007128ED" w:rsidRDefault="007128ED">
      <w:pPr>
        <w:pStyle w:val="ConsPlusNormal"/>
        <w:spacing w:before="220"/>
        <w:ind w:firstLine="540"/>
        <w:jc w:val="both"/>
      </w:pPr>
      <w: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7128ED" w:rsidRDefault="007128ED">
      <w:pPr>
        <w:pStyle w:val="ConsPlusNormal"/>
        <w:spacing w:before="220"/>
        <w:ind w:firstLine="540"/>
        <w:jc w:val="both"/>
      </w:pPr>
      <w:r>
        <w:t>В площадь этажа не включается площадь проемов для лифтовых и других шахт, учитываемая на нижнем этаже.</w:t>
      </w:r>
    </w:p>
    <w:p w:rsidR="007128ED" w:rsidRDefault="007128ED">
      <w:pPr>
        <w:pStyle w:val="ConsPlusNormal"/>
        <w:spacing w:before="220"/>
        <w:ind w:firstLine="540"/>
        <w:jc w:val="both"/>
      </w:pPr>
      <w:r>
        <w:t xml:space="preserve">Площади подполья для проветривания здания, неэксплуатируемого чердака, технического подполья, технического чердака, </w:t>
      </w:r>
      <w:proofErr w:type="spellStart"/>
      <w:r>
        <w:t>внеквартирных</w:t>
      </w:r>
      <w:proofErr w:type="spellEnd"/>
      <w:r>
        <w:t xml:space="preserve">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p>
    <w:p w:rsidR="007128ED" w:rsidRDefault="007128ED">
      <w:pPr>
        <w:pStyle w:val="ConsPlusNormal"/>
        <w:spacing w:before="220"/>
        <w:ind w:firstLine="540"/>
        <w:jc w:val="both"/>
      </w:pPr>
      <w:r>
        <w:t xml:space="preserve">Эксплуатируемая кровля при подсчете общей площади здания приравнивается к площади </w:t>
      </w:r>
      <w:r>
        <w:lastRenderedPageBreak/>
        <w:t>террас.</w:t>
      </w:r>
    </w:p>
    <w:p w:rsidR="007128ED" w:rsidRDefault="007128ED">
      <w:pPr>
        <w:pStyle w:val="ConsPlusNormal"/>
        <w:spacing w:before="220"/>
        <w:ind w:firstLine="540"/>
        <w:jc w:val="both"/>
      </w:pPr>
      <w:r>
        <w:t>А.1.4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7128ED" w:rsidRDefault="007128ED">
      <w:pPr>
        <w:pStyle w:val="ConsPlusNormal"/>
        <w:spacing w:before="220"/>
        <w:ind w:firstLine="540"/>
        <w:jc w:val="both"/>
      </w:pPr>
      <w:r>
        <w:t>А.1.5 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включаются.</w:t>
      </w:r>
    </w:p>
    <w:p w:rsidR="007128ED" w:rsidRDefault="007128ED">
      <w:pPr>
        <w:pStyle w:val="ConsPlusNormal"/>
        <w:spacing w:before="220"/>
        <w:ind w:firstLine="540"/>
        <w:jc w:val="both"/>
      </w:pPr>
      <w:r>
        <w:t>А.1.6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7128ED" w:rsidRDefault="007128ED">
      <w:pPr>
        <w:pStyle w:val="ConsPlusNormal"/>
        <w:spacing w:before="220"/>
        <w:ind w:firstLine="540"/>
        <w:jc w:val="both"/>
      </w:pPr>
      <w:r>
        <w:t xml:space="preserve">Площадь размещаемых в объеме жилого здания помещений общественного назначения подсчитывается по </w:t>
      </w:r>
      <w:hyperlink r:id="rId220" w:history="1">
        <w:r>
          <w:rPr>
            <w:color w:val="0000FF"/>
          </w:rPr>
          <w:t>СП 118.13330</w:t>
        </w:r>
      </w:hyperlink>
      <w:r>
        <w:t>.</w:t>
      </w:r>
    </w:p>
    <w:p w:rsidR="007128ED" w:rsidRDefault="007128ED">
      <w:pPr>
        <w:pStyle w:val="ConsPlusNormal"/>
        <w:spacing w:before="220"/>
        <w:ind w:firstLine="540"/>
        <w:jc w:val="both"/>
      </w:pPr>
      <w:r>
        <w:t>А.1.7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128ED" w:rsidRDefault="007128ED">
      <w:pPr>
        <w:pStyle w:val="ConsPlusNormal"/>
        <w:spacing w:before="220"/>
        <w:ind w:firstLine="540"/>
        <w:jc w:val="both"/>
      </w:pPr>
      <w:r>
        <w:t>При определении числа этажей учитываются все этажи, включая подземный, подвальный, цокольный, надземный, технический, мансардный и др.</w:t>
      </w:r>
    </w:p>
    <w:p w:rsidR="007128ED" w:rsidRDefault="007128ED">
      <w:pPr>
        <w:pStyle w:val="ConsPlusNormal"/>
        <w:spacing w:before="220"/>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7128ED" w:rsidRDefault="007128ED">
      <w:pPr>
        <w:pStyle w:val="ConsPlusNormal"/>
        <w:spacing w:before="22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128ED" w:rsidRDefault="007128ED">
      <w:pPr>
        <w:pStyle w:val="ConsPlusNormal"/>
        <w:spacing w:before="220"/>
        <w:ind w:firstLine="540"/>
        <w:jc w:val="both"/>
      </w:pPr>
      <w:r>
        <w:t>При определении этажности здания для расчета числа лифтов технический этаж, расположенный над верхним этажом, не учитывается.</w:t>
      </w:r>
    </w:p>
    <w:p w:rsidR="007128ED" w:rsidRDefault="007128ED">
      <w:pPr>
        <w:pStyle w:val="ConsPlusNormal"/>
        <w:spacing w:before="220"/>
        <w:ind w:firstLine="540"/>
        <w:jc w:val="both"/>
      </w:pPr>
      <w:r>
        <w:t>А.1.8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7128ED" w:rsidRDefault="007128ED">
      <w:pPr>
        <w:pStyle w:val="ConsPlusNormal"/>
        <w:spacing w:before="220"/>
        <w:ind w:firstLine="540"/>
        <w:jc w:val="both"/>
      </w:pPr>
      <w:proofErr w:type="gramStart"/>
      <w: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roofErr w:type="gramEnd"/>
    </w:p>
    <w:p w:rsidR="007128ED" w:rsidRDefault="007128ED">
      <w:pPr>
        <w:pStyle w:val="ConsPlusNormal"/>
        <w:spacing w:before="220"/>
        <w:ind w:firstLine="540"/>
        <w:jc w:val="both"/>
      </w:pPr>
      <w:r>
        <w:t>А.2 Правила определения площади квартир, общая площадь квартир &lt;*&gt;</w:t>
      </w:r>
    </w:p>
    <w:p w:rsidR="007128ED" w:rsidRDefault="007128ED">
      <w:pPr>
        <w:pStyle w:val="ConsPlusNormal"/>
        <w:spacing w:before="220"/>
        <w:ind w:firstLine="540"/>
        <w:jc w:val="both"/>
      </w:pPr>
      <w:r>
        <w:t>--------------------------------</w:t>
      </w:r>
    </w:p>
    <w:p w:rsidR="007128ED" w:rsidRDefault="007128ED">
      <w:pPr>
        <w:pStyle w:val="ConsPlusNormal"/>
        <w:spacing w:before="220"/>
        <w:ind w:firstLine="540"/>
        <w:jc w:val="both"/>
      </w:pPr>
      <w:r>
        <w:t>&lt;*&gt; Площадь квартиры и другие технические показатели, подсчитываемые для целей статистического учета и технической инвентаризации, уточняются по завершении строительства.</w:t>
      </w:r>
    </w:p>
    <w:p w:rsidR="007128ED" w:rsidRDefault="007128ED">
      <w:pPr>
        <w:pStyle w:val="ConsPlusNormal"/>
        <w:jc w:val="both"/>
      </w:pPr>
    </w:p>
    <w:p w:rsidR="007128ED" w:rsidRDefault="007128ED">
      <w:pPr>
        <w:pStyle w:val="ConsPlusNormal"/>
        <w:ind w:firstLine="540"/>
        <w:jc w:val="both"/>
      </w:pPr>
      <w:r>
        <w:t xml:space="preserve">А.2.1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w:t>
      </w:r>
      <w:proofErr w:type="spellStart"/>
      <w:r>
        <w:t>неотапливаемых</w:t>
      </w:r>
      <w:proofErr w:type="spellEnd"/>
      <w:r>
        <w:t xml:space="preserve"> помещений (лоджий, балконов, веранд, террас, холодных кладовых и тамбуров).</w:t>
      </w:r>
    </w:p>
    <w:p w:rsidR="007128ED" w:rsidRDefault="007128ED">
      <w:pPr>
        <w:pStyle w:val="ConsPlusNormal"/>
        <w:spacing w:before="220"/>
        <w:ind w:firstLine="540"/>
        <w:jc w:val="both"/>
      </w:pPr>
      <w:r>
        <w:lastRenderedPageBreak/>
        <w:t>А.2.2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7128ED" w:rsidRDefault="007128ED">
      <w:pPr>
        <w:pStyle w:val="ConsPlusNormal"/>
        <w:spacing w:before="220"/>
        <w:ind w:firstLine="540"/>
        <w:jc w:val="both"/>
      </w:pPr>
      <w: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и 1,9 м при соответствующих углах наклона потолка не учитываются. Высота помещения менее 2,5 м допускается не более чем на 50% площади такого помещения.</w:t>
      </w:r>
    </w:p>
    <w:p w:rsidR="007128ED" w:rsidRDefault="007128ED">
      <w:pPr>
        <w:pStyle w:val="ConsPlusNormal"/>
        <w:spacing w:before="220"/>
        <w:ind w:firstLine="540"/>
        <w:jc w:val="both"/>
      </w:pPr>
      <w:r>
        <w:t xml:space="preserve">А.2.3 Общая площадь квартиры - сумма площадей ее отапливаемых комнат и помещений, встроенных шкафов, а также </w:t>
      </w:r>
      <w:proofErr w:type="spellStart"/>
      <w:r>
        <w:t>неотапливаемых</w:t>
      </w:r>
      <w:proofErr w:type="spellEnd"/>
      <w:r>
        <w:t xml:space="preserve"> помещений, подсчитываемых с понижающими коэффициентами, установленными правилами технической инвентаризации.</w:t>
      </w: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right"/>
        <w:outlineLvl w:val="0"/>
      </w:pPr>
      <w:r>
        <w:t>Приложение</w:t>
      </w:r>
      <w:proofErr w:type="gramStart"/>
      <w:r>
        <w:t xml:space="preserve"> Б</w:t>
      </w:r>
      <w:proofErr w:type="gramEnd"/>
    </w:p>
    <w:p w:rsidR="007128ED" w:rsidRDefault="007128ED">
      <w:pPr>
        <w:pStyle w:val="ConsPlusNormal"/>
        <w:jc w:val="right"/>
      </w:pPr>
      <w:r>
        <w:t>(обязательное)</w:t>
      </w:r>
    </w:p>
    <w:p w:rsidR="007128ED" w:rsidRDefault="007128ED">
      <w:pPr>
        <w:pStyle w:val="ConsPlusNormal"/>
        <w:jc w:val="both"/>
      </w:pPr>
    </w:p>
    <w:p w:rsidR="007128ED" w:rsidRDefault="007128ED">
      <w:pPr>
        <w:pStyle w:val="ConsPlusNormal"/>
        <w:jc w:val="center"/>
      </w:pPr>
      <w:bookmarkStart w:id="18" w:name="P762"/>
      <w:bookmarkEnd w:id="18"/>
      <w:r>
        <w:t>ПРАВИЛА</w:t>
      </w:r>
    </w:p>
    <w:p w:rsidR="007128ED" w:rsidRDefault="007128ED">
      <w:pPr>
        <w:pStyle w:val="ConsPlusNormal"/>
        <w:jc w:val="center"/>
      </w:pPr>
      <w:r>
        <w:t>ОПРЕДЕЛЕНИЯ МИНИМАЛЬНОГО ЧИСЛА ПАССАЖИРСКИХ ЛИФТОВ</w:t>
      </w:r>
    </w:p>
    <w:p w:rsidR="007128ED" w:rsidRDefault="007128ED">
      <w:pPr>
        <w:pStyle w:val="ConsPlusNormal"/>
        <w:jc w:val="center"/>
      </w:pPr>
      <w:r>
        <w:t xml:space="preserve">В ЖИЛОМ МНОГОКВАРТИРНОМ </w:t>
      </w:r>
      <w:proofErr w:type="gramStart"/>
      <w:r>
        <w:t>ЗДАНИИ</w:t>
      </w:r>
      <w:proofErr w:type="gramEnd"/>
    </w:p>
    <w:p w:rsidR="007128ED" w:rsidRDefault="007128ED">
      <w:pPr>
        <w:pStyle w:val="ConsPlusNormal"/>
        <w:jc w:val="both"/>
      </w:pPr>
    </w:p>
    <w:p w:rsidR="007128ED" w:rsidRDefault="007128ED">
      <w:pPr>
        <w:pStyle w:val="ConsPlusNormal"/>
        <w:jc w:val="right"/>
      </w:pPr>
      <w:r>
        <w:t>Таблица Б.1</w:t>
      </w:r>
    </w:p>
    <w:p w:rsidR="007128ED" w:rsidRDefault="00712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191"/>
        <w:gridCol w:w="2211"/>
        <w:gridCol w:w="1474"/>
        <w:gridCol w:w="2608"/>
      </w:tblGrid>
      <w:tr w:rsidR="007128ED">
        <w:tc>
          <w:tcPr>
            <w:tcW w:w="1587" w:type="dxa"/>
            <w:tcBorders>
              <w:top w:val="single" w:sz="4" w:space="0" w:color="auto"/>
              <w:bottom w:val="single" w:sz="4" w:space="0" w:color="auto"/>
            </w:tcBorders>
            <w:vAlign w:val="center"/>
          </w:tcPr>
          <w:p w:rsidR="007128ED" w:rsidRDefault="007128ED">
            <w:pPr>
              <w:pStyle w:val="ConsPlusNormal"/>
              <w:jc w:val="center"/>
            </w:pPr>
            <w:r>
              <w:t>Этажность здания</w:t>
            </w:r>
          </w:p>
        </w:tc>
        <w:tc>
          <w:tcPr>
            <w:tcW w:w="1191" w:type="dxa"/>
            <w:tcBorders>
              <w:top w:val="single" w:sz="4" w:space="0" w:color="auto"/>
              <w:bottom w:val="single" w:sz="4" w:space="0" w:color="auto"/>
            </w:tcBorders>
            <w:vAlign w:val="center"/>
          </w:tcPr>
          <w:p w:rsidR="007128ED" w:rsidRDefault="007128ED">
            <w:pPr>
              <w:pStyle w:val="ConsPlusNormal"/>
              <w:jc w:val="center"/>
            </w:pPr>
            <w:r>
              <w:t>Число лифтов</w:t>
            </w:r>
          </w:p>
        </w:tc>
        <w:tc>
          <w:tcPr>
            <w:tcW w:w="2211" w:type="dxa"/>
            <w:tcBorders>
              <w:top w:val="single" w:sz="4" w:space="0" w:color="auto"/>
              <w:bottom w:val="single" w:sz="4" w:space="0" w:color="auto"/>
            </w:tcBorders>
            <w:vAlign w:val="center"/>
          </w:tcPr>
          <w:p w:rsidR="007128ED" w:rsidRDefault="007128ED">
            <w:pPr>
              <w:pStyle w:val="ConsPlusNormal"/>
              <w:jc w:val="center"/>
            </w:pPr>
            <w:r>
              <w:t xml:space="preserve">Грузоподъемность, </w:t>
            </w:r>
            <w:proofErr w:type="gramStart"/>
            <w:r>
              <w:t>кг</w:t>
            </w:r>
            <w:proofErr w:type="gramEnd"/>
          </w:p>
        </w:tc>
        <w:tc>
          <w:tcPr>
            <w:tcW w:w="1474" w:type="dxa"/>
            <w:tcBorders>
              <w:top w:val="single" w:sz="4" w:space="0" w:color="auto"/>
              <w:bottom w:val="single" w:sz="4" w:space="0" w:color="auto"/>
            </w:tcBorders>
            <w:vAlign w:val="center"/>
          </w:tcPr>
          <w:p w:rsidR="007128ED" w:rsidRDefault="007128ED">
            <w:pPr>
              <w:pStyle w:val="ConsPlusNormal"/>
              <w:jc w:val="center"/>
            </w:pPr>
            <w:r>
              <w:t>Скорость, м/</w:t>
            </w:r>
            <w:proofErr w:type="gramStart"/>
            <w:r>
              <w:t>с</w:t>
            </w:r>
            <w:proofErr w:type="gramEnd"/>
          </w:p>
        </w:tc>
        <w:tc>
          <w:tcPr>
            <w:tcW w:w="2608" w:type="dxa"/>
            <w:tcBorders>
              <w:top w:val="single" w:sz="4" w:space="0" w:color="auto"/>
              <w:bottom w:val="single" w:sz="4" w:space="0" w:color="auto"/>
            </w:tcBorders>
            <w:vAlign w:val="center"/>
          </w:tcPr>
          <w:p w:rsidR="007128ED" w:rsidRDefault="007128ED">
            <w:pPr>
              <w:pStyle w:val="ConsPlusNormal"/>
              <w:jc w:val="center"/>
            </w:pPr>
            <w:r>
              <w:t>Наибольшая поэтажная площадь квартир, м</w:t>
            </w:r>
            <w:proofErr w:type="gramStart"/>
            <w:r>
              <w:rPr>
                <w:vertAlign w:val="superscript"/>
              </w:rPr>
              <w:t>2</w:t>
            </w:r>
            <w:proofErr w:type="gramEnd"/>
          </w:p>
        </w:tc>
      </w:tr>
      <w:tr w:rsidR="007128ED">
        <w:tblPrEx>
          <w:tblBorders>
            <w:insideH w:val="none" w:sz="0" w:space="0" w:color="auto"/>
          </w:tblBorders>
        </w:tblPrEx>
        <w:tc>
          <w:tcPr>
            <w:tcW w:w="1587" w:type="dxa"/>
            <w:tcBorders>
              <w:top w:val="single" w:sz="4" w:space="0" w:color="auto"/>
              <w:bottom w:val="nil"/>
            </w:tcBorders>
            <w:vAlign w:val="center"/>
          </w:tcPr>
          <w:p w:rsidR="007128ED" w:rsidRDefault="007128ED">
            <w:pPr>
              <w:pStyle w:val="ConsPlusNormal"/>
              <w:jc w:val="center"/>
            </w:pPr>
            <w:r>
              <w:t>До 9</w:t>
            </w:r>
          </w:p>
        </w:tc>
        <w:tc>
          <w:tcPr>
            <w:tcW w:w="1191" w:type="dxa"/>
            <w:tcBorders>
              <w:top w:val="single" w:sz="4" w:space="0" w:color="auto"/>
              <w:bottom w:val="nil"/>
            </w:tcBorders>
            <w:vAlign w:val="center"/>
          </w:tcPr>
          <w:p w:rsidR="007128ED" w:rsidRDefault="007128ED">
            <w:pPr>
              <w:pStyle w:val="ConsPlusNormal"/>
              <w:jc w:val="center"/>
            </w:pPr>
            <w:r>
              <w:t>1</w:t>
            </w:r>
          </w:p>
        </w:tc>
        <w:tc>
          <w:tcPr>
            <w:tcW w:w="2211" w:type="dxa"/>
            <w:tcBorders>
              <w:top w:val="single" w:sz="4" w:space="0" w:color="auto"/>
              <w:bottom w:val="nil"/>
            </w:tcBorders>
            <w:vAlign w:val="center"/>
          </w:tcPr>
          <w:p w:rsidR="007128ED" w:rsidRDefault="007128ED">
            <w:pPr>
              <w:pStyle w:val="ConsPlusNormal"/>
              <w:jc w:val="center"/>
            </w:pPr>
            <w:r>
              <w:t>630 или 1000</w:t>
            </w:r>
          </w:p>
        </w:tc>
        <w:tc>
          <w:tcPr>
            <w:tcW w:w="1474" w:type="dxa"/>
            <w:tcBorders>
              <w:top w:val="single" w:sz="4" w:space="0" w:color="auto"/>
              <w:bottom w:val="nil"/>
            </w:tcBorders>
            <w:vAlign w:val="center"/>
          </w:tcPr>
          <w:p w:rsidR="007128ED" w:rsidRDefault="007128ED">
            <w:pPr>
              <w:pStyle w:val="ConsPlusNormal"/>
              <w:jc w:val="center"/>
            </w:pPr>
            <w:r>
              <w:t>1,0</w:t>
            </w:r>
          </w:p>
        </w:tc>
        <w:tc>
          <w:tcPr>
            <w:tcW w:w="2608" w:type="dxa"/>
            <w:tcBorders>
              <w:top w:val="single" w:sz="4" w:space="0" w:color="auto"/>
              <w:bottom w:val="nil"/>
            </w:tcBorders>
            <w:vAlign w:val="center"/>
          </w:tcPr>
          <w:p w:rsidR="007128ED" w:rsidRDefault="007128ED">
            <w:pPr>
              <w:pStyle w:val="ConsPlusNormal"/>
              <w:jc w:val="center"/>
            </w:pPr>
            <w:r>
              <w:t>600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jc w:val="center"/>
            </w:pPr>
            <w:r>
              <w:t>10 - 12</w:t>
            </w:r>
          </w:p>
        </w:tc>
        <w:tc>
          <w:tcPr>
            <w:tcW w:w="1191" w:type="dxa"/>
            <w:tcBorders>
              <w:top w:val="nil"/>
              <w:bottom w:val="nil"/>
            </w:tcBorders>
            <w:vAlign w:val="center"/>
          </w:tcPr>
          <w:p w:rsidR="007128ED" w:rsidRDefault="007128ED">
            <w:pPr>
              <w:pStyle w:val="ConsPlusNormal"/>
              <w:jc w:val="center"/>
            </w:pPr>
            <w:r>
              <w:t>2</w:t>
            </w: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jc w:val="center"/>
            </w:pPr>
            <w:r>
              <w:t>1,0</w:t>
            </w:r>
          </w:p>
        </w:tc>
        <w:tc>
          <w:tcPr>
            <w:tcW w:w="2608" w:type="dxa"/>
            <w:tcBorders>
              <w:top w:val="nil"/>
              <w:bottom w:val="nil"/>
            </w:tcBorders>
            <w:vAlign w:val="center"/>
          </w:tcPr>
          <w:p w:rsidR="007128ED" w:rsidRDefault="007128ED">
            <w:pPr>
              <w:pStyle w:val="ConsPlusNormal"/>
              <w:jc w:val="center"/>
            </w:pPr>
            <w:r>
              <w:t>600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jc w:val="center"/>
            </w:pPr>
            <w:r>
              <w:t>13 - 17</w:t>
            </w:r>
          </w:p>
        </w:tc>
        <w:tc>
          <w:tcPr>
            <w:tcW w:w="1191" w:type="dxa"/>
            <w:tcBorders>
              <w:top w:val="nil"/>
              <w:bottom w:val="nil"/>
            </w:tcBorders>
            <w:vAlign w:val="center"/>
          </w:tcPr>
          <w:p w:rsidR="007128ED" w:rsidRDefault="007128ED">
            <w:pPr>
              <w:pStyle w:val="ConsPlusNormal"/>
              <w:jc w:val="center"/>
            </w:pPr>
            <w:r>
              <w:t>2</w:t>
            </w: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jc w:val="center"/>
            </w:pPr>
            <w:r>
              <w:t>1,0</w:t>
            </w:r>
          </w:p>
        </w:tc>
        <w:tc>
          <w:tcPr>
            <w:tcW w:w="2608" w:type="dxa"/>
            <w:tcBorders>
              <w:top w:val="nil"/>
              <w:bottom w:val="nil"/>
            </w:tcBorders>
            <w:vAlign w:val="center"/>
          </w:tcPr>
          <w:p w:rsidR="007128ED" w:rsidRDefault="007128ED">
            <w:pPr>
              <w:pStyle w:val="ConsPlusNormal"/>
              <w:jc w:val="center"/>
            </w:pPr>
            <w:r>
              <w:t>450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jc w:val="center"/>
            </w:pPr>
            <w:r>
              <w:t>18 - 19</w:t>
            </w:r>
          </w:p>
        </w:tc>
        <w:tc>
          <w:tcPr>
            <w:tcW w:w="1191" w:type="dxa"/>
            <w:tcBorders>
              <w:top w:val="nil"/>
              <w:bottom w:val="nil"/>
            </w:tcBorders>
            <w:vAlign w:val="center"/>
          </w:tcPr>
          <w:p w:rsidR="007128ED" w:rsidRDefault="007128ED">
            <w:pPr>
              <w:pStyle w:val="ConsPlusNormal"/>
              <w:jc w:val="center"/>
            </w:pPr>
            <w:r>
              <w:t>2</w:t>
            </w: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jc w:val="center"/>
            </w:pPr>
            <w:r>
              <w:t>1,6</w:t>
            </w:r>
          </w:p>
        </w:tc>
        <w:tc>
          <w:tcPr>
            <w:tcW w:w="2608" w:type="dxa"/>
            <w:tcBorders>
              <w:top w:val="nil"/>
              <w:bottom w:val="nil"/>
            </w:tcBorders>
            <w:vAlign w:val="center"/>
          </w:tcPr>
          <w:p w:rsidR="007128ED" w:rsidRDefault="007128ED">
            <w:pPr>
              <w:pStyle w:val="ConsPlusNormal"/>
              <w:jc w:val="center"/>
            </w:pPr>
            <w:r>
              <w:t>450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jc w:val="center"/>
            </w:pPr>
            <w:r>
              <w:t>20 - 25</w:t>
            </w:r>
          </w:p>
        </w:tc>
        <w:tc>
          <w:tcPr>
            <w:tcW w:w="1191" w:type="dxa"/>
            <w:tcBorders>
              <w:top w:val="nil"/>
              <w:bottom w:val="nil"/>
            </w:tcBorders>
            <w:vAlign w:val="center"/>
          </w:tcPr>
          <w:p w:rsidR="007128ED" w:rsidRDefault="007128ED">
            <w:pPr>
              <w:pStyle w:val="ConsPlusNormal"/>
              <w:jc w:val="center"/>
            </w:pPr>
            <w:r>
              <w:t>3</w:t>
            </w: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jc w:val="center"/>
            </w:pPr>
            <w:r>
              <w:t>1,6</w:t>
            </w:r>
          </w:p>
        </w:tc>
        <w:tc>
          <w:tcPr>
            <w:tcW w:w="2608" w:type="dxa"/>
            <w:tcBorders>
              <w:top w:val="nil"/>
              <w:bottom w:val="nil"/>
            </w:tcBorders>
            <w:vAlign w:val="center"/>
          </w:tcPr>
          <w:p w:rsidR="007128ED" w:rsidRDefault="007128ED">
            <w:pPr>
              <w:pStyle w:val="ConsPlusNormal"/>
              <w:jc w:val="center"/>
            </w:pPr>
            <w:r>
              <w:t>350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jc w:val="center"/>
            </w:pPr>
            <w:r>
              <w:t>20 - 25</w:t>
            </w:r>
          </w:p>
        </w:tc>
        <w:tc>
          <w:tcPr>
            <w:tcW w:w="1191" w:type="dxa"/>
            <w:tcBorders>
              <w:top w:val="nil"/>
              <w:bottom w:val="nil"/>
            </w:tcBorders>
            <w:vAlign w:val="center"/>
          </w:tcPr>
          <w:p w:rsidR="007128ED" w:rsidRDefault="007128ED">
            <w:pPr>
              <w:pStyle w:val="ConsPlusNormal"/>
              <w:jc w:val="center"/>
            </w:pPr>
            <w:r>
              <w:t>4</w:t>
            </w: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jc w:val="center"/>
            </w:pPr>
            <w:r>
              <w:t>1,6</w:t>
            </w:r>
          </w:p>
        </w:tc>
        <w:tc>
          <w:tcPr>
            <w:tcW w:w="2608" w:type="dxa"/>
            <w:tcBorders>
              <w:top w:val="nil"/>
              <w:bottom w:val="nil"/>
            </w:tcBorders>
            <w:vAlign w:val="center"/>
          </w:tcPr>
          <w:p w:rsidR="007128ED" w:rsidRDefault="007128ED">
            <w:pPr>
              <w:pStyle w:val="ConsPlusNormal"/>
              <w:jc w:val="center"/>
            </w:pPr>
            <w:r>
              <w:t>450</w:t>
            </w: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400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nil"/>
            </w:tcBorders>
            <w:vAlign w:val="center"/>
          </w:tcPr>
          <w:p w:rsidR="007128ED" w:rsidRDefault="007128ED">
            <w:pPr>
              <w:pStyle w:val="ConsPlusNormal"/>
            </w:pPr>
          </w:p>
        </w:tc>
        <w:tc>
          <w:tcPr>
            <w:tcW w:w="1191" w:type="dxa"/>
            <w:tcBorders>
              <w:top w:val="nil"/>
              <w:bottom w:val="nil"/>
            </w:tcBorders>
            <w:vAlign w:val="center"/>
          </w:tcPr>
          <w:p w:rsidR="007128ED" w:rsidRDefault="007128ED">
            <w:pPr>
              <w:pStyle w:val="ConsPlusNormal"/>
            </w:pPr>
          </w:p>
        </w:tc>
        <w:tc>
          <w:tcPr>
            <w:tcW w:w="2211" w:type="dxa"/>
            <w:tcBorders>
              <w:top w:val="nil"/>
              <w:bottom w:val="nil"/>
            </w:tcBorders>
            <w:vAlign w:val="center"/>
          </w:tcPr>
          <w:p w:rsidR="007128ED" w:rsidRDefault="007128ED">
            <w:pPr>
              <w:pStyle w:val="ConsPlusNormal"/>
              <w:jc w:val="center"/>
            </w:pPr>
            <w:r>
              <w:t>630 или 1000</w:t>
            </w:r>
          </w:p>
        </w:tc>
        <w:tc>
          <w:tcPr>
            <w:tcW w:w="1474" w:type="dxa"/>
            <w:tcBorders>
              <w:top w:val="nil"/>
              <w:bottom w:val="nil"/>
            </w:tcBorders>
            <w:vAlign w:val="center"/>
          </w:tcPr>
          <w:p w:rsidR="007128ED" w:rsidRDefault="007128ED">
            <w:pPr>
              <w:pStyle w:val="ConsPlusNormal"/>
            </w:pPr>
          </w:p>
        </w:tc>
        <w:tc>
          <w:tcPr>
            <w:tcW w:w="2608" w:type="dxa"/>
            <w:tcBorders>
              <w:top w:val="nil"/>
              <w:bottom w:val="nil"/>
            </w:tcBorders>
            <w:vAlign w:val="center"/>
          </w:tcPr>
          <w:p w:rsidR="007128ED" w:rsidRDefault="007128ED">
            <w:pPr>
              <w:pStyle w:val="ConsPlusNormal"/>
            </w:pPr>
          </w:p>
        </w:tc>
      </w:tr>
      <w:tr w:rsidR="007128ED">
        <w:tblPrEx>
          <w:tblBorders>
            <w:insideH w:val="none" w:sz="0" w:space="0" w:color="auto"/>
          </w:tblBorders>
        </w:tblPrEx>
        <w:tc>
          <w:tcPr>
            <w:tcW w:w="1587" w:type="dxa"/>
            <w:tcBorders>
              <w:top w:val="nil"/>
              <w:bottom w:val="single" w:sz="4" w:space="0" w:color="auto"/>
            </w:tcBorders>
            <w:vAlign w:val="center"/>
          </w:tcPr>
          <w:p w:rsidR="007128ED" w:rsidRDefault="007128ED">
            <w:pPr>
              <w:pStyle w:val="ConsPlusNormal"/>
            </w:pPr>
          </w:p>
        </w:tc>
        <w:tc>
          <w:tcPr>
            <w:tcW w:w="1191" w:type="dxa"/>
            <w:tcBorders>
              <w:top w:val="nil"/>
              <w:bottom w:val="single" w:sz="4" w:space="0" w:color="auto"/>
            </w:tcBorders>
            <w:vAlign w:val="center"/>
          </w:tcPr>
          <w:p w:rsidR="007128ED" w:rsidRDefault="007128ED">
            <w:pPr>
              <w:pStyle w:val="ConsPlusNormal"/>
            </w:pPr>
          </w:p>
        </w:tc>
        <w:tc>
          <w:tcPr>
            <w:tcW w:w="2211" w:type="dxa"/>
            <w:tcBorders>
              <w:top w:val="nil"/>
              <w:bottom w:val="single" w:sz="4" w:space="0" w:color="auto"/>
            </w:tcBorders>
            <w:vAlign w:val="center"/>
          </w:tcPr>
          <w:p w:rsidR="007128ED" w:rsidRDefault="007128ED">
            <w:pPr>
              <w:pStyle w:val="ConsPlusNormal"/>
              <w:jc w:val="center"/>
            </w:pPr>
            <w:r>
              <w:t>630 или 1000</w:t>
            </w:r>
          </w:p>
        </w:tc>
        <w:tc>
          <w:tcPr>
            <w:tcW w:w="1474" w:type="dxa"/>
            <w:tcBorders>
              <w:top w:val="nil"/>
              <w:bottom w:val="single" w:sz="4" w:space="0" w:color="auto"/>
            </w:tcBorders>
            <w:vAlign w:val="center"/>
          </w:tcPr>
          <w:p w:rsidR="007128ED" w:rsidRDefault="007128ED">
            <w:pPr>
              <w:pStyle w:val="ConsPlusNormal"/>
            </w:pPr>
          </w:p>
        </w:tc>
        <w:tc>
          <w:tcPr>
            <w:tcW w:w="2608" w:type="dxa"/>
            <w:tcBorders>
              <w:top w:val="nil"/>
              <w:bottom w:val="single" w:sz="4" w:space="0" w:color="auto"/>
            </w:tcBorders>
            <w:vAlign w:val="center"/>
          </w:tcPr>
          <w:p w:rsidR="007128ED" w:rsidRDefault="007128ED">
            <w:pPr>
              <w:pStyle w:val="ConsPlusNormal"/>
            </w:pPr>
          </w:p>
        </w:tc>
      </w:tr>
      <w:tr w:rsidR="007128ED">
        <w:tc>
          <w:tcPr>
            <w:tcW w:w="9071" w:type="dxa"/>
            <w:gridSpan w:val="5"/>
            <w:tcBorders>
              <w:top w:val="single" w:sz="4" w:space="0" w:color="auto"/>
              <w:bottom w:val="single" w:sz="4" w:space="0" w:color="auto"/>
            </w:tcBorders>
          </w:tcPr>
          <w:p w:rsidR="007128ED" w:rsidRDefault="007128ED">
            <w:pPr>
              <w:pStyle w:val="ConsPlusNormal"/>
              <w:ind w:firstLine="283"/>
              <w:jc w:val="both"/>
            </w:pPr>
            <w:r>
              <w:t>Примечания</w:t>
            </w:r>
          </w:p>
          <w:p w:rsidR="007128ED" w:rsidRDefault="007128ED">
            <w:pPr>
              <w:pStyle w:val="ConsPlusNormal"/>
              <w:ind w:firstLine="283"/>
              <w:jc w:val="both"/>
            </w:pPr>
            <w:r>
              <w:t xml:space="preserve">1 Минимальные габариты кабины лифта грузоподъемностью 630 или 1000 кг должны быть 2100 </w:t>
            </w:r>
            <w:proofErr w:type="spellStart"/>
            <w:r>
              <w:t>x</w:t>
            </w:r>
            <w:proofErr w:type="spellEnd"/>
            <w:r>
              <w:t xml:space="preserve"> 1100 мм.</w:t>
            </w:r>
          </w:p>
          <w:p w:rsidR="007128ED" w:rsidRDefault="007128ED">
            <w:pPr>
              <w:pStyle w:val="ConsPlusNormal"/>
              <w:ind w:firstLine="283"/>
              <w:jc w:val="both"/>
            </w:pPr>
            <w:r>
              <w:t>2 Таблица составлена из расчета: 18 м</w:t>
            </w:r>
            <w:proofErr w:type="gramStart"/>
            <w:r>
              <w:rPr>
                <w:vertAlign w:val="superscript"/>
              </w:rPr>
              <w:t>2</w:t>
            </w:r>
            <w:proofErr w:type="gramEnd"/>
            <w:r>
              <w:t xml:space="preserve"> общей площади квартиры на человека, высота этажа 2,8 м, интервал движения лифтов 81 - 100 с.</w:t>
            </w:r>
          </w:p>
          <w:p w:rsidR="007128ED" w:rsidRDefault="007128ED">
            <w:pPr>
              <w:pStyle w:val="ConsPlusNormal"/>
              <w:ind w:firstLine="283"/>
              <w:jc w:val="both"/>
            </w:pPr>
            <w:r>
              <w:t xml:space="preserve">3 В жилых </w:t>
            </w:r>
            <w:proofErr w:type="gramStart"/>
            <w:r>
              <w:t>зданиях</w:t>
            </w:r>
            <w:proofErr w:type="gramEnd"/>
            <w:r>
              <w:t xml:space="preserve"> в которых значения поэтажной площади квартир, высоты этажа и общей площади квартиры, приходящейся на одного проживающего, отличаются от принятых в настоящей таблице, число, грузоподъемность и скорость пассажирских лифтов устанавливаются расчетом.</w:t>
            </w:r>
          </w:p>
          <w:p w:rsidR="007128ED" w:rsidRDefault="007128ED">
            <w:pPr>
              <w:pStyle w:val="ConsPlusNormal"/>
              <w:ind w:firstLine="283"/>
              <w:jc w:val="both"/>
            </w:pPr>
            <w:r>
              <w:t xml:space="preserve">4 В жилых </w:t>
            </w:r>
            <w:proofErr w:type="gramStart"/>
            <w:r>
              <w:t>зданиях</w:t>
            </w:r>
            <w:proofErr w:type="gramEnd"/>
            <w:r>
              <w:t xml:space="preserve">,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w:t>
            </w:r>
            <w:proofErr w:type="gramStart"/>
            <w:r>
              <w:t>этом</w:t>
            </w:r>
            <w:proofErr w:type="gramEnd"/>
            <w:r>
              <w:t xml:space="preserve"> случае этажность здания для расчета числа лифтов определяется по этажу верхней остановки.</w:t>
            </w:r>
          </w:p>
        </w:tc>
      </w:tr>
    </w:tbl>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both"/>
      </w:pPr>
    </w:p>
    <w:p w:rsidR="007128ED" w:rsidRDefault="007128ED">
      <w:pPr>
        <w:pStyle w:val="ConsPlusNormal"/>
        <w:jc w:val="center"/>
        <w:outlineLvl w:val="0"/>
      </w:pPr>
      <w:r>
        <w:t>БИБЛИОГРАФИЯ</w:t>
      </w:r>
    </w:p>
    <w:p w:rsidR="007128ED" w:rsidRDefault="007128ED">
      <w:pPr>
        <w:pStyle w:val="ConsPlusNormal"/>
        <w:jc w:val="both"/>
      </w:pPr>
    </w:p>
    <w:p w:rsidR="007128ED" w:rsidRDefault="007128ED">
      <w:pPr>
        <w:pStyle w:val="ConsPlusNormal"/>
        <w:jc w:val="both"/>
      </w:pPr>
      <w:bookmarkStart w:id="19" w:name="P855"/>
      <w:bookmarkEnd w:id="19"/>
      <w:r>
        <w:t xml:space="preserve">[1] Федеральный </w:t>
      </w:r>
      <w:hyperlink r:id="rId221" w:history="1">
        <w:r>
          <w:rPr>
            <w:color w:val="0000FF"/>
          </w:rPr>
          <w:t>закон</w:t>
        </w:r>
      </w:hyperlink>
      <w:r>
        <w:t xml:space="preserve"> от 30 декабря 2009 г. N 384-ФЗ "Технический регламент о безопасности зданий и сооружений"</w:t>
      </w:r>
    </w:p>
    <w:p w:rsidR="007128ED" w:rsidRDefault="007128ED">
      <w:pPr>
        <w:pStyle w:val="ConsPlusNormal"/>
        <w:spacing w:before="220"/>
        <w:jc w:val="both"/>
      </w:pPr>
      <w:bookmarkStart w:id="20" w:name="P856"/>
      <w:bookmarkEnd w:id="20"/>
      <w:r>
        <w:t xml:space="preserve">[2] Федеральный </w:t>
      </w:r>
      <w:hyperlink r:id="rId222" w:history="1">
        <w:r>
          <w:rPr>
            <w:color w:val="0000FF"/>
          </w:rPr>
          <w:t>закон</w:t>
        </w:r>
      </w:hyperlink>
      <w:r>
        <w:t xml:space="preserve"> от 22 июля 2008 г. N 123-ФЗ "Технический регламент о требованиях </w:t>
      </w:r>
      <w:proofErr w:type="gramStart"/>
      <w:r>
        <w:t>пожарной</w:t>
      </w:r>
      <w:proofErr w:type="gramEnd"/>
      <w:r>
        <w:t xml:space="preserve"> безопасности"</w:t>
      </w:r>
    </w:p>
    <w:p w:rsidR="007128ED" w:rsidRDefault="007128ED">
      <w:pPr>
        <w:pStyle w:val="ConsPlusNormal"/>
        <w:spacing w:before="220"/>
        <w:jc w:val="both"/>
      </w:pPr>
      <w:bookmarkStart w:id="21" w:name="P857"/>
      <w:bookmarkEnd w:id="21"/>
      <w:r>
        <w:t xml:space="preserve">[3] Федеральный </w:t>
      </w:r>
      <w:hyperlink r:id="rId223" w:history="1">
        <w:r>
          <w:rPr>
            <w:color w:val="0000FF"/>
          </w:rPr>
          <w:t>закон</w:t>
        </w:r>
      </w:hyperlink>
      <w:r>
        <w:t xml:space="preserve"> от 23 ноября 2009 г.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7128ED" w:rsidRDefault="007128ED">
      <w:pPr>
        <w:pStyle w:val="ConsPlusNormal"/>
        <w:spacing w:before="220"/>
        <w:jc w:val="both"/>
      </w:pPr>
      <w:bookmarkStart w:id="22" w:name="P858"/>
      <w:bookmarkEnd w:id="22"/>
      <w:r>
        <w:t xml:space="preserve">[4] Федеральный </w:t>
      </w:r>
      <w:hyperlink r:id="rId224" w:history="1">
        <w:r>
          <w:rPr>
            <w:color w:val="0000FF"/>
          </w:rPr>
          <w:t>закон</w:t>
        </w:r>
      </w:hyperlink>
      <w:r>
        <w:t xml:space="preserve"> от 29 декабря 2004 г. N 188-ФЗ "Жилищный кодекс Российской Федерации"</w:t>
      </w:r>
    </w:p>
    <w:p w:rsidR="007128ED" w:rsidRDefault="007128ED">
      <w:pPr>
        <w:pStyle w:val="ConsPlusNormal"/>
        <w:spacing w:before="220"/>
        <w:jc w:val="both"/>
      </w:pPr>
      <w:bookmarkStart w:id="23" w:name="P859"/>
      <w:bookmarkEnd w:id="23"/>
      <w:r>
        <w:t xml:space="preserve">[5] Федеральный </w:t>
      </w:r>
      <w:hyperlink r:id="rId225" w:history="1">
        <w:r>
          <w:rPr>
            <w:color w:val="0000FF"/>
          </w:rPr>
          <w:t>закон</w:t>
        </w:r>
      </w:hyperlink>
      <w:r>
        <w:t xml:space="preserve"> от 30 ноября 1994 г. N 51-ФЗ "Гражданский кодекс Российской Федерации. Часть первая"</w:t>
      </w:r>
    </w:p>
    <w:p w:rsidR="007128ED" w:rsidRDefault="007128ED">
      <w:pPr>
        <w:pStyle w:val="ConsPlusNormal"/>
        <w:spacing w:before="220"/>
        <w:jc w:val="both"/>
      </w:pPr>
      <w:bookmarkStart w:id="24" w:name="P860"/>
      <w:bookmarkEnd w:id="24"/>
      <w:r>
        <w:t xml:space="preserve">[6] Федеральный </w:t>
      </w:r>
      <w:hyperlink r:id="rId226" w:history="1">
        <w:r>
          <w:rPr>
            <w:color w:val="0000FF"/>
          </w:rPr>
          <w:t>закон</w:t>
        </w:r>
      </w:hyperlink>
      <w:r>
        <w:t xml:space="preserve"> от 29 декабря 2004 г. N 190-ФЗ "Градостроительный кодекс Российской Федерации"</w:t>
      </w:r>
    </w:p>
    <w:p w:rsidR="007128ED" w:rsidRDefault="007128ED">
      <w:pPr>
        <w:pStyle w:val="ConsPlusNormal"/>
        <w:spacing w:before="220"/>
        <w:jc w:val="both"/>
      </w:pPr>
      <w:bookmarkStart w:id="25" w:name="P861"/>
      <w:bookmarkEnd w:id="25"/>
      <w:r>
        <w:t xml:space="preserve">[7] </w:t>
      </w:r>
      <w:hyperlink r:id="rId227"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7128ED" w:rsidRDefault="007128ED">
      <w:pPr>
        <w:pStyle w:val="ConsPlusNormal"/>
        <w:spacing w:before="220"/>
        <w:jc w:val="both"/>
      </w:pPr>
      <w:bookmarkStart w:id="26" w:name="P862"/>
      <w:bookmarkEnd w:id="26"/>
      <w:r>
        <w:t xml:space="preserve">[8] </w:t>
      </w:r>
      <w:hyperlink r:id="rId228"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28ED" w:rsidRDefault="007128ED">
      <w:pPr>
        <w:pStyle w:val="ConsPlusNormal"/>
        <w:spacing w:before="220"/>
        <w:jc w:val="both"/>
      </w:pPr>
      <w:bookmarkStart w:id="27" w:name="P863"/>
      <w:bookmarkEnd w:id="27"/>
      <w:r>
        <w:t xml:space="preserve">[9] </w:t>
      </w:r>
      <w:hyperlink r:id="rId229" w:history="1">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128ED" w:rsidRDefault="007128ED">
      <w:pPr>
        <w:pStyle w:val="ConsPlusNormal"/>
        <w:spacing w:before="220"/>
        <w:jc w:val="both"/>
      </w:pPr>
      <w:bookmarkStart w:id="28" w:name="P864"/>
      <w:bookmarkEnd w:id="28"/>
      <w:r>
        <w:t xml:space="preserve">[10] </w:t>
      </w:r>
      <w:hyperlink r:id="rId230" w:history="1">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7128ED" w:rsidRDefault="007128ED">
      <w:pPr>
        <w:pStyle w:val="ConsPlusNormal"/>
        <w:spacing w:before="220"/>
        <w:jc w:val="both"/>
      </w:pPr>
      <w:bookmarkStart w:id="29" w:name="P865"/>
      <w:bookmarkEnd w:id="29"/>
      <w:r>
        <w:lastRenderedPageBreak/>
        <w:t xml:space="preserve">[11] </w:t>
      </w:r>
      <w:hyperlink r:id="rId231" w:history="1">
        <w:r>
          <w:rPr>
            <w:color w:val="0000FF"/>
          </w:rPr>
          <w:t>Постановление</w:t>
        </w:r>
      </w:hyperlink>
      <w:r>
        <w:t xml:space="preserve"> Правительства Российской Федерации от 25 апреля 2012 г. N 390 "О противопожарном режиме"</w:t>
      </w:r>
    </w:p>
    <w:p w:rsidR="007128ED" w:rsidRDefault="007128ED">
      <w:pPr>
        <w:pStyle w:val="ConsPlusNormal"/>
        <w:spacing w:before="220"/>
        <w:jc w:val="both"/>
      </w:pPr>
      <w:bookmarkStart w:id="30" w:name="P866"/>
      <w:bookmarkEnd w:id="30"/>
      <w:r>
        <w:t xml:space="preserve">[12] </w:t>
      </w:r>
      <w:hyperlink r:id="rId232"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7128ED" w:rsidRDefault="007128ED">
      <w:pPr>
        <w:pStyle w:val="ConsPlusNormal"/>
        <w:spacing w:before="220"/>
        <w:jc w:val="both"/>
      </w:pPr>
      <w:bookmarkStart w:id="31" w:name="P867"/>
      <w:bookmarkEnd w:id="31"/>
      <w:r>
        <w:t xml:space="preserve">[13] </w:t>
      </w:r>
      <w:hyperlink r:id="rId233"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7128ED" w:rsidRDefault="007128ED">
      <w:pPr>
        <w:pStyle w:val="ConsPlusNormal"/>
        <w:spacing w:before="220"/>
        <w:jc w:val="both"/>
      </w:pPr>
      <w:bookmarkStart w:id="32" w:name="P868"/>
      <w:bookmarkEnd w:id="32"/>
      <w:r>
        <w:t>[14] ПУЭ Правила устройства электроустановок (7-е изд.)</w:t>
      </w:r>
    </w:p>
    <w:p w:rsidR="007128ED" w:rsidRDefault="007128ED">
      <w:pPr>
        <w:pStyle w:val="ConsPlusNormal"/>
        <w:spacing w:before="220"/>
        <w:jc w:val="both"/>
      </w:pPr>
      <w:bookmarkStart w:id="33" w:name="P869"/>
      <w:bookmarkEnd w:id="33"/>
      <w:r>
        <w:t xml:space="preserve">[15] </w:t>
      </w:r>
      <w:hyperlink r:id="rId234" w:history="1">
        <w:r>
          <w:rPr>
            <w:color w:val="0000FF"/>
          </w:rPr>
          <w:t>МДК 2-03.2003</w:t>
        </w:r>
      </w:hyperlink>
      <w:r>
        <w:t xml:space="preserve"> Правила и нормы технической эксплуатации жилищного фонда</w:t>
      </w:r>
    </w:p>
    <w:p w:rsidR="007128ED" w:rsidRDefault="007128ED">
      <w:pPr>
        <w:pStyle w:val="ConsPlusNormal"/>
        <w:jc w:val="both"/>
      </w:pPr>
    </w:p>
    <w:p w:rsidR="007128ED" w:rsidRDefault="007128ED">
      <w:pPr>
        <w:pStyle w:val="ConsPlusNormal"/>
        <w:jc w:val="both"/>
      </w:pPr>
    </w:p>
    <w:p w:rsidR="007128ED" w:rsidRDefault="007128ED">
      <w:pPr>
        <w:pStyle w:val="ConsPlusNormal"/>
        <w:pBdr>
          <w:top w:val="single" w:sz="6" w:space="0" w:color="auto"/>
        </w:pBdr>
        <w:spacing w:before="100" w:after="100"/>
        <w:jc w:val="both"/>
        <w:rPr>
          <w:sz w:val="2"/>
          <w:szCs w:val="2"/>
        </w:rPr>
      </w:pPr>
    </w:p>
    <w:p w:rsidR="0020523A" w:rsidRDefault="0020523A"/>
    <w:sectPr w:rsidR="0020523A" w:rsidSect="00216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128ED"/>
    <w:rsid w:val="0020523A"/>
    <w:rsid w:val="00712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2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8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9DC0F1DC7592717304EBE80A6269B5F65A39F49DF266F7C66AA9A0FDxEM" TargetMode="External"/><Relationship Id="rId21" Type="http://schemas.openxmlformats.org/officeDocument/2006/relationships/hyperlink" Target="consultantplus://offline/ref=9A9DC0F1DC7592717304EBE80A6269B5F65F3EFB9AF266F7C66AA9A0FDxEM" TargetMode="External"/><Relationship Id="rId42" Type="http://schemas.openxmlformats.org/officeDocument/2006/relationships/hyperlink" Target="consultantplus://offline/ref=9A9DC0F1DC7592717304EBE80A6269B5F65F32FA95F266F7C66AA9A0FDxEM" TargetMode="External"/><Relationship Id="rId63" Type="http://schemas.openxmlformats.org/officeDocument/2006/relationships/hyperlink" Target="consultantplus://offline/ref=9A9DC0F1DC7592717304F4FD0F6269B5F65A39F898FA3BFDCE33A5A2D9A23F6ABC6227613B00C06AFBxFM" TargetMode="External"/><Relationship Id="rId84" Type="http://schemas.openxmlformats.org/officeDocument/2006/relationships/hyperlink" Target="consultantplus://offline/ref=9A9DC0F1DC7592717304F4FD0F6269B5FE5538F594F266F7C66AA9A0DEAD607DBB2B2B603B00C1F6xDM" TargetMode="External"/><Relationship Id="rId138" Type="http://schemas.openxmlformats.org/officeDocument/2006/relationships/hyperlink" Target="consultantplus://offline/ref=9A9DC0F1DC7592717304EBE80A6269B5F65F33FF98F266F7C66AA9A0FDxEM" TargetMode="External"/><Relationship Id="rId159" Type="http://schemas.openxmlformats.org/officeDocument/2006/relationships/hyperlink" Target="consultantplus://offline/ref=9A9DC0F1DC7592717304EBE80A6269B5F65A3CFE9DF266F7C66AA9A0FDxEM" TargetMode="External"/><Relationship Id="rId170" Type="http://schemas.openxmlformats.org/officeDocument/2006/relationships/hyperlink" Target="consultantplus://offline/ref=9A9DC0F1DC7592717304F4FD0F6269B5F65D3BFF99F83BFDCE33A5A2D9A23F6ABC6227613B00C06AFBxEM" TargetMode="External"/><Relationship Id="rId191" Type="http://schemas.openxmlformats.org/officeDocument/2006/relationships/hyperlink" Target="consultantplus://offline/ref=9A9DC0F1DC7592717304EBE80A6269B5F6553AF89AF266F7C66AA9A0FDxEM" TargetMode="External"/><Relationship Id="rId205" Type="http://schemas.openxmlformats.org/officeDocument/2006/relationships/hyperlink" Target="consultantplus://offline/ref=9A9DC0F1DC7592717304EBE80A6269B5F6553CF59FF266F7C66AA9A0FDxEM" TargetMode="External"/><Relationship Id="rId226" Type="http://schemas.openxmlformats.org/officeDocument/2006/relationships/hyperlink" Target="consultantplus://offline/ref=9A9DC0F1DC7592717304F4FD0F6269B5F55D33FC98F93BFDCE33A5A2D9FAx2M" TargetMode="External"/><Relationship Id="rId107" Type="http://schemas.openxmlformats.org/officeDocument/2006/relationships/hyperlink" Target="consultantplus://offline/ref=9A9DC0F1DC7592717304F4FD0F6269B5F55C3AFC94FC3BFDCE33A5A2D9A23F6ABC6227613B00C06AFBx8M" TargetMode="External"/><Relationship Id="rId11" Type="http://schemas.openxmlformats.org/officeDocument/2006/relationships/hyperlink" Target="consultantplus://offline/ref=9A9DC0F1DC7592717304F4FD0F6269B5F55E3BFB9BFD3BFDCE33A5A2D9A23F6ABC6227613B00C56CFBx8M" TargetMode="External"/><Relationship Id="rId32" Type="http://schemas.openxmlformats.org/officeDocument/2006/relationships/hyperlink" Target="consultantplus://offline/ref=9A9DC0F1DC7592717304EBE80A6269B5F6553CF59FF266F7C66AA9A0FDxEM" TargetMode="External"/><Relationship Id="rId53" Type="http://schemas.openxmlformats.org/officeDocument/2006/relationships/hyperlink" Target="consultantplus://offline/ref=9A9DC0F1DC7592717304EBE80A6269B5F6553AFA9AF266F7C66AA9A0FDxEM" TargetMode="External"/><Relationship Id="rId74" Type="http://schemas.openxmlformats.org/officeDocument/2006/relationships/hyperlink" Target="consultantplus://offline/ref=9A9DC0F1DC7592717304F4FD0F6269B5F55E3BFB9BFD3BFDCE33A5A2D9A23F6ABC6227613B00C168FBxCM" TargetMode="External"/><Relationship Id="rId128" Type="http://schemas.openxmlformats.org/officeDocument/2006/relationships/hyperlink" Target="consultantplus://offline/ref=9A9DC0F1DC7592717304EBE80A6269B5F65A39FB9AF266F7C66AA9A0FDxEM" TargetMode="External"/><Relationship Id="rId149" Type="http://schemas.openxmlformats.org/officeDocument/2006/relationships/hyperlink" Target="consultantplus://offline/ref=9A9DC0F1DC7592717304EBE80A6269B5F65F32FA95F266F7C66AA9A0FDxEM" TargetMode="External"/><Relationship Id="rId5" Type="http://schemas.openxmlformats.org/officeDocument/2006/relationships/hyperlink" Target="consultantplus://offline/ref=9A9DC0F1DC7592717304EBE80A6269B5F65B3BF997AF6CFF9F66ABFAx7M" TargetMode="External"/><Relationship Id="rId95" Type="http://schemas.openxmlformats.org/officeDocument/2006/relationships/hyperlink" Target="consultantplus://offline/ref=9A9DC0F1DC7592717304EBE80A6269B5F6593DFC95F266F7C66AA9A0FDxEM" TargetMode="External"/><Relationship Id="rId160" Type="http://schemas.openxmlformats.org/officeDocument/2006/relationships/hyperlink" Target="consultantplus://offline/ref=9A9DC0F1DC7592717304EBE80A6269B5F65A3BFD9EF266F7C66AA9A0FDxEM" TargetMode="External"/><Relationship Id="rId181" Type="http://schemas.openxmlformats.org/officeDocument/2006/relationships/hyperlink" Target="consultantplus://offline/ref=9A9DC0F1DC7592717304EBE80A6269B5F55C3DF99AF266F7C66AA9A0FDxEM" TargetMode="External"/><Relationship Id="rId216" Type="http://schemas.openxmlformats.org/officeDocument/2006/relationships/hyperlink" Target="consultantplus://offline/ref=9A9DC0F1DC7592717304EBE80A6269B5F65A38FA99F266F7C66AA9A0FDxEM" TargetMode="External"/><Relationship Id="rId22" Type="http://schemas.openxmlformats.org/officeDocument/2006/relationships/hyperlink" Target="consultantplus://offline/ref=9A9DC0F1DC7592717304EBE80A6269B5F6543AF595F266F7C66AA9A0FDxEM" TargetMode="External"/><Relationship Id="rId43" Type="http://schemas.openxmlformats.org/officeDocument/2006/relationships/hyperlink" Target="consultantplus://offline/ref=9A9DC0F1DC7592717304EBE80A6269B5F65A38FA99F266F7C66AA9A0FDxEM" TargetMode="External"/><Relationship Id="rId64" Type="http://schemas.openxmlformats.org/officeDocument/2006/relationships/hyperlink" Target="consultantplus://offline/ref=9A9DC0F1DC7592717304F4FD0F6269B5FE5538F594F266F7C66AA9A0DEAD607DBB2B2B603B00C1F6xDM" TargetMode="External"/><Relationship Id="rId118" Type="http://schemas.openxmlformats.org/officeDocument/2006/relationships/hyperlink" Target="consultantplus://offline/ref=9A9DC0F1DC7592717304EBE80A6269B5F65F3FFF9AF266F7C66AA9A0FDxEM" TargetMode="External"/><Relationship Id="rId139" Type="http://schemas.openxmlformats.org/officeDocument/2006/relationships/hyperlink" Target="consultantplus://offline/ref=9A9DC0F1DC7592717304EBE80A6269B5F6553FF498F266F7C66AA9A0FDxEM" TargetMode="External"/><Relationship Id="rId80" Type="http://schemas.openxmlformats.org/officeDocument/2006/relationships/hyperlink" Target="consultantplus://offline/ref=9A9DC0F1DC7592717304F4FD0F6269B5F65D3BFF99F83BFDCE33A5A2D9A23F6ABC6227613B00C06AFBxEM" TargetMode="External"/><Relationship Id="rId85" Type="http://schemas.openxmlformats.org/officeDocument/2006/relationships/hyperlink" Target="consultantplus://offline/ref=9A9DC0F1DC7592717304F4FD0F6269B5FE5538F99FF266F7C66AA9A0DEAD607DBB2B2B603B00C1F6xFM" TargetMode="External"/><Relationship Id="rId150" Type="http://schemas.openxmlformats.org/officeDocument/2006/relationships/hyperlink" Target="consultantplus://offline/ref=9A9DC0F1DC7592717304EBE80A6269B5F65F32F898F266F7C66AA9A0FDxEM" TargetMode="External"/><Relationship Id="rId155" Type="http://schemas.openxmlformats.org/officeDocument/2006/relationships/hyperlink" Target="consultantplus://offline/ref=9A9DC0F1DC7592717304EBE80A6269B5F65A39F49DF266F7C66AA9A0FDxEM" TargetMode="External"/><Relationship Id="rId171" Type="http://schemas.openxmlformats.org/officeDocument/2006/relationships/hyperlink" Target="consultantplus://offline/ref=9A9DC0F1DC7592717304EBE80A6269B5F65B3FF598F266F7C66AA9A0FDxEM" TargetMode="External"/><Relationship Id="rId176" Type="http://schemas.openxmlformats.org/officeDocument/2006/relationships/hyperlink" Target="consultantplus://offline/ref=9A9DC0F1DC7592717304F4FD0F6269B5F65C3BF595F93BFDCE33A5A2D9FAx2M" TargetMode="External"/><Relationship Id="rId192" Type="http://schemas.openxmlformats.org/officeDocument/2006/relationships/hyperlink" Target="consultantplus://offline/ref=9A9DC0F1DC7592717304EBE80A6269B5F65A38FA99F266F7C66AA9A0FDxEM" TargetMode="External"/><Relationship Id="rId197" Type="http://schemas.openxmlformats.org/officeDocument/2006/relationships/hyperlink" Target="consultantplus://offline/ref=9A9DC0F1DC7592717304F4FD0F6269B5F65D3BFF99F83BFDCE33A5A2D9A23F6ABC6227613B00C06AFBxEM" TargetMode="External"/><Relationship Id="rId206" Type="http://schemas.openxmlformats.org/officeDocument/2006/relationships/hyperlink" Target="consultantplus://offline/ref=9A9DC0F1DC7592717304EBE80A6269B5F65F32F59BF266F7C66AA9A0FDxEM" TargetMode="External"/><Relationship Id="rId227" Type="http://schemas.openxmlformats.org/officeDocument/2006/relationships/hyperlink" Target="consultantplus://offline/ref=9A9DC0F1DC7592717304F4FD0F6269B5F55B3DFB9BF03BFDCE33A5A2D9FAx2M" TargetMode="External"/><Relationship Id="rId201" Type="http://schemas.openxmlformats.org/officeDocument/2006/relationships/hyperlink" Target="consultantplus://offline/ref=9A9DC0F1DC7592717304F4FD0F6269B5F65D3BFF99F83BFDCE33A5A2D9A23F6ABC6227613B00C06AFBxEM" TargetMode="External"/><Relationship Id="rId222" Type="http://schemas.openxmlformats.org/officeDocument/2006/relationships/hyperlink" Target="consultantplus://offline/ref=9A9DC0F1DC7592717304F4FD0F6269B5F55E3BF99FF93BFDCE33A5A2D9FAx2M" TargetMode="External"/><Relationship Id="rId12" Type="http://schemas.openxmlformats.org/officeDocument/2006/relationships/hyperlink" Target="consultantplus://offline/ref=9A9DC0F1DC7592717304F4FD0F6269B5F55E3BFB9BFD3BFDCE33A5A2D9A23F6ABC6227613B00C56CFBx5M" TargetMode="External"/><Relationship Id="rId17" Type="http://schemas.openxmlformats.org/officeDocument/2006/relationships/hyperlink" Target="consultantplus://offline/ref=9A9DC0F1DC7592717304EBE80A6269B5F65838F89FF266F7C66AA9A0FDxEM" TargetMode="External"/><Relationship Id="rId33" Type="http://schemas.openxmlformats.org/officeDocument/2006/relationships/hyperlink" Target="consultantplus://offline/ref=9A9DC0F1DC7592717304EBE80A6269B5F65F32F898F266F7C66AA9A0FDxEM" TargetMode="External"/><Relationship Id="rId38" Type="http://schemas.openxmlformats.org/officeDocument/2006/relationships/hyperlink" Target="consultantplus://offline/ref=9A9DC0F1DC7592717304EBE80A6269B5F55C3DF49AF266F7C66AA9A0FDxEM" TargetMode="External"/><Relationship Id="rId59" Type="http://schemas.openxmlformats.org/officeDocument/2006/relationships/hyperlink" Target="consultantplus://offline/ref=9A9DC0F1DC7592717304EBE80A6269B5F6543EFA95F266F7C66AA9A0FDxEM" TargetMode="External"/><Relationship Id="rId103" Type="http://schemas.openxmlformats.org/officeDocument/2006/relationships/hyperlink" Target="consultantplus://offline/ref=9A9DC0F1DC7592717304EBE80A6269B5F65F3EFB9AF266F7C66AA9A0FDxEM" TargetMode="External"/><Relationship Id="rId108" Type="http://schemas.openxmlformats.org/officeDocument/2006/relationships/hyperlink" Target="consultantplus://offline/ref=9A9DC0F1DC7592717304EBE80A6269B5F6553AFA9AF266F7C66AA9A0DEAD607DBB2B2B603B05C1F6xBM" TargetMode="External"/><Relationship Id="rId124" Type="http://schemas.openxmlformats.org/officeDocument/2006/relationships/hyperlink" Target="consultantplus://offline/ref=9A9DC0F1DC7592717304F4FD0F6269B5F65A39F898FA3BFDCE33A5A2D9A23F6ABC6227613B00C66CFBx8M" TargetMode="External"/><Relationship Id="rId129" Type="http://schemas.openxmlformats.org/officeDocument/2006/relationships/hyperlink" Target="consultantplus://offline/ref=9A9DC0F1DC7592717304EBE80A6269B5F65A39FB9AF266F7C66AA9A0FDxEM" TargetMode="External"/><Relationship Id="rId54" Type="http://schemas.openxmlformats.org/officeDocument/2006/relationships/hyperlink" Target="consultantplus://offline/ref=9A9DC0F1DC7592717304EBE80A6269B5F65A3AFC9EF266F7C66AA9A0FDxEM" TargetMode="External"/><Relationship Id="rId70" Type="http://schemas.openxmlformats.org/officeDocument/2006/relationships/hyperlink" Target="consultantplus://offline/ref=9A9DC0F1DC7592717304F4FD0F6269B5FE5F32F99BF266F7C66AA9A0FDxEM" TargetMode="External"/><Relationship Id="rId75" Type="http://schemas.openxmlformats.org/officeDocument/2006/relationships/hyperlink" Target="consultantplus://offline/ref=9A9DC0F1DC7592717304F4FD0F6269B5F55E3AF495FC3BFDCE33A5A2D9A23F6ABC6227613B01C46DFBxDM" TargetMode="External"/><Relationship Id="rId91" Type="http://schemas.openxmlformats.org/officeDocument/2006/relationships/hyperlink" Target="consultantplus://offline/ref=9A9DC0F1DC7592717304F4FD0F6269B5F65C39F59CFC3BFDCE33A5A2D9FAx2M" TargetMode="External"/><Relationship Id="rId96" Type="http://schemas.openxmlformats.org/officeDocument/2006/relationships/hyperlink" Target="consultantplus://offline/ref=9A9DC0F1DC7592717304EBE80A6269B5F65A3BFD9EF266F7C66AA9A0FDxEM" TargetMode="External"/><Relationship Id="rId140" Type="http://schemas.openxmlformats.org/officeDocument/2006/relationships/hyperlink" Target="consultantplus://offline/ref=9A9DC0F1DC7592717304EBE80A6269B5F55D3AFF95F266F7C66AA9A0FDxEM" TargetMode="External"/><Relationship Id="rId145" Type="http://schemas.openxmlformats.org/officeDocument/2006/relationships/hyperlink" Target="consultantplus://offline/ref=9A9DC0F1DC7592717304EBE80A6269B5F65F33FF98F266F7C66AA9A0FDxEM" TargetMode="External"/><Relationship Id="rId161" Type="http://schemas.openxmlformats.org/officeDocument/2006/relationships/hyperlink" Target="consultantplus://offline/ref=9A9DC0F1DC7592717304EBE80A6269B5F65A3BFD9EF266F7C66AA9A0FDxEM" TargetMode="External"/><Relationship Id="rId166" Type="http://schemas.openxmlformats.org/officeDocument/2006/relationships/hyperlink" Target="consultantplus://offline/ref=9A9DC0F1DC7592717304EBE80A6269B5F6553EF99AF266F7C66AA9A0FDxEM" TargetMode="External"/><Relationship Id="rId182" Type="http://schemas.openxmlformats.org/officeDocument/2006/relationships/hyperlink" Target="consultantplus://offline/ref=9A9DC0F1DC7592717304EBE80A6269B5F65A3BFD9EF266F7C66AA9A0DEAD607DBB2B2B603B01C3F6x3M" TargetMode="External"/><Relationship Id="rId187" Type="http://schemas.openxmlformats.org/officeDocument/2006/relationships/hyperlink" Target="consultantplus://offline/ref=9A9DC0F1DC7592717304EBE80A6269B5F65F3DF59CF266F7C66AA9A0FDxEM" TargetMode="External"/><Relationship Id="rId217" Type="http://schemas.openxmlformats.org/officeDocument/2006/relationships/hyperlink" Target="consultantplus://offline/ref=9A9DC0F1DC7592717304EBE80A6269B5F65538FA98F266F7C66AA9A0FDxEM" TargetMode="External"/><Relationship Id="rId1" Type="http://schemas.openxmlformats.org/officeDocument/2006/relationships/styles" Target="styles.xml"/><Relationship Id="rId6" Type="http://schemas.openxmlformats.org/officeDocument/2006/relationships/hyperlink" Target="consultantplus://offline/ref=9A9DC0F1DC7592717304F4FD0F6269B5F55F3DF995FA3BFDCE33A5A2D9A23F6ABC6227613B00C06BFBx9M" TargetMode="External"/><Relationship Id="rId212" Type="http://schemas.openxmlformats.org/officeDocument/2006/relationships/hyperlink" Target="consultantplus://offline/ref=9A9DC0F1DC7592717304EBE80A6269B5F65A38FA99F266F7C66AA9A0FDxEM" TargetMode="External"/><Relationship Id="rId233" Type="http://schemas.openxmlformats.org/officeDocument/2006/relationships/hyperlink" Target="consultantplus://offline/ref=9A9DC0F1DC7592717304F4FD0F6269B5F55D3DFC9AFD3BFDCE33A5A2D9FAx2M" TargetMode="External"/><Relationship Id="rId23" Type="http://schemas.openxmlformats.org/officeDocument/2006/relationships/hyperlink" Target="consultantplus://offline/ref=9A9DC0F1DC7592717304EBE80A6269B5F65C3CFA9CF266F7C66AA9A0FDxEM" TargetMode="External"/><Relationship Id="rId28" Type="http://schemas.openxmlformats.org/officeDocument/2006/relationships/hyperlink" Target="consultantplus://offline/ref=9A9DC0F1DC7592717304EBE80A6269B5F65F3FFF9AF266F7C66AA9A0FDxEM" TargetMode="External"/><Relationship Id="rId49" Type="http://schemas.openxmlformats.org/officeDocument/2006/relationships/hyperlink" Target="consultantplus://offline/ref=9A9DC0F1DC7592717304EBE80A6269B5F65A3CFE9DF266F7C66AA9A0FDxEM" TargetMode="External"/><Relationship Id="rId114" Type="http://schemas.openxmlformats.org/officeDocument/2006/relationships/hyperlink" Target="consultantplus://offline/ref=9A9DC0F1DC7592717304EBE80A6269B5F65A3EFA94F266F7C66AA9A0FDxEM" TargetMode="External"/><Relationship Id="rId119" Type="http://schemas.openxmlformats.org/officeDocument/2006/relationships/hyperlink" Target="consultantplus://offline/ref=9A9DC0F1DC7592717304EBE80A6269B5F65F3EFB9BF266F7C66AA9A0FDxEM" TargetMode="External"/><Relationship Id="rId44" Type="http://schemas.openxmlformats.org/officeDocument/2006/relationships/hyperlink" Target="consultantplus://offline/ref=9A9DC0F1DC7592717304EBE80A6269B5F55D3BFF9CF266F7C66AA9A0FDxEM" TargetMode="External"/><Relationship Id="rId60" Type="http://schemas.openxmlformats.org/officeDocument/2006/relationships/hyperlink" Target="consultantplus://offline/ref=9A9DC0F1DC7592717304F4FD0F6269B5F65D3BFF99F83BFDCE33A5A2D9A23F6ABC6227613B00C06AFBxEM" TargetMode="External"/><Relationship Id="rId65" Type="http://schemas.openxmlformats.org/officeDocument/2006/relationships/hyperlink" Target="consultantplus://offline/ref=9A9DC0F1DC7592717304F4FD0F6269B5FE5538F99FF266F7C66AA9A0DEAD607DBB2B2B603B00C1F6xFM" TargetMode="External"/><Relationship Id="rId81" Type="http://schemas.openxmlformats.org/officeDocument/2006/relationships/hyperlink" Target="consultantplus://offline/ref=9A9DC0F1DC7592717304EBE80A6269B5F65A3BF89CF266F7C66AA9A0FDxEM" TargetMode="External"/><Relationship Id="rId86" Type="http://schemas.openxmlformats.org/officeDocument/2006/relationships/hyperlink" Target="consultantplus://offline/ref=9A9DC0F1DC7592717304F4FD0F6269B5F55D3CFA99FC3BFDCE33A5A2D9A23F6ABC6227613B00C06AFBx9M" TargetMode="External"/><Relationship Id="rId130" Type="http://schemas.openxmlformats.org/officeDocument/2006/relationships/hyperlink" Target="consultantplus://offline/ref=9A9DC0F1DC7592717304EBE80A6269B5F6543CFD99F266F7C66AA9A0FDxEM" TargetMode="External"/><Relationship Id="rId135" Type="http://schemas.openxmlformats.org/officeDocument/2006/relationships/hyperlink" Target="consultantplus://offline/ref=9A9DC0F1DC7592717304EBE80A6269B5F65F32F59BF266F7C66AA9A0FDxEM" TargetMode="External"/><Relationship Id="rId151" Type="http://schemas.openxmlformats.org/officeDocument/2006/relationships/hyperlink" Target="consultantplus://offline/ref=9A9DC0F1DC7592717304EBE80A6269B5F65A3BFD9EF266F7C66AA9A0FDxEM" TargetMode="External"/><Relationship Id="rId156" Type="http://schemas.openxmlformats.org/officeDocument/2006/relationships/hyperlink" Target="consultantplus://offline/ref=9A9DC0F1DC7592717304EBE80A6269B5F65838F89FF266F7C66AA9A0FDxEM" TargetMode="External"/><Relationship Id="rId177" Type="http://schemas.openxmlformats.org/officeDocument/2006/relationships/hyperlink" Target="consultantplus://offline/ref=9A9DC0F1DC7592717304EBE80A6269B5F65A3BFD9EF266F7C66AA9A0FDxEM" TargetMode="External"/><Relationship Id="rId198" Type="http://schemas.openxmlformats.org/officeDocument/2006/relationships/hyperlink" Target="consultantplus://offline/ref=9A9DC0F1DC7592717304F4FD0F6269B5F65C3BF595F93BFDCE33A5A2D9FAx2M" TargetMode="External"/><Relationship Id="rId172" Type="http://schemas.openxmlformats.org/officeDocument/2006/relationships/hyperlink" Target="consultantplus://offline/ref=9A9DC0F1DC7592717304EBE80A6269B5F65838F89FF266F7C66AA9A0FDxEM" TargetMode="External"/><Relationship Id="rId193" Type="http://schemas.openxmlformats.org/officeDocument/2006/relationships/hyperlink" Target="consultantplus://offline/ref=9A9DC0F1DC7592717304EBE80A6269B5F6553EF99AF266F7C66AA9A0FDxEM" TargetMode="External"/><Relationship Id="rId202" Type="http://schemas.openxmlformats.org/officeDocument/2006/relationships/hyperlink" Target="consultantplus://offline/ref=9A9DC0F1DC7592717304F4FD0F6269B5F55C3AFC95FB3BFDCE33A5A2D9A23F6ABC6227613B00C06AFBx4M" TargetMode="External"/><Relationship Id="rId207" Type="http://schemas.openxmlformats.org/officeDocument/2006/relationships/hyperlink" Target="consultantplus://offline/ref=9A9DC0F1DC7592717304EBE80A6269B5F6553FF498F266F7C66AA9A0FDxEM" TargetMode="External"/><Relationship Id="rId223" Type="http://schemas.openxmlformats.org/officeDocument/2006/relationships/hyperlink" Target="consultantplus://offline/ref=9A9DC0F1DC7592717304F4FD0F6269B5F55E3BF999F83BFDCE33A5A2D9FAx2M" TargetMode="External"/><Relationship Id="rId228" Type="http://schemas.openxmlformats.org/officeDocument/2006/relationships/hyperlink" Target="consultantplus://offline/ref=9A9DC0F1DC7592717304F4FD0F6269B5F55C38F595F13BFDCE33A5A2D9FAx2M" TargetMode="External"/><Relationship Id="rId13" Type="http://schemas.openxmlformats.org/officeDocument/2006/relationships/hyperlink" Target="consultantplus://offline/ref=9A9DC0F1DC7592717304EBE80A6269B5F6543CFD99F266F7C66AA9A0FDxEM" TargetMode="External"/><Relationship Id="rId18" Type="http://schemas.openxmlformats.org/officeDocument/2006/relationships/hyperlink" Target="consultantplus://offline/ref=9A9DC0F1DC7592717304EBE80A6269B5F65F3BF998F266F7C66AA9A0FDxEM" TargetMode="External"/><Relationship Id="rId39" Type="http://schemas.openxmlformats.org/officeDocument/2006/relationships/hyperlink" Target="consultantplus://offline/ref=9A9DC0F1DC7592717304EBE80A6269B5F6553DFF9FF266F7C66AA9A0FDxEM" TargetMode="External"/><Relationship Id="rId109" Type="http://schemas.openxmlformats.org/officeDocument/2006/relationships/hyperlink" Target="consultantplus://offline/ref=9A9DC0F1DC7592717304EBE80A6269B5F6553AFA9AF266F7C66AA9A0DEAD607DBB2B2B603B05C3F6xBM" TargetMode="External"/><Relationship Id="rId34" Type="http://schemas.openxmlformats.org/officeDocument/2006/relationships/hyperlink" Target="consultantplus://offline/ref=9A9DC0F1DC7592717304EBE80A6269B5F65F32F59BF266F7C66AA9A0FDxEM" TargetMode="External"/><Relationship Id="rId50" Type="http://schemas.openxmlformats.org/officeDocument/2006/relationships/hyperlink" Target="consultantplus://offline/ref=9A9DC0F1DC7592717304EBE80A6269B5F6553FF498F266F7C66AA9A0FDxEM" TargetMode="External"/><Relationship Id="rId55" Type="http://schemas.openxmlformats.org/officeDocument/2006/relationships/hyperlink" Target="consultantplus://offline/ref=9A9DC0F1DC7592717304EBE80A6269B5F65438F89DF266F7C66AA9A0FDxEM" TargetMode="External"/><Relationship Id="rId76" Type="http://schemas.openxmlformats.org/officeDocument/2006/relationships/hyperlink" Target="consultantplus://offline/ref=9A9DC0F1DC7592717304EBE80A6269B5F65F32FA95F266F7C66AA9A0FDxEM" TargetMode="External"/><Relationship Id="rId97" Type="http://schemas.openxmlformats.org/officeDocument/2006/relationships/hyperlink" Target="consultantplus://offline/ref=9A9DC0F1DC7592717304EBE80A6269B5F6553EF99AF266F7C66AA9A0FDxEM" TargetMode="External"/><Relationship Id="rId104" Type="http://schemas.openxmlformats.org/officeDocument/2006/relationships/hyperlink" Target="consultantplus://offline/ref=9A9DC0F1DC7592717304F4FD0F6269B5F55C3AFC94FC3BFDCE33A5A2D9A23F6ABC6227613B00C06AFBx8M" TargetMode="External"/><Relationship Id="rId120" Type="http://schemas.openxmlformats.org/officeDocument/2006/relationships/hyperlink" Target="consultantplus://offline/ref=9A9DC0F1DC7592717304EBE80A6269B5F65F3FF89AF266F7C66AA9A0FDxEM" TargetMode="External"/><Relationship Id="rId125" Type="http://schemas.openxmlformats.org/officeDocument/2006/relationships/hyperlink" Target="consultantplus://offline/ref=9A9DC0F1DC7592717304EBE80A6269B5F6583AFB9BF266F7C66AA9A0FDxEM" TargetMode="External"/><Relationship Id="rId141" Type="http://schemas.openxmlformats.org/officeDocument/2006/relationships/hyperlink" Target="consultantplus://offline/ref=9A9DC0F1DC7592717304EBE80A6269B5F65A3AFC9EF266F7C66AA9A0FDxEM" TargetMode="External"/><Relationship Id="rId146" Type="http://schemas.openxmlformats.org/officeDocument/2006/relationships/hyperlink" Target="consultantplus://offline/ref=9A9DC0F1DC7592717304EBE80A6269B5F55C32F599F266F7C66AA9A0FDxEM" TargetMode="External"/><Relationship Id="rId167" Type="http://schemas.openxmlformats.org/officeDocument/2006/relationships/hyperlink" Target="consultantplus://offline/ref=9A9DC0F1DC7592717304EBE80A6269B5F6583AFB9BF266F7C66AA9A0FDxEM" TargetMode="External"/><Relationship Id="rId188" Type="http://schemas.openxmlformats.org/officeDocument/2006/relationships/hyperlink" Target="consultantplus://offline/ref=9A9DC0F1DC7592717304EBE80A6269B5F65F3BF998F266F7C66AA9A0FDxEM" TargetMode="External"/><Relationship Id="rId7" Type="http://schemas.openxmlformats.org/officeDocument/2006/relationships/hyperlink" Target="consultantplus://offline/ref=9A9DC0F1DC7592717304EBE80A6269B5F65F3CF499F266F7C66AA9A0FDxEM" TargetMode="External"/><Relationship Id="rId71" Type="http://schemas.openxmlformats.org/officeDocument/2006/relationships/hyperlink" Target="consultantplus://offline/ref=9A9DC0F1DC7592717304F4FD0F6269B5FE5F32F994F266F7C66AA9A0FDxEM" TargetMode="External"/><Relationship Id="rId92" Type="http://schemas.openxmlformats.org/officeDocument/2006/relationships/hyperlink" Target="consultantplus://offline/ref=9A9DC0F1DC7592717304F4FD0F6269B5FE5F32F994F266F7C66AA9A0FDxEM" TargetMode="External"/><Relationship Id="rId162" Type="http://schemas.openxmlformats.org/officeDocument/2006/relationships/hyperlink" Target="consultantplus://offline/ref=9A9DC0F1DC7592717304EBE80A6269B5F65A3BFD9EF266F7C66AA9A0FDxEM" TargetMode="External"/><Relationship Id="rId183" Type="http://schemas.openxmlformats.org/officeDocument/2006/relationships/hyperlink" Target="consultantplus://offline/ref=9A9DC0F1DC7592717304EBE80A6269B5F65A38FA99F266F7C66AA9A0FDxEM" TargetMode="External"/><Relationship Id="rId213" Type="http://schemas.openxmlformats.org/officeDocument/2006/relationships/hyperlink" Target="consultantplus://offline/ref=9A9DC0F1DC7592717304EBE80A6269B5F65A3BFD9EF266F7C66AA9A0FDxEM" TargetMode="External"/><Relationship Id="rId218" Type="http://schemas.openxmlformats.org/officeDocument/2006/relationships/hyperlink" Target="consultantplus://offline/ref=9A9DC0F1DC7592717304EBE80A6269B5F65539FA9FF266F7C66AA9A0FDxEM" TargetMode="External"/><Relationship Id="rId234" Type="http://schemas.openxmlformats.org/officeDocument/2006/relationships/hyperlink" Target="consultantplus://offline/ref=9A9DC0F1DC7592717304F4FD0F6269B5F3583DFA9EF266F7C66AA9A0DEAD607DBB2B2B603B00C1F6x9M" TargetMode="External"/><Relationship Id="rId2" Type="http://schemas.openxmlformats.org/officeDocument/2006/relationships/settings" Target="settings.xml"/><Relationship Id="rId29" Type="http://schemas.openxmlformats.org/officeDocument/2006/relationships/hyperlink" Target="consultantplus://offline/ref=9A9DC0F1DC7592717304EBE80A6269B5F65F3EFB9BF266F7C66AA9A0FDxEM" TargetMode="External"/><Relationship Id="rId24" Type="http://schemas.openxmlformats.org/officeDocument/2006/relationships/hyperlink" Target="consultantplus://offline/ref=9A9DC0F1DC7592717304EBE80A6269B5F65A3EFA94F266F7C66AA9A0FDxEM" TargetMode="External"/><Relationship Id="rId40" Type="http://schemas.openxmlformats.org/officeDocument/2006/relationships/hyperlink" Target="consultantplus://offline/ref=9A9DC0F1DC7592717304EBE80A6269B5F65833FE9AF266F7C66AA9A0FDxEM" TargetMode="External"/><Relationship Id="rId45" Type="http://schemas.openxmlformats.org/officeDocument/2006/relationships/hyperlink" Target="consultantplus://offline/ref=9A9DC0F1DC7592717304EBE80A6269B5F65F3DF59CF266F7C66AA9A0FDxEM" TargetMode="External"/><Relationship Id="rId66" Type="http://schemas.openxmlformats.org/officeDocument/2006/relationships/hyperlink" Target="consultantplus://offline/ref=9A9DC0F1DC7592717304F4FD0F6269B5F55C3AFC95FB3BFDCE33A5A2D9A23F6ABC6227613B00C06AFBx4M" TargetMode="External"/><Relationship Id="rId87" Type="http://schemas.openxmlformats.org/officeDocument/2006/relationships/hyperlink" Target="consultantplus://offline/ref=9A9DC0F1DC7592717304EBE80A6269B5F65438F89DF266F7C66AA9A0FDxEM" TargetMode="External"/><Relationship Id="rId110" Type="http://schemas.openxmlformats.org/officeDocument/2006/relationships/hyperlink" Target="consultantplus://offline/ref=9A9DC0F1DC7592717304EBE80A6269B5F6553AFA9AF266F7C66AA9A0DEAD607DBB2B2B603B05C3F6x9M" TargetMode="External"/><Relationship Id="rId115" Type="http://schemas.openxmlformats.org/officeDocument/2006/relationships/hyperlink" Target="consultantplus://offline/ref=9A9DC0F1DC7592717304EBE80A6269B5F65F33FA9AF266F7C66AA9A0FDxEM" TargetMode="External"/><Relationship Id="rId131" Type="http://schemas.openxmlformats.org/officeDocument/2006/relationships/hyperlink" Target="consultantplus://offline/ref=9A9DC0F1DC7592717304EBE80A6269B5F6553CF59FF266F7C66AA9A0FDxEM" TargetMode="External"/><Relationship Id="rId136" Type="http://schemas.openxmlformats.org/officeDocument/2006/relationships/hyperlink" Target="consultantplus://offline/ref=9A9DC0F1DC7592717304EBE80A6269B5F6553CF59FF266F7C66AA9A0FDxEM" TargetMode="External"/><Relationship Id="rId157" Type="http://schemas.openxmlformats.org/officeDocument/2006/relationships/hyperlink" Target="consultantplus://offline/ref=9A9DC0F1DC7592717304EBE80A6269B5F65C3CFA9CF266F7C66AA9A0FDxEM" TargetMode="External"/><Relationship Id="rId178" Type="http://schemas.openxmlformats.org/officeDocument/2006/relationships/hyperlink" Target="consultantplus://offline/ref=9A9DC0F1DC7592717304EBE80A6269B5F65A3BFD9EF266F7C66AA9A0FDxEM" TargetMode="External"/><Relationship Id="rId61" Type="http://schemas.openxmlformats.org/officeDocument/2006/relationships/hyperlink" Target="consultantplus://offline/ref=9A9DC0F1DC7592717304F4FD0F6269B5F55C3AFC94FC3BFDCE33A5A2D9A23F6ABC6227613B00C06AFBx8M" TargetMode="External"/><Relationship Id="rId82" Type="http://schemas.openxmlformats.org/officeDocument/2006/relationships/hyperlink" Target="consultantplus://offline/ref=9A9DC0F1DC7592717304EBE80A6269B5F65A39FB9AF266F7C66AA9A0FDxEM" TargetMode="External"/><Relationship Id="rId152" Type="http://schemas.openxmlformats.org/officeDocument/2006/relationships/hyperlink" Target="consultantplus://offline/ref=9A9DC0F1DC7592717304EBE80A6269B5F65F33FA9AF266F7C66AA9A0FDxEM" TargetMode="External"/><Relationship Id="rId173" Type="http://schemas.openxmlformats.org/officeDocument/2006/relationships/hyperlink" Target="consultantplus://offline/ref=9A9DC0F1DC7592717304F4FD0F6269B5F65D3BFF99F83BFDCE33A5A2D9A23F6ABC6227613B00C06AFBxEM" TargetMode="External"/><Relationship Id="rId194" Type="http://schemas.openxmlformats.org/officeDocument/2006/relationships/hyperlink" Target="consultantplus://offline/ref=9A9DC0F1DC7592717304EBE80A6269B5F55D3BFF9CF266F7C66AA9A0FDxEM" TargetMode="External"/><Relationship Id="rId199" Type="http://schemas.openxmlformats.org/officeDocument/2006/relationships/hyperlink" Target="consultantplus://offline/ref=9A9DC0F1DC7592717304F4FD0F6269B5F65C3BF595F93BFDCE33A5A2D9FAx2M" TargetMode="External"/><Relationship Id="rId203" Type="http://schemas.openxmlformats.org/officeDocument/2006/relationships/hyperlink" Target="consultantplus://offline/ref=9A9DC0F1DC7592717304EBE80A6269B5F65A3BF89CF266F7C66AA9A0FDxEM" TargetMode="External"/><Relationship Id="rId208" Type="http://schemas.openxmlformats.org/officeDocument/2006/relationships/hyperlink" Target="consultantplus://offline/ref=9A9DC0F1DC7592717304EBE80A6269B5F55D3AFF95F266F7C66AA9A0FDxEM" TargetMode="External"/><Relationship Id="rId229" Type="http://schemas.openxmlformats.org/officeDocument/2006/relationships/hyperlink" Target="consultantplus://offline/ref=9A9DC0F1DC7592717304F4FD0F6269B5F55B33FE9DFA3BFDCE33A5A2D9FAx2M" TargetMode="External"/><Relationship Id="rId19" Type="http://schemas.openxmlformats.org/officeDocument/2006/relationships/hyperlink" Target="consultantplus://offline/ref=9A9DC0F1DC7592717304EBE80A6269B5F65539FA9FF266F7C66AA9A0FDxEM" TargetMode="External"/><Relationship Id="rId224" Type="http://schemas.openxmlformats.org/officeDocument/2006/relationships/hyperlink" Target="consultantplus://offline/ref=9A9DC0F1DC7592717304F4FD0F6269B5F55E3BFB9BFD3BFDCE33A5A2D9FAx2M" TargetMode="External"/><Relationship Id="rId14" Type="http://schemas.openxmlformats.org/officeDocument/2006/relationships/hyperlink" Target="consultantplus://offline/ref=9A9DC0F1DC7592717304EBE80A6269B5F65A3BF89CF266F7C66AA9A0FDxEM" TargetMode="External"/><Relationship Id="rId30" Type="http://schemas.openxmlformats.org/officeDocument/2006/relationships/hyperlink" Target="consultantplus://offline/ref=9A9DC0F1DC7592717304EBE80A6269B5F65F3FF89AF266F7C66AA9A0FDxEM" TargetMode="External"/><Relationship Id="rId35" Type="http://schemas.openxmlformats.org/officeDocument/2006/relationships/hyperlink" Target="consultantplus://offline/ref=9A9DC0F1DC7592717304EBE80A6269B5F65932F99DF266F7C66AA9A0FDxEM" TargetMode="External"/><Relationship Id="rId56" Type="http://schemas.openxmlformats.org/officeDocument/2006/relationships/hyperlink" Target="consultantplus://offline/ref=9A9DC0F1DC7592717304EBE80A6269B5F65A39FB9AF266F7C66AA9A0FDxEM" TargetMode="External"/><Relationship Id="rId77" Type="http://schemas.openxmlformats.org/officeDocument/2006/relationships/hyperlink" Target="consultantplus://offline/ref=9A9DC0F1DC7592717304F4FD0F6269B5F65A39F898FA3BFDCE33A5A2D9A23F6ABC6227613B00C06AFBxFM" TargetMode="External"/><Relationship Id="rId100" Type="http://schemas.openxmlformats.org/officeDocument/2006/relationships/hyperlink" Target="consultantplus://offline/ref=9A9DC0F1DC7592717304F4FD0F6269B5F65D3BFF99F83BFDCE33A5A2D9A23F6ABC6227613B00C06AFBxEM" TargetMode="External"/><Relationship Id="rId105" Type="http://schemas.openxmlformats.org/officeDocument/2006/relationships/hyperlink" Target="consultantplus://offline/ref=9A9DC0F1DC7592717304F4FD0F6269B5F55C3AFC94FC3BFDCE33A5A2D9A23F6ABC6227613B00C06AFBx8M" TargetMode="External"/><Relationship Id="rId126" Type="http://schemas.openxmlformats.org/officeDocument/2006/relationships/hyperlink" Target="consultantplus://offline/ref=9A9DC0F1DC7592717304EBE80A6269B5F65F32F898F266F7C66AA9A0FDxEM" TargetMode="External"/><Relationship Id="rId147" Type="http://schemas.openxmlformats.org/officeDocument/2006/relationships/hyperlink" Target="consultantplus://offline/ref=9A9DC0F1DC7592717304EBE80A6269B5F6553DFF9FF266F7C66AA9A0FDxEM" TargetMode="External"/><Relationship Id="rId168" Type="http://schemas.openxmlformats.org/officeDocument/2006/relationships/hyperlink" Target="consultantplus://offline/ref=9A9DC0F1DC7592717304EBE80A6269B5F55C3DF99AF266F7C66AA9A0FDxEM" TargetMode="External"/><Relationship Id="rId8" Type="http://schemas.openxmlformats.org/officeDocument/2006/relationships/hyperlink" Target="consultantplus://offline/ref=9A9DC0F1DC7592717304F4FD0F6269B5F55E3BF999F83BFDCE33A5A2D9FAx2M" TargetMode="External"/><Relationship Id="rId51" Type="http://schemas.openxmlformats.org/officeDocument/2006/relationships/hyperlink" Target="consultantplus://offline/ref=9A9DC0F1DC7592717304EBE80A6269B5F55D3AFF95F266F7C66AA9A0FDxEM" TargetMode="External"/><Relationship Id="rId72" Type="http://schemas.openxmlformats.org/officeDocument/2006/relationships/hyperlink" Target="consultantplus://offline/ref=9A9DC0F1DC7592717304F4FD0F6269B5F55E3BFB9BFD3BFDCE33A5A2D9A23F6ABC6227613B00C16FFBxCM" TargetMode="External"/><Relationship Id="rId93" Type="http://schemas.openxmlformats.org/officeDocument/2006/relationships/hyperlink" Target="consultantplus://offline/ref=9A9DC0F1DC7592717304F4FD0F6269B5FE5F32F99BF266F7C66AA9A0FDxEM" TargetMode="External"/><Relationship Id="rId98" Type="http://schemas.openxmlformats.org/officeDocument/2006/relationships/hyperlink" Target="consultantplus://offline/ref=9A9DC0F1DC7592717304EBE80A6269B5F65F32FA95F266F7C66AA9A0FDxEM" TargetMode="External"/><Relationship Id="rId121" Type="http://schemas.openxmlformats.org/officeDocument/2006/relationships/hyperlink" Target="consultantplus://offline/ref=9A9DC0F1DC7592717304EBE80A6269B5F65A3EFC9FF266F7C66AA9A0FDxEM" TargetMode="External"/><Relationship Id="rId142" Type="http://schemas.openxmlformats.org/officeDocument/2006/relationships/hyperlink" Target="consultantplus://offline/ref=9A9DC0F1DC7592717304EBE80A6269B5F65B32F898F266F7C66AA9A0FDxEM" TargetMode="External"/><Relationship Id="rId163" Type="http://schemas.openxmlformats.org/officeDocument/2006/relationships/hyperlink" Target="consultantplus://offline/ref=9A9DC0F1DC7592717304EBE80A6269B5F65A39F49DF266F7C66AA9A0FDxEM" TargetMode="External"/><Relationship Id="rId184" Type="http://schemas.openxmlformats.org/officeDocument/2006/relationships/hyperlink" Target="consultantplus://offline/ref=9A9DC0F1DC7592717304EBE80A6269B5F65A3BFD9EF266F7C66AA9A0FDxEM" TargetMode="External"/><Relationship Id="rId189" Type="http://schemas.openxmlformats.org/officeDocument/2006/relationships/hyperlink" Target="consultantplus://offline/ref=9A9DC0F1DC7592717304F4FD0F6269B5F65D3BFF99F83BFDCE33A5A2D9A23F6ABC6227613B00C06AFBxEM" TargetMode="External"/><Relationship Id="rId219" Type="http://schemas.openxmlformats.org/officeDocument/2006/relationships/hyperlink" Target="consultantplus://offline/ref=9A9DC0F1DC7592717304EBE80A6269B5F65A38FA99F266F7C66AA9A0FDxEM" TargetMode="External"/><Relationship Id="rId3" Type="http://schemas.openxmlformats.org/officeDocument/2006/relationships/webSettings" Target="webSettings.xml"/><Relationship Id="rId214" Type="http://schemas.openxmlformats.org/officeDocument/2006/relationships/hyperlink" Target="consultantplus://offline/ref=9A9DC0F1DC7592717304EBE80A6269B5F65A38FA99F266F7C66AA9A0FDxEM" TargetMode="External"/><Relationship Id="rId230" Type="http://schemas.openxmlformats.org/officeDocument/2006/relationships/hyperlink" Target="consultantplus://offline/ref=9A9DC0F1DC7592717304F4FD0F6269B5F55D3CF59DFB3BFDCE33A5A2D9FAx2M" TargetMode="External"/><Relationship Id="rId235" Type="http://schemas.openxmlformats.org/officeDocument/2006/relationships/fontTable" Target="fontTable.xml"/><Relationship Id="rId25" Type="http://schemas.openxmlformats.org/officeDocument/2006/relationships/hyperlink" Target="consultantplus://offline/ref=9A9DC0F1DC7592717304EBE80A6269B5F65F33FA9AF266F7C66AA9A0FDxEM" TargetMode="External"/><Relationship Id="rId46" Type="http://schemas.openxmlformats.org/officeDocument/2006/relationships/hyperlink" Target="consultantplus://offline/ref=9A9DC0F1DC7592717304EBE80A6269B5F65F3CFA9CF266F7C66AA9A0FDxEM" TargetMode="External"/><Relationship Id="rId67" Type="http://schemas.openxmlformats.org/officeDocument/2006/relationships/hyperlink" Target="consultantplus://offline/ref=9A9DC0F1DC7592717304F4FD0F6269B5F6543EF595FD3BFDCE33A5A2D9A23F6ABC6227613B00C06AFBxDM" TargetMode="External"/><Relationship Id="rId116" Type="http://schemas.openxmlformats.org/officeDocument/2006/relationships/hyperlink" Target="consultantplus://offline/ref=9A9DC0F1DC7592717304EBE80A6269B5F65A39FA99F266F7C66AA9A0FDxEM" TargetMode="External"/><Relationship Id="rId137" Type="http://schemas.openxmlformats.org/officeDocument/2006/relationships/hyperlink" Target="consultantplus://offline/ref=9A9DC0F1DC7592717304EBE80A6269B5F65F32F59BF266F7C66AA9A0FDxEM" TargetMode="External"/><Relationship Id="rId158" Type="http://schemas.openxmlformats.org/officeDocument/2006/relationships/hyperlink" Target="consultantplus://offline/ref=9A9DC0F1DC7592717304EBE80A6269B5F65F33FA9AF266F7C66AA9A0FDxEM" TargetMode="External"/><Relationship Id="rId20" Type="http://schemas.openxmlformats.org/officeDocument/2006/relationships/hyperlink" Target="consultantplus://offline/ref=9A9DC0F1DC7592717304EBE80A6269B5F65538FA98F266F7C66AA9A0FDxEM" TargetMode="External"/><Relationship Id="rId41" Type="http://schemas.openxmlformats.org/officeDocument/2006/relationships/hyperlink" Target="consultantplus://offline/ref=9A9DC0F1DC7592717304EBE80A6269B5F6593DFC95F266F7C66AA9A0FDxEM" TargetMode="External"/><Relationship Id="rId62" Type="http://schemas.openxmlformats.org/officeDocument/2006/relationships/hyperlink" Target="consultantplus://offline/ref=9A9DC0F1DC7592717304F4FD0F6269B5F55D3CFA99FC3BFDCE33A5A2D9A23F6ABC6227613B00C06AFBx9M" TargetMode="External"/><Relationship Id="rId83" Type="http://schemas.openxmlformats.org/officeDocument/2006/relationships/hyperlink" Target="consultantplus://offline/ref=9A9DC0F1DC7592717304EBE80A6269B5F65F3DF59CF266F7C66AA9A0FDxEM" TargetMode="External"/><Relationship Id="rId88" Type="http://schemas.openxmlformats.org/officeDocument/2006/relationships/hyperlink" Target="consultantplus://offline/ref=9A9DC0F1DC7592717304EBE80A6269B5F6543EFA95F266F7C66AA9A0FDxEM" TargetMode="External"/><Relationship Id="rId111" Type="http://schemas.openxmlformats.org/officeDocument/2006/relationships/hyperlink" Target="consultantplus://offline/ref=9A9DC0F1DC7592717304EBE80A6269B5F65F3EFB9AF266F7C66AA9A0FDxEM" TargetMode="External"/><Relationship Id="rId132" Type="http://schemas.openxmlformats.org/officeDocument/2006/relationships/hyperlink" Target="consultantplus://offline/ref=9A9DC0F1DC7592717304EBE80A6269B5F65F32F59BF266F7C66AA9A0FDxEM" TargetMode="External"/><Relationship Id="rId153" Type="http://schemas.openxmlformats.org/officeDocument/2006/relationships/hyperlink" Target="consultantplus://offline/ref=9A9DC0F1DC7592717304EBE80A6269B5F65A39F49DF266F7C66AA9A0FDxEM" TargetMode="External"/><Relationship Id="rId174" Type="http://schemas.openxmlformats.org/officeDocument/2006/relationships/hyperlink" Target="consultantplus://offline/ref=9A9DC0F1DC7592717304EBE80A6269B5F65A3BF89CF266F7C66AA9A0FDxEM" TargetMode="External"/><Relationship Id="rId179" Type="http://schemas.openxmlformats.org/officeDocument/2006/relationships/hyperlink" Target="consultantplus://offline/ref=9A9DC0F1DC7592717304EBE80A6269B5F65438F89DF266F7C66AA9A0FDxEM" TargetMode="External"/><Relationship Id="rId195" Type="http://schemas.openxmlformats.org/officeDocument/2006/relationships/hyperlink" Target="consultantplus://offline/ref=9A9DC0F1DC7592717304F4FD0F6269B5F65C39F59CFC3BFDCE33A5A2D9FAx2M" TargetMode="External"/><Relationship Id="rId209" Type="http://schemas.openxmlformats.org/officeDocument/2006/relationships/hyperlink" Target="consultantplus://offline/ref=9A9DC0F1DC7592717304EBE80A6269B5F6553DFF9FF266F7C66AA9A0FDxEM" TargetMode="External"/><Relationship Id="rId190" Type="http://schemas.openxmlformats.org/officeDocument/2006/relationships/hyperlink" Target="consultantplus://offline/ref=9A9DC0F1DC7592717304F4FD0F6269B5F55D3CFA99FC3BFDCE33A5A2D9A23F6ABC6227613B00C06AFBx9M" TargetMode="External"/><Relationship Id="rId204" Type="http://schemas.openxmlformats.org/officeDocument/2006/relationships/hyperlink" Target="consultantplus://offline/ref=9A9DC0F1DC7592717304EBE80A6269B5F6543CFD99F266F7C66AA9A0FDxEM" TargetMode="External"/><Relationship Id="rId220" Type="http://schemas.openxmlformats.org/officeDocument/2006/relationships/hyperlink" Target="consultantplus://offline/ref=9A9DC0F1DC7592717304EBE80A6269B5F65438F89DF266F7C66AA9A0FDxEM" TargetMode="External"/><Relationship Id="rId225" Type="http://schemas.openxmlformats.org/officeDocument/2006/relationships/hyperlink" Target="consultantplus://offline/ref=9A9DC0F1DC7592717304F4FD0F6269B5F55E3AF495FC3BFDCE33A5A2D9FAx2M" TargetMode="External"/><Relationship Id="rId15" Type="http://schemas.openxmlformats.org/officeDocument/2006/relationships/hyperlink" Target="consultantplus://offline/ref=9A9DC0F1DC7592717304EBE80A6269B5F65B3FF598F266F7C66AA9A0FDxEM" TargetMode="External"/><Relationship Id="rId36" Type="http://schemas.openxmlformats.org/officeDocument/2006/relationships/hyperlink" Target="consultantplus://offline/ref=9A9DC0F1DC7592717304EBE80A6269B5F65F33FF98F266F7C66AA9A0FDxEM" TargetMode="External"/><Relationship Id="rId57" Type="http://schemas.openxmlformats.org/officeDocument/2006/relationships/hyperlink" Target="consultantplus://offline/ref=9A9DC0F1DC7592717304EBE80A6269B5F6583AFB9BF266F7C66AA9A0FDxEM" TargetMode="External"/><Relationship Id="rId106" Type="http://schemas.openxmlformats.org/officeDocument/2006/relationships/hyperlink" Target="consultantplus://offline/ref=9A9DC0F1DC7592717304F4FD0F6269B5F65D3BFF99F83BFDCE33A5A2D9A23F6ABC6227613B00C06AFBxEM" TargetMode="External"/><Relationship Id="rId127" Type="http://schemas.openxmlformats.org/officeDocument/2006/relationships/hyperlink" Target="consultantplus://offline/ref=9A9DC0F1DC7592717304EBE80A6269B5F65F32FA95F266F7C66AA9A0FDxEM" TargetMode="External"/><Relationship Id="rId10" Type="http://schemas.openxmlformats.org/officeDocument/2006/relationships/hyperlink" Target="consultantplus://offline/ref=9A9DC0F1DC7592717304EBE80A6269B5F65F3CFA9CF266F7C66AA9A0FDxEM" TargetMode="External"/><Relationship Id="rId31" Type="http://schemas.openxmlformats.org/officeDocument/2006/relationships/hyperlink" Target="consultantplus://offline/ref=9A9DC0F1DC7592717304EBE80A6269B5F65B32F898F266F7C66AA9A0FDxEM" TargetMode="External"/><Relationship Id="rId52" Type="http://schemas.openxmlformats.org/officeDocument/2006/relationships/hyperlink" Target="consultantplus://offline/ref=9A9DC0F1DC7592717304EBE80A6269B5F55C3DF99AF266F7C66AA9A0FDxEM" TargetMode="External"/><Relationship Id="rId73" Type="http://schemas.openxmlformats.org/officeDocument/2006/relationships/hyperlink" Target="consultantplus://offline/ref=9A9DC0F1DC7592717304F4FD0F6269B5F55E3BFB9BFD3BFDCE33A5A2D9A23F6ABC6227613B00C16FFBxDM" TargetMode="External"/><Relationship Id="rId78" Type="http://schemas.openxmlformats.org/officeDocument/2006/relationships/hyperlink" Target="consultantplus://offline/ref=9A9DC0F1DC7592717304EBE80A6269B5F65B32F898F266F7C66AA9A0FDxEM" TargetMode="External"/><Relationship Id="rId94" Type="http://schemas.openxmlformats.org/officeDocument/2006/relationships/hyperlink" Target="consultantplus://offline/ref=9A9DC0F1DC7592717304EBE80A6269B5F65833FE9AF266F7C66AA9A0FDxEM" TargetMode="External"/><Relationship Id="rId99" Type="http://schemas.openxmlformats.org/officeDocument/2006/relationships/hyperlink" Target="consultantplus://offline/ref=9A9DC0F1DC7592717304EBE80A6269B5F65438F89DF266F7C66AA9A0FDxEM" TargetMode="External"/><Relationship Id="rId101" Type="http://schemas.openxmlformats.org/officeDocument/2006/relationships/hyperlink" Target="consultantplus://offline/ref=9A9DC0F1DC7592717304F4FD0F6269B5F55C3AFC94FC3BFDCE33A5A2D9A23F6ABC6227613B00C06AFBx8M" TargetMode="External"/><Relationship Id="rId122" Type="http://schemas.openxmlformats.org/officeDocument/2006/relationships/hyperlink" Target="consultantplus://offline/ref=9A9DC0F1DC7592717304F4FD0F6269B5F65D3BFF99F83BFDCE33A5A2D9A23F6ABC6227613B00C068FBx4M" TargetMode="External"/><Relationship Id="rId143" Type="http://schemas.openxmlformats.org/officeDocument/2006/relationships/hyperlink" Target="consultantplus://offline/ref=9A9DC0F1DC7592717304EBE80A6269B5F65932F99DF266F7C66AA9A0FDxEM" TargetMode="External"/><Relationship Id="rId148" Type="http://schemas.openxmlformats.org/officeDocument/2006/relationships/hyperlink" Target="consultantplus://offline/ref=9A9DC0F1DC7592717304F4FD0F6269B5F55E3BF99FF93BFDCE33A5A2D9A23F6ABC6227613B00C063FBx9M" TargetMode="External"/><Relationship Id="rId164" Type="http://schemas.openxmlformats.org/officeDocument/2006/relationships/hyperlink" Target="consultantplus://offline/ref=9A9DC0F1DC7592717304EBE80A6269B5F65F3FFF9AF266F7C66AA9A0FDxEM" TargetMode="External"/><Relationship Id="rId169" Type="http://schemas.openxmlformats.org/officeDocument/2006/relationships/hyperlink" Target="consultantplus://offline/ref=9A9DC0F1DC7592717304EBE80A6269B5F65F3BF998F266F7C66AA9A0FDxEM" TargetMode="External"/><Relationship Id="rId185" Type="http://schemas.openxmlformats.org/officeDocument/2006/relationships/hyperlink" Target="consultantplus://offline/ref=9A9DC0F1DC7592717304F4FD0F6269B5F55D3CFA99FC3BFDCE33A5A2D9A23F6ABC6227613B00C06AFBx9M" TargetMode="External"/><Relationship Id="rId4" Type="http://schemas.openxmlformats.org/officeDocument/2006/relationships/hyperlink" Target="consultantplus://offline/ref=9A9DC0F1DC7592717304F4FD0F6269B5F55F3DF995FA3BFDCE33A5A2D9FAx2M" TargetMode="External"/><Relationship Id="rId9" Type="http://schemas.openxmlformats.org/officeDocument/2006/relationships/hyperlink" Target="consultantplus://offline/ref=9A9DC0F1DC7592717304EBE80A6269B5F65F3EFB9AF266F7C66AA9A0DEAD607DBB2B2B603A00C3F6xDM" TargetMode="External"/><Relationship Id="rId180" Type="http://schemas.openxmlformats.org/officeDocument/2006/relationships/hyperlink" Target="consultantplus://offline/ref=9A9DC0F1DC7592717304EBE80A6269B5F6553AFA9AF266F7C66AA9A0FDxEM" TargetMode="External"/><Relationship Id="rId210" Type="http://schemas.openxmlformats.org/officeDocument/2006/relationships/hyperlink" Target="consultantplus://offline/ref=9A9DC0F1DC7592717304EBE80A6269B5F65A3BF89CF266F7C66AA9A0FDxEM" TargetMode="External"/><Relationship Id="rId215" Type="http://schemas.openxmlformats.org/officeDocument/2006/relationships/hyperlink" Target="consultantplus://offline/ref=9A9DC0F1DC7592717304EBE80A6269B5F65A3BFD9EF266F7C66AA9A0FDxEM" TargetMode="External"/><Relationship Id="rId236" Type="http://schemas.openxmlformats.org/officeDocument/2006/relationships/theme" Target="theme/theme1.xml"/><Relationship Id="rId26" Type="http://schemas.openxmlformats.org/officeDocument/2006/relationships/hyperlink" Target="consultantplus://offline/ref=9A9DC0F1DC7592717304EBE80A6269B5F65A39FA99F266F7C66AA9A0FDxEM" TargetMode="External"/><Relationship Id="rId231" Type="http://schemas.openxmlformats.org/officeDocument/2006/relationships/hyperlink" Target="consultantplus://offline/ref=9A9DC0F1DC7592717304F4FD0F6269B5F55B33FD94F03BFDCE33A5A2D9FAx2M" TargetMode="External"/><Relationship Id="rId47" Type="http://schemas.openxmlformats.org/officeDocument/2006/relationships/hyperlink" Target="consultantplus://offline/ref=9A9DC0F1DC7592717304EBE80A6269B5F6553EF99AF266F7C66AA9A0FDxEM" TargetMode="External"/><Relationship Id="rId68" Type="http://schemas.openxmlformats.org/officeDocument/2006/relationships/hyperlink" Target="consultantplus://offline/ref=9A9DC0F1DC7592717304F4FD0F6269B5F65C3BF595F93BFDCE33A5A2D9FAx2M" TargetMode="External"/><Relationship Id="rId89" Type="http://schemas.openxmlformats.org/officeDocument/2006/relationships/hyperlink" Target="consultantplus://offline/ref=9A9DC0F1DC7592717304EBE80A6269B5F65A3EFA94F266F7C66AA9A0FDxEM" TargetMode="External"/><Relationship Id="rId112" Type="http://schemas.openxmlformats.org/officeDocument/2006/relationships/hyperlink" Target="consultantplus://offline/ref=9A9DC0F1DC7592717304EBE80A6269B5F6543AF595F266F7C66AA9A0FDxEM" TargetMode="External"/><Relationship Id="rId133" Type="http://schemas.openxmlformats.org/officeDocument/2006/relationships/hyperlink" Target="consultantplus://offline/ref=9A9DC0F1DC7592717304EBE80A6269B5F6553FF498F266F7C66AA9A0FDxEM" TargetMode="External"/><Relationship Id="rId154" Type="http://schemas.openxmlformats.org/officeDocument/2006/relationships/hyperlink" Target="consultantplus://offline/ref=9A9DC0F1DC7592717304EBE80A6269B5F65A39FA99F266F7C66AA9A0FDxEM" TargetMode="External"/><Relationship Id="rId175" Type="http://schemas.openxmlformats.org/officeDocument/2006/relationships/hyperlink" Target="consultantplus://offline/ref=9A9DC0F1DC7592717304F4FD0F6269B5F65A39F898FA3BFDCE33A5A2D9A23F6ABC6227613B00C06AFBxFM" TargetMode="External"/><Relationship Id="rId196" Type="http://schemas.openxmlformats.org/officeDocument/2006/relationships/hyperlink" Target="consultantplus://offline/ref=9A9DC0F1DC7592717304EBE80A6269B5F65833FE9AF266F7C66AA9A0FDxEM" TargetMode="External"/><Relationship Id="rId200" Type="http://schemas.openxmlformats.org/officeDocument/2006/relationships/hyperlink" Target="consultantplus://offline/ref=9A9DC0F1DC7592717304F4FD0F6269B5F65C3BF595F93BFDCE33A5A2D9FAx2M" TargetMode="External"/><Relationship Id="rId16" Type="http://schemas.openxmlformats.org/officeDocument/2006/relationships/hyperlink" Target="consultantplus://offline/ref=9A9DC0F1DC7592717304EBE80A6269B5F6553AF89AF266F7C66AA9A0FDxEM" TargetMode="External"/><Relationship Id="rId221" Type="http://schemas.openxmlformats.org/officeDocument/2006/relationships/hyperlink" Target="consultantplus://offline/ref=9A9DC0F1DC7592717304F4FD0F6269B5F65832FA9DF03BFDCE33A5A2D9FAx2M" TargetMode="External"/><Relationship Id="rId37" Type="http://schemas.openxmlformats.org/officeDocument/2006/relationships/hyperlink" Target="consultantplus://offline/ref=9A9DC0F1DC7592717304EBE80A6269B5F55C32F599F266F7C66AA9A0FDxEM" TargetMode="External"/><Relationship Id="rId58" Type="http://schemas.openxmlformats.org/officeDocument/2006/relationships/hyperlink" Target="consultantplus://offline/ref=9A9DC0F1DC7592717304EBE80A6269B5F65A3EFC9FF266F7C66AA9A0FDxEM" TargetMode="External"/><Relationship Id="rId79" Type="http://schemas.openxmlformats.org/officeDocument/2006/relationships/hyperlink" Target="consultantplus://offline/ref=9A9DC0F1DC7592717304EBE80A6269B5F65F32FA95F266F7C66AA9A0FDxEM" TargetMode="External"/><Relationship Id="rId102" Type="http://schemas.openxmlformats.org/officeDocument/2006/relationships/hyperlink" Target="consultantplus://offline/ref=9A9DC0F1DC7592717304F4FD0F6269B5F6543EF595FD3BFDCE33A5A2D9A23F6ABC6227613B00C06AFBxDM" TargetMode="External"/><Relationship Id="rId123" Type="http://schemas.openxmlformats.org/officeDocument/2006/relationships/hyperlink" Target="consultantplus://offline/ref=9A9DC0F1DC7592717304F4FD0F6269B5F65D3BFF99F83BFDCE33A5A2D9A23F6ABC6227613B00C06FFBxEM" TargetMode="External"/><Relationship Id="rId144" Type="http://schemas.openxmlformats.org/officeDocument/2006/relationships/hyperlink" Target="consultantplus://offline/ref=9A9DC0F1DC7592717304EBE80A6269B5F55C3DF49AF266F7C66AA9A0FDxEM" TargetMode="External"/><Relationship Id="rId90" Type="http://schemas.openxmlformats.org/officeDocument/2006/relationships/hyperlink" Target="consultantplus://offline/ref=9A9DC0F1DC7592717304EBE80A6269B5F55D3BFF9CF266F7C66AA9A0FDxEM" TargetMode="External"/><Relationship Id="rId165" Type="http://schemas.openxmlformats.org/officeDocument/2006/relationships/hyperlink" Target="consultantplus://offline/ref=9A9DC0F1DC7592717304EBE80A6269B5F65F3EFB9BF266F7C66AA9A0FDxEM" TargetMode="External"/><Relationship Id="rId186" Type="http://schemas.openxmlformats.org/officeDocument/2006/relationships/hyperlink" Target="consultantplus://offline/ref=9A9DC0F1DC7592717304EBE80A6269B5F65438F89DF266F7C66AA9A0FDxEM" TargetMode="External"/><Relationship Id="rId211" Type="http://schemas.openxmlformats.org/officeDocument/2006/relationships/hyperlink" Target="consultantplus://offline/ref=9A9DC0F1DC7592717304F4FD0F6269B5F65D3BFF99F83BFDCE33A5A2D9A23F6ABC6227613B00C06AFBxEM" TargetMode="External"/><Relationship Id="rId232" Type="http://schemas.openxmlformats.org/officeDocument/2006/relationships/hyperlink" Target="consultantplus://offline/ref=9A9DC0F1DC7592717304F4FD0F6269B5F55B3DFB9BF83BFDCE33A5A2D9FAx2M" TargetMode="External"/><Relationship Id="rId27" Type="http://schemas.openxmlformats.org/officeDocument/2006/relationships/hyperlink" Target="consultantplus://offline/ref=9A9DC0F1DC7592717304EBE80A6269B5F65A39F49DF266F7C66AA9A0FDxEM" TargetMode="External"/><Relationship Id="rId48" Type="http://schemas.openxmlformats.org/officeDocument/2006/relationships/hyperlink" Target="consultantplus://offline/ref=9A9DC0F1DC7592717304EBE80A6269B5F65A3BFD9EF266F7C66AA9A0FDxEM" TargetMode="External"/><Relationship Id="rId69" Type="http://schemas.openxmlformats.org/officeDocument/2006/relationships/hyperlink" Target="consultantplus://offline/ref=9A9DC0F1DC7592717304F4FD0F6269B5F65C39F59CFC3BFDCE33A5A2D9FAx2M" TargetMode="External"/><Relationship Id="rId113" Type="http://schemas.openxmlformats.org/officeDocument/2006/relationships/hyperlink" Target="consultantplus://offline/ref=9A9DC0F1DC7592717304EBE80A6269B5F65C3CFA9CF266F7C66AA9A0FDxEM" TargetMode="External"/><Relationship Id="rId134" Type="http://schemas.openxmlformats.org/officeDocument/2006/relationships/hyperlink" Target="consultantplus://offline/ref=9A9DC0F1DC7592717304EBE80A6269B5F55D3AFF95F266F7C66AA9A0FD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19914</Words>
  <Characters>113515</Characters>
  <Application>Microsoft Office Word</Application>
  <DocSecurity>0</DocSecurity>
  <Lines>945</Lines>
  <Paragraphs>266</Paragraphs>
  <ScaleCrop>false</ScaleCrop>
  <Company/>
  <LinksUpToDate>false</LinksUpToDate>
  <CharactersWithSpaces>133163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2017-11-28T12:49:00Z</dcterms:created>
  <dcterms:modified xsi:type="dcterms:W3CDTF">2017-11-28T13:07:00Z</dcterms:modified>
</cp:coreProperties>
</file>